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6.xml" ContentType="application/vnd.openxmlformats-officedocument.wordprocessingml.header+xml"/>
  <Override PartName="/word/header5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Утверждаю:    </w:t>
      </w:r>
    </w:p>
    <w:p>
      <w:pPr>
        <w:pStyle w:val="Normal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Заместитель директора филиала-</w:t>
      </w:r>
    </w:p>
    <w:p>
      <w:pPr>
        <w:pStyle w:val="Normal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Главный инженер Воткинского филиала</w:t>
      </w:r>
    </w:p>
    <w:p>
      <w:pPr>
        <w:pStyle w:val="Normal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АО «Гидроремонт-ВКК» в г. Чайковский</w:t>
      </w:r>
    </w:p>
    <w:p>
      <w:pPr>
        <w:pStyle w:val="Normal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spacing w:before="0" w:after="200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__________________Э.В. Сальников</w:t>
      </w:r>
    </w:p>
    <w:p>
      <w:pPr>
        <w:pStyle w:val="Normal"/>
        <w:jc w:val="right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«____» _______________2026г.</w:t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numPr>
          <w:ilvl w:val="0"/>
          <w:numId w:val="0"/>
        </w:numPr>
        <w:jc w:val="center"/>
        <w:outlineLvl w:val="0"/>
        <w:rPr>
          <w:b/>
          <w:sz w:val="24"/>
          <w:szCs w:val="24"/>
        </w:rPr>
      </w:pPr>
      <w:bookmarkStart w:id="0" w:name="_Toc124846883"/>
      <w:bookmarkStart w:id="1" w:name="_Toc124591877"/>
      <w:bookmarkStart w:id="2" w:name="_Toc124592000"/>
      <w:r>
        <w:rPr>
          <w:b/>
          <w:sz w:val="24"/>
          <w:szCs w:val="24"/>
        </w:rPr>
        <w:t>ТЕХНИЧЕСКИЕ ТРЕБОВАНИЯ</w:t>
      </w:r>
      <w:bookmarkEnd w:id="0"/>
      <w:bookmarkEnd w:id="1"/>
      <w:bookmarkEnd w:id="2"/>
    </w:p>
    <w:p>
      <w:pPr>
        <w:pStyle w:val="Normal"/>
        <w:keepNext w:val="true"/>
        <w:numPr>
          <w:ilvl w:val="0"/>
          <w:numId w:val="0"/>
        </w:num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b/>
          <w:sz w:val="24"/>
          <w:szCs w:val="24"/>
          <w:lang w:val="en-US"/>
        </w:rPr>
      </w:pPr>
      <w:r>
        <w:rPr>
          <w:b/>
          <w:color w:val="FF0000"/>
          <w:sz w:val="24"/>
          <w:szCs w:val="24"/>
        </w:rPr>
        <w:t xml:space="preserve">ОКПД2 24.41.10.150 </w:t>
      </w:r>
      <w:r>
        <w:rPr>
          <w:b/>
          <w:sz w:val="24"/>
          <w:szCs w:val="24"/>
        </w:rPr>
        <w:t>Поставка при</w:t>
      </w:r>
      <w:r>
        <w:rPr>
          <w:b/>
          <w:sz w:val="24"/>
          <w:szCs w:val="24"/>
          <w:lang w:val="en-US"/>
        </w:rPr>
        <w:t>поя ПСР 15</w:t>
      </w:r>
    </w:p>
    <w:p>
      <w:pPr>
        <w:pStyle w:val="Normal"/>
        <w:keepNext w:val="true"/>
        <w:keepLines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для нужд Воткинского филиала</w:t>
      </w:r>
    </w:p>
    <w:p>
      <w:pPr>
        <w:pStyle w:val="Normal"/>
        <w:keepNext w:val="true"/>
        <w:keepLines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b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ЛОТ </w:t>
      </w:r>
      <w:r>
        <w:rPr>
          <w:b/>
          <w:color w:val="FF0000"/>
          <w:sz w:val="24"/>
          <w:szCs w:val="24"/>
          <w:highlight w:val="yellow"/>
        </w:rPr>
        <w:t>№0030</w:t>
      </w:r>
      <w:r>
        <w:rPr>
          <w:b/>
          <w:sz w:val="24"/>
          <w:szCs w:val="24"/>
        </w:rPr>
        <w:t>-РЕМ ДОХ-2026-ГРВКК-ВотФ</w:t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5"/>
              <w:vanish w:val="false"/>
              <w:rFonts w:eastAsia="Calibri"/>
            </w:rPr>
            <w:instrText xml:space="preserve"> TOC \z \o "1-4" \u \h</w:instrText>
          </w:r>
          <w:r>
            <w:rPr>
              <w:webHidden/>
              <w:rStyle w:val="Style15"/>
              <w:vanish w:val="false"/>
              <w:rFonts w:eastAsia="Calibri"/>
            </w:rPr>
            <w:fldChar w:fldCharType="separate"/>
          </w:r>
          <w:hyperlink w:anchor="_Toc150939782">
            <w:r>
              <w:rPr>
                <w:webHidden/>
                <w:rStyle w:val="Style15"/>
                <w:rFonts w:eastAsia="Calibri"/>
                <w:vanish w:val="false"/>
              </w:rPr>
              <w:t>1.</w:t>
            </w:r>
            <w:r>
              <w:rPr>
                <w:rStyle w:val="Style15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5"/>
                <w:rFonts w:eastAsia="Calibri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_Toc150939782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50939783">
            <w:r>
              <w:rPr>
                <w:webHidden/>
                <w:rStyle w:val="Style15"/>
                <w:rFonts w:eastAsia="Calibri"/>
                <w:iCs/>
                <w:vanish w:val="false"/>
              </w:rPr>
              <w:t>1.1.</w:t>
            </w:r>
            <w:r>
              <w:rPr>
                <w:rStyle w:val="Style15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5"/>
                <w:rFonts w:eastAsia="Calibri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_Toc150939783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50939784">
            <w:r>
              <w:rPr>
                <w:webHidden/>
                <w:rStyle w:val="Style15"/>
                <w:rFonts w:eastAsia="Calibri"/>
                <w:iCs/>
                <w:vanish w:val="false"/>
              </w:rPr>
              <w:t>1.2.</w:t>
            </w:r>
            <w:r>
              <w:rPr>
                <w:rStyle w:val="Style15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5"/>
                <w:rFonts w:eastAsia="Calibri"/>
              </w:rPr>
              <w:t>Цель использования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_Toc150939784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50939785">
            <w:r>
              <w:rPr>
                <w:webHidden/>
                <w:rStyle w:val="Style15"/>
                <w:rFonts w:eastAsia="Calibri"/>
                <w:vanish w:val="false"/>
              </w:rPr>
              <w:t>2.</w:t>
            </w:r>
            <w:r>
              <w:rPr>
                <w:rStyle w:val="Style15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5"/>
                <w:rFonts w:eastAsia="Calibri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_Toc150939785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50939786">
            <w:r>
              <w:rPr>
                <w:webHidden/>
                <w:rStyle w:val="Style15"/>
                <w:rFonts w:eastAsia="Calibri"/>
                <w:iCs/>
                <w:vanish w:val="false"/>
              </w:rPr>
              <w:t>2.1.</w:t>
            </w:r>
            <w:r>
              <w:rPr>
                <w:rStyle w:val="Style15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5"/>
                <w:rFonts w:eastAsia="Calibri"/>
              </w:rPr>
              <w:t>Требования к объемам и срокам поставки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_Toc150939786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50939787">
            <w:r>
              <w:rPr>
                <w:webHidden/>
                <w:rStyle w:val="Style15"/>
                <w:rFonts w:eastAsia="Calibri"/>
                <w:vanish w:val="false"/>
              </w:rPr>
              <w:t>2.1.1.</w:t>
            </w:r>
            <w:r>
              <w:rPr>
                <w:rStyle w:val="Style15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5"/>
                <w:rFonts w:eastAsia="Calibri"/>
              </w:rPr>
              <w:t>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_Toc150939787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50939788">
            <w:r>
              <w:rPr>
                <w:webHidden/>
                <w:rStyle w:val="Style15"/>
                <w:rFonts w:eastAsia="Calibri"/>
                <w:vanish w:val="false"/>
              </w:rPr>
              <w:t>Таблица 1.1 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_Toc150939788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50939789">
            <w:r>
              <w:rPr>
                <w:webHidden/>
                <w:rStyle w:val="Style15"/>
                <w:rFonts w:eastAsia="Calibri"/>
                <w:vanish w:val="false"/>
              </w:rPr>
              <w:t>2.1.2.</w:t>
            </w:r>
            <w:r>
              <w:rPr>
                <w:rStyle w:val="Style15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5"/>
                <w:rFonts w:eastAsia="Calibri"/>
              </w:rPr>
              <w:t>Требования к срокам поставки продукции и оказания сопутствующих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_Toc150939789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50939790">
            <w:r>
              <w:rPr>
                <w:webHidden/>
                <w:rStyle w:val="Style15"/>
                <w:rFonts w:eastAsia="Calibri"/>
                <w:vanish w:val="false"/>
              </w:rPr>
              <w:t>Таблица 2.1 Требования по срокам поставки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_Toc150939790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50939791">
            <w:r>
              <w:rPr>
                <w:webHidden/>
                <w:rStyle w:val="Style15"/>
                <w:rFonts w:eastAsia="Calibri"/>
                <w:iCs/>
                <w:vanish w:val="false"/>
              </w:rPr>
              <w:t>2.2.</w:t>
            </w:r>
            <w:r>
              <w:rPr>
                <w:rStyle w:val="Style15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5"/>
                <w:rFonts w:eastAsia="Calibri"/>
              </w:rPr>
              <w:t>Требования к качеству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_Toc150939791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50939792">
            <w:r>
              <w:rPr>
                <w:webHidden/>
                <w:rStyle w:val="Style15"/>
                <w:rFonts w:eastAsia="Calibri"/>
                <w:vanish w:val="false"/>
              </w:rPr>
              <w:t>Таблица 3.</w:t>
            </w:r>
            <w:r>
              <w:rPr>
                <w:rStyle w:val="Style15"/>
                <w:rFonts w:eastAsia="Calibri"/>
                <w:vanish w:val="false"/>
                <w:lang w:val="en-US"/>
              </w:rPr>
              <w:t>1</w:t>
            </w:r>
            <w:r>
              <w:rPr>
                <w:rStyle w:val="Style15"/>
                <w:rFonts w:eastAsia="Calibri"/>
                <w:vanish w:val="false"/>
              </w:rPr>
              <w:t xml:space="preserve"> 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_Toc150939792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50939793">
            <w:r>
              <w:rPr>
                <w:webHidden/>
                <w:rStyle w:val="Style15"/>
                <w:rFonts w:eastAsia="Calibri"/>
                <w:vanish w:val="false"/>
              </w:rPr>
              <w:t>3.</w:t>
            </w:r>
            <w:r>
              <w:rPr>
                <w:rStyle w:val="Style15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5"/>
                <w:rFonts w:eastAsia="Calibri"/>
              </w:rPr>
              <w:t>Требования к документации по ценообразованию на этапе закупки</w:t>
            </w:r>
            <w:r>
              <w:rPr>
                <w:rStyle w:val="Style15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_Toc150939793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  <w:lang w:val="en-US"/>
              </w:rPr>
              <w:t>7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5"/>
              <w:lang w:val="en-US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left" w:pos="560" w:leader="none"/>
          <w:tab w:val="right" w:pos="9911" w:leader="dot"/>
        </w:tabs>
        <w:rPr>
          <w:rFonts w:ascii="Calibri" w:hAnsi="Calibri" w:eastAsia="新細明體" w:cs="Arial" w:asciiTheme="minorHAnsi" w:cstheme="minorBidi" w:eastAsiaTheme="minorEastAsia" w:hAnsiTheme="minorHAnsi"/>
          <w:b w:val="false"/>
          <w:bCs w:val="false"/>
          <w:sz w:val="22"/>
          <w:szCs w:val="22"/>
        </w:rPr>
      </w:pPr>
      <w:r>
        <w:rPr>
          <w:rFonts w:eastAsia="新細明體" w:cs="Arial" w:cstheme="minorBidi" w:eastAsiaTheme="minorEastAsia" w:ascii="Calibri" w:hAnsi="Calibri"/>
          <w:b w:val="false"/>
          <w:bCs w:val="false"/>
          <w:sz w:val="22"/>
          <w:szCs w:val="22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1"/>
        <w:numPr>
          <w:ilvl w:val="0"/>
          <w:numId w:val="20"/>
        </w:numPr>
        <w:rPr/>
      </w:pPr>
      <w:bookmarkStart w:id="3" w:name="_Toc124846884"/>
      <w:r>
        <w:rPr>
          <w:iCs/>
        </w:rPr>
        <w:t>Общие</w:t>
      </w:r>
      <w:r>
        <w:rPr/>
        <w:t xml:space="preserve"> сведения</w:t>
      </w:r>
      <w:bookmarkEnd w:id="3"/>
    </w:p>
    <w:p>
      <w:pPr>
        <w:pStyle w:val="Heading4"/>
        <w:numPr>
          <w:ilvl w:val="1"/>
          <w:numId w:val="21"/>
        </w:numPr>
        <w:ind w:left="709" w:hanging="709"/>
        <w:rPr/>
      </w:pPr>
      <w:bookmarkStart w:id="4" w:name="_Toc75446568"/>
      <w:bookmarkStart w:id="5" w:name="_Toc46743506"/>
      <w:r>
        <w:rPr/>
        <w:t>Наименование закупаемой продукции</w:t>
      </w:r>
      <w:bookmarkEnd w:id="4"/>
      <w:bookmarkEnd w:id="5"/>
    </w:p>
    <w:p>
      <w:pPr>
        <w:pStyle w:val="Heading4"/>
        <w:numPr>
          <w:ilvl w:val="0"/>
        </w:numPr>
        <w:ind w:left="432" w:hanging="432"/>
        <w:rPr/>
      </w:pPr>
      <w:bookmarkStart w:id="6" w:name="_Toc75446569"/>
      <w:r>
        <w:rPr>
          <w:rFonts w:eastAsia="Times New Roman"/>
          <w:b w:val="false"/>
          <w:bCs w:val="false"/>
          <w:color w:val="FF0000"/>
          <w:lang w:val="ru-RU" w:eastAsia="ru-RU"/>
        </w:rPr>
        <w:t xml:space="preserve">ОКПД2: 24.41.10.150 </w:t>
      </w:r>
      <w:r>
        <w:rPr>
          <w:rFonts w:eastAsia="Times New Roman"/>
          <w:b w:val="false"/>
          <w:bCs w:val="false"/>
          <w:lang w:val="ru-RU" w:eastAsia="ru-RU"/>
        </w:rPr>
        <w:t>Поставка припоя ПСР 15 для нужд Воткинского филиала</w:t>
      </w:r>
    </w:p>
    <w:p>
      <w:pPr>
        <w:pStyle w:val="Heading4"/>
        <w:numPr>
          <w:ilvl w:val="1"/>
          <w:numId w:val="22"/>
        </w:numPr>
        <w:ind w:left="709" w:hanging="709"/>
        <w:rPr/>
      </w:pPr>
      <w:bookmarkStart w:id="7" w:name="_Toc46743507"/>
      <w:r>
        <w:rPr/>
        <w:t xml:space="preserve">Цель </w:t>
      </w:r>
      <w:bookmarkEnd w:id="7"/>
      <w:r>
        <w:rPr/>
        <w:t xml:space="preserve">использования закупаемой продукции </w:t>
      </w:r>
      <w:bookmarkEnd w:id="6"/>
      <w:r>
        <w:rPr/>
        <w:t xml:space="preserve">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Исполнение доходного Договора №1180-267-2023 «Капитальный и текущий ремонт оборудования, зданий, сооружений филиала ПАО «РусГидро» – «Камская ГЭС»», заключенного между Воткинским филиалом АО «Гидроремонт-ВКК» в г. Чайковском и филиалом ПАО «РусГидро» – «Камская ГЭС».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Припой ПСР 15 предназначен для пайки межполюсных соединений полюсов роторов генераторов филиала ПАО «РусГидро» – «Камская ГЭС».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Style w:val="Style8"/>
          <w:b w:val="false"/>
          <w:i w:val="false"/>
          <w:i w:val="false"/>
          <w:sz w:val="24"/>
          <w:szCs w:val="24"/>
          <w:shd w:fill="auto" w:val="clear"/>
        </w:rPr>
      </w:pPr>
      <w:r>
        <w:rPr>
          <w:b w:val="false"/>
          <w:i w:val="false"/>
          <w:sz w:val="24"/>
          <w:szCs w:val="24"/>
          <w:shd w:fill="auto" w:val="clear"/>
        </w:rPr>
      </w:r>
    </w:p>
    <w:p>
      <w:pPr>
        <w:pStyle w:val="Heading1"/>
        <w:numPr>
          <w:ilvl w:val="0"/>
          <w:numId w:val="23"/>
        </w:numPr>
        <w:ind w:left="709" w:hanging="709"/>
        <w:rPr>
          <w:caps/>
          <w:lang w:val="ru-RU"/>
        </w:rPr>
      </w:pPr>
      <w:bookmarkStart w:id="8" w:name="_Toc124846885"/>
      <w:bookmarkStart w:id="9" w:name="_Toc75446573"/>
      <w:bookmarkStart w:id="10" w:name="_Toc51339693"/>
      <w:r>
        <w:rPr/>
        <w:t>Требования к продукции</w:t>
      </w:r>
      <w:bookmarkEnd w:id="8"/>
      <w:bookmarkEnd w:id="9"/>
      <w:bookmarkEnd w:id="10"/>
    </w:p>
    <w:p>
      <w:pPr>
        <w:pStyle w:val="Heading4"/>
        <w:numPr>
          <w:ilvl w:val="1"/>
          <w:numId w:val="24"/>
        </w:numPr>
        <w:ind w:left="709" w:hanging="709"/>
        <w:rPr/>
      </w:pPr>
      <w:bookmarkStart w:id="11" w:name="_Toc75446574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11"/>
    </w:p>
    <w:p>
      <w:pPr>
        <w:pStyle w:val="Heading3"/>
        <w:numPr>
          <w:ilvl w:val="2"/>
          <w:numId w:val="25"/>
        </w:numPr>
        <w:ind w:left="709" w:hanging="709"/>
        <w:rPr/>
      </w:pPr>
      <w:bookmarkStart w:id="12" w:name="_Toc124846886"/>
      <w:bookmarkStart w:id="13" w:name="_Toc75446575"/>
      <w:r>
        <w:rPr/>
        <w:t>Перечень и объем закупаемой продукции</w:t>
      </w:r>
      <w:bookmarkEnd w:id="12"/>
      <w:bookmarkEnd w:id="13"/>
    </w:p>
    <w:p>
      <w:pPr>
        <w:pStyle w:val="Heading1"/>
        <w:numPr>
          <w:ilvl w:val="0"/>
          <w:numId w:val="0"/>
        </w:numPr>
        <w:ind w:left="0" w:hanging="0"/>
        <w:rPr>
          <w:sz w:val="24"/>
          <w:szCs w:val="24"/>
        </w:rPr>
      </w:pPr>
      <w:bookmarkStart w:id="14" w:name="_Toc124846887"/>
      <w:bookmarkStart w:id="15" w:name="_Toc124591881"/>
      <w:bookmarkStart w:id="16" w:name="_Toc124591777"/>
      <w:bookmarkStart w:id="17" w:name="_Toc75446576"/>
      <w:bookmarkStart w:id="18" w:name="_Toc51339695"/>
      <w:r>
        <w:rPr>
          <w:sz w:val="24"/>
          <w:szCs w:val="24"/>
        </w:rPr>
        <w:t xml:space="preserve">Таблица 1.1 Перечень </w:t>
      </w:r>
      <w:bookmarkEnd w:id="18"/>
      <w:r>
        <w:rPr>
          <w:sz w:val="24"/>
          <w:szCs w:val="24"/>
        </w:rPr>
        <w:t>и объем закупаемой продукции</w:t>
      </w:r>
      <w:bookmarkEnd w:id="14"/>
      <w:bookmarkEnd w:id="15"/>
      <w:bookmarkEnd w:id="16"/>
      <w:bookmarkEnd w:id="17"/>
    </w:p>
    <w:tbl>
      <w:tblPr>
        <w:tblW w:w="980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596"/>
        <w:gridCol w:w="4678"/>
        <w:gridCol w:w="2690"/>
        <w:gridCol w:w="854"/>
        <w:gridCol w:w="991"/>
      </w:tblGrid>
      <w:tr>
        <w:trPr>
          <w:trHeight w:val="641" w:hRule="atLeast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bookmarkStart w:id="19" w:name="_Toc75446578"/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Наименование </w:t>
            </w:r>
            <w:r>
              <w:rPr>
                <w:rFonts w:eastAsia="Calibri"/>
                <w:b/>
                <w:sz w:val="24"/>
                <w:szCs w:val="24"/>
                <w:lang w:val="en-US" w:eastAsia="en-US"/>
              </w:rPr>
              <w:t>продукции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Тип, марка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Ед. изм.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Кол-во </w:t>
            </w:r>
          </w:p>
        </w:tc>
      </w:tr>
      <w:tr>
        <w:trPr>
          <w:trHeight w:val="163" w:hRule="atLeast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ОКПД2: 24.41.10.150 Поставка припоя ПСР 15 для нужд Воткинского филиала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ПСР 15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кг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5,1</w:t>
            </w:r>
          </w:p>
        </w:tc>
      </w:tr>
    </w:tbl>
    <w:p>
      <w:pPr>
        <w:pStyle w:val="Heading3"/>
        <w:numPr>
          <w:ilvl w:val="2"/>
          <w:numId w:val="26"/>
        </w:numPr>
        <w:ind w:left="709" w:hanging="709"/>
        <w:rPr/>
      </w:pPr>
      <w:bookmarkStart w:id="20" w:name="_Toc124846888"/>
      <w:bookmarkStart w:id="21" w:name="_Toc51339696"/>
      <w:r>
        <w:rPr/>
        <w:t xml:space="preserve">Требования </w:t>
      </w:r>
      <w:bookmarkEnd w:id="21"/>
      <w:r>
        <w:rPr/>
        <w:t>к срокам поставки продукции</w:t>
      </w:r>
      <w:bookmarkEnd w:id="20"/>
      <w:r>
        <w:rPr/>
        <w:t xml:space="preserve"> </w:t>
      </w:r>
      <w:bookmarkEnd w:id="19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22" w:name="_Toc124591883"/>
      <w:bookmarkStart w:id="23" w:name="_Toc124591779"/>
      <w:bookmarkStart w:id="24" w:name="_Toc75446579"/>
      <w:bookmarkStart w:id="25" w:name="_Toc124846889"/>
      <w:bookmarkStart w:id="26" w:name="_Toc51339697"/>
      <w:bookmarkStart w:id="27" w:name="_Toc5012512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28" w:name="_Hlk50465284"/>
      <w:r>
        <w:rPr>
          <w:sz w:val="24"/>
          <w:szCs w:val="24"/>
        </w:rPr>
        <w:t xml:space="preserve">Требования по срокам </w:t>
      </w:r>
      <w:bookmarkEnd w:id="26"/>
      <w:bookmarkEnd w:id="27"/>
      <w:bookmarkEnd w:id="28"/>
      <w:r>
        <w:rPr>
          <w:sz w:val="24"/>
          <w:szCs w:val="24"/>
          <w:lang w:val="ru-RU"/>
        </w:rPr>
        <w:t>поставки продукции</w:t>
      </w:r>
      <w:bookmarkEnd w:id="22"/>
      <w:bookmarkEnd w:id="23"/>
      <w:bookmarkEnd w:id="24"/>
      <w:bookmarkEnd w:id="25"/>
      <w:r>
        <w:rPr>
          <w:sz w:val="24"/>
          <w:szCs w:val="24"/>
          <w:lang w:val="ru-RU"/>
        </w:rPr>
        <w:t xml:space="preserve"> </w:t>
      </w:r>
    </w:p>
    <w:tbl>
      <w:tblPr>
        <w:tblW w:w="9781" w:type="dxa"/>
        <w:jc w:val="left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05"/>
        <w:gridCol w:w="3404"/>
        <w:gridCol w:w="2980"/>
        <w:gridCol w:w="2691"/>
      </w:tblGrid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>
          <w:trHeight w:val="130" w:hRule="atLeast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692" w:hRule="atLeast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jc w:val="center"/>
              <w:rPr/>
            </w:pPr>
            <w:r>
              <w:rPr/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ОКПД2: 24.41.10.150 Поставка припоя ПСР 15 для нужд Воткинского филиала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с момента заключения договора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 течение 30 календарных дней с даты подписания договора</w:t>
            </w:r>
          </w:p>
        </w:tc>
      </w:tr>
    </w:tbl>
    <w:p>
      <w:pPr>
        <w:pStyle w:val="Normal"/>
        <w:tabs>
          <w:tab w:val="clear" w:pos="708"/>
          <w:tab w:val="left" w:pos="1305" w:leader="none"/>
        </w:tabs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  <w:bookmarkStart w:id="29" w:name="_Toc46743510"/>
      <w:bookmarkStart w:id="30" w:name="_Toc50125126"/>
      <w:bookmarkStart w:id="31" w:name="_Toc46743510"/>
      <w:bookmarkStart w:id="32" w:name="_Toc50125126"/>
      <w:bookmarkEnd w:id="31"/>
      <w:bookmarkEnd w:id="32"/>
    </w:p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0" w:gutter="0" w:header="708" w:top="1134" w:footer="0" w:bottom="1134"/>
          <w:pgNumType w:fmt="decimal"/>
          <w:formProt w:val="false"/>
          <w:titlePg/>
          <w:textDirection w:val="lrTb"/>
          <w:docGrid w:type="default" w:linePitch="381" w:charSpace="0"/>
        </w:sectPr>
        <w:pStyle w:val="Normal"/>
        <w:tabs>
          <w:tab w:val="clear" w:pos="708"/>
          <w:tab w:val="left" w:pos="1305" w:leader="none"/>
        </w:tabs>
        <w:rPr>
          <w:lang w:val="x-none" w:eastAsia="x-none"/>
        </w:rPr>
      </w:pPr>
      <w:bookmarkStart w:id="33" w:name="_Toc46743510"/>
      <w:bookmarkStart w:id="34" w:name="_Toc50125126"/>
      <w:bookmarkEnd w:id="33"/>
      <w:bookmarkEnd w:id="34"/>
      <w:r>
        <w:rPr>
          <w:lang w:val="x-none" w:eastAsia="x-none"/>
        </w:rPr>
        <w:tab/>
      </w:r>
    </w:p>
    <w:p>
      <w:pPr>
        <w:pStyle w:val="Normal"/>
        <w:spacing w:lineRule="auto" w:line="360"/>
        <w:rPr>
          <w:b/>
          <w:sz w:val="24"/>
        </w:rPr>
      </w:pPr>
      <w:r>
        <w:rPr>
          <w:b/>
          <w:sz w:val="24"/>
        </w:rPr>
        <w:t>2.2.</w:t>
        <w:tab/>
        <w:t>Требования к качеству продукции.</w:t>
      </w:r>
    </w:p>
    <w:p>
      <w:pPr>
        <w:pStyle w:val="Normal"/>
        <w:spacing w:lineRule="auto" w:line="360"/>
        <w:rPr>
          <w:b/>
          <w:sz w:val="24"/>
        </w:rPr>
      </w:pPr>
      <w:bookmarkStart w:id="35" w:name="_Toc75446582"/>
      <w:r>
        <w:rPr>
          <w:b/>
          <w:sz w:val="24"/>
        </w:rPr>
        <w:t>Таблица 3.1 Требования к продукции</w:t>
      </w:r>
      <w:bookmarkEnd w:id="35"/>
      <w:r>
        <w:rPr>
          <w:b/>
          <w:sz w:val="24"/>
        </w:rPr>
        <w:t>.</w:t>
      </w:r>
    </w:p>
    <w:p>
      <w:pPr>
        <w:pStyle w:val="Normal"/>
        <w:jc w:val="both"/>
        <w:rPr>
          <w:sz w:val="24"/>
        </w:rPr>
      </w:pPr>
      <w:r>
        <w:rPr>
          <w:b/>
          <w:sz w:val="24"/>
        </w:rPr>
        <w:t xml:space="preserve">Наименование продукции: </w:t>
      </w:r>
      <w:r>
        <w:rPr>
          <w:sz w:val="24"/>
        </w:rPr>
        <w:t>ОКПД2: 24.41.10.150 Поставка припоя ПСР 15 для нужд Воткинского филиала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tbl>
      <w:tblPr>
        <w:tblStyle w:val="affff7"/>
        <w:tblW w:w="15187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41"/>
        <w:gridCol w:w="1540"/>
        <w:gridCol w:w="249"/>
        <w:gridCol w:w="6451"/>
        <w:gridCol w:w="2655"/>
        <w:gridCol w:w="3215"/>
        <w:gridCol w:w="235"/>
      </w:tblGrid>
      <w:tr>
        <w:trPr/>
        <w:tc>
          <w:tcPr>
            <w:tcW w:w="84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1789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08" w:right="-144"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645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610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84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89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45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6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32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4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7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64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6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32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41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8240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65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3215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41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8240" w:type="dxa"/>
            <w:gridSpan w:val="3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Times New Roman"/>
                <w:kern w:val="0"/>
                <w:lang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М</w:t>
            </w:r>
            <w:r>
              <w:rPr>
                <w:rFonts w:cs="Times New Roman"/>
                <w:kern w:val="0"/>
                <w:lang w:val="en-US" w:eastAsia="ru-RU" w:bidi="ar-SA"/>
              </w:rPr>
              <w:t>арка припоя</w:t>
            </w:r>
            <w:bookmarkStart w:id="36" w:name="_GoBack"/>
            <w:bookmarkEnd w:id="36"/>
            <w:r>
              <w:rPr>
                <w:rFonts w:cs="Times New Roman"/>
                <w:kern w:val="0"/>
                <w:lang w:val="ru-RU" w:eastAsia="ru-RU" w:bidi="ar-SA"/>
              </w:rPr>
              <w:t xml:space="preserve"> – ПС</w:t>
            </w:r>
            <w:r>
              <w:rPr>
                <w:rFonts w:cs="Times New Roman"/>
                <w:kern w:val="0"/>
                <w:lang w:val="en-US" w:eastAsia="ru-RU" w:bidi="ar-SA"/>
              </w:rPr>
              <w:t>Р 15</w:t>
            </w:r>
            <w:r>
              <w:rPr>
                <w:rFonts w:cs="Times New Roman"/>
                <w:kern w:val="0"/>
                <w:lang w:val="ru-RU" w:eastAsia="ru-RU" w:bidi="ar-SA"/>
              </w:rPr>
              <w:t>;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left"/>
              <w:rPr>
                <w:lang w:val="en-US"/>
              </w:rPr>
            </w:pPr>
            <w:r>
              <w:rPr>
                <w:rFonts w:cs="Times New Roman"/>
                <w:kern w:val="0"/>
                <w:lang w:val="en-US" w:eastAsia="ru-RU" w:bidi="ar-SA"/>
              </w:rPr>
              <w:t>Форма – проволока;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Times New Roman"/>
                <w:kern w:val="0"/>
                <w:lang w:eastAsia="ru-RU" w:bidi="ar-SA"/>
              </w:rPr>
            </w:pPr>
            <w:r>
              <w:rPr>
                <w:rFonts w:cs="Times New Roman"/>
                <w:kern w:val="0"/>
                <w:lang w:val="en-US" w:eastAsia="ru-RU" w:bidi="ar-SA"/>
              </w:rPr>
              <w:t>Диаметр – 3 мм;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Times New Roman"/>
                <w:kern w:val="0"/>
                <w:lang w:eastAsia="ru-RU" w:bidi="ar-SA"/>
              </w:rPr>
            </w:pPr>
            <w:r>
              <w:rPr>
                <w:rFonts w:cs="Times New Roman"/>
                <w:kern w:val="0"/>
                <w:lang w:val="en-US" w:eastAsia="ru-RU" w:bidi="ar-SA"/>
              </w:rPr>
              <w:t>Расчетная плотность – 8,5 г/см3;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Times New Roman"/>
                <w:kern w:val="0"/>
                <w:lang w:eastAsia="ru-RU" w:bidi="ar-SA"/>
              </w:rPr>
            </w:pPr>
            <w:r>
              <w:rPr>
                <w:rFonts w:cs="Times New Roman"/>
                <w:kern w:val="0"/>
                <w:lang w:val="en-US" w:eastAsia="ru-RU" w:bidi="ar-SA"/>
              </w:rPr>
              <w:t>Температура плавления:</w:t>
            </w:r>
          </w:p>
          <w:p>
            <w:pPr>
              <w:pStyle w:val="ListParagraph"/>
              <w:widowControl w:val="false"/>
              <w:numPr>
                <w:ilvl w:val="0"/>
                <w:numId w:val="18"/>
              </w:numPr>
              <w:suppressAutoHyphens w:val="true"/>
              <w:spacing w:before="0" w:after="0"/>
              <w:contextualSpacing/>
              <w:jc w:val="left"/>
              <w:rPr>
                <w:lang w:val="en-US"/>
              </w:rPr>
            </w:pPr>
            <w:r>
              <w:rPr>
                <w:rFonts w:cs="Times New Roman"/>
                <w:kern w:val="0"/>
                <w:lang w:val="en-US" w:eastAsia="ru-RU" w:bidi="ar-SA"/>
              </w:rPr>
              <w:t>нижняя критическая точка – 640 °С;</w:t>
            </w:r>
          </w:p>
          <w:p>
            <w:pPr>
              <w:pStyle w:val="ListParagraph"/>
              <w:widowControl w:val="false"/>
              <w:numPr>
                <w:ilvl w:val="0"/>
                <w:numId w:val="18"/>
              </w:numPr>
              <w:suppressAutoHyphens w:val="true"/>
              <w:spacing w:before="0" w:after="0"/>
              <w:contextualSpacing/>
              <w:jc w:val="left"/>
              <w:rPr>
                <w:lang w:val="en-US"/>
              </w:rPr>
            </w:pPr>
            <w:r>
              <w:rPr>
                <w:rFonts w:cs="Times New Roman"/>
                <w:kern w:val="0"/>
                <w:lang w:val="en-US" w:eastAsia="ru-RU" w:bidi="ar-SA"/>
              </w:rPr>
              <w:t>верхняя критическая точка – 810 °С;</w:t>
            </w:r>
          </w:p>
          <w:p>
            <w:pPr>
              <w:pStyle w:val="ListParagraph"/>
              <w:widowControl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ГОСТ 19746-2015.</w:t>
            </w:r>
          </w:p>
        </w:tc>
        <w:tc>
          <w:tcPr>
            <w:tcW w:w="265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1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41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8240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6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15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41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8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4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Место поставки</w:t>
            </w:r>
          </w:p>
        </w:tc>
        <w:tc>
          <w:tcPr>
            <w:tcW w:w="64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68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Продукция должна быть доставлена Поставщиком по адресу: Воткинский филиал АО «Гидроремонт-ВКК» ПУ в г. Пермь 614030, Пермский край, г. Пермь, территория филиала ПАО «РусГидро» - «Камская ГЭС».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Приемка продукции осуществляется только в рабочие дни: понедельник - четверг с 08-30 до 11-00 и с 13-00 до 16-00, пятница с 08-30 до 11-00 и с 13-00 до 15-00 по местному времени.</w:t>
            </w:r>
          </w:p>
        </w:tc>
        <w:tc>
          <w:tcPr>
            <w:tcW w:w="26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1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41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8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4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таре и упаковке</w:t>
            </w:r>
          </w:p>
        </w:tc>
        <w:tc>
          <w:tcPr>
            <w:tcW w:w="64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Тара и упаковка должны обеспечивать целостность продукции при транспортировке и хранении.</w:t>
            </w:r>
          </w:p>
        </w:tc>
        <w:tc>
          <w:tcPr>
            <w:tcW w:w="26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1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41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8240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6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15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41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8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Срок гарантии</w:t>
            </w:r>
          </w:p>
        </w:tc>
        <w:tc>
          <w:tcPr>
            <w:tcW w:w="64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Срок гарантийных обязательств Поставщика должен быть не менее гарантийных сроков завода-изготовителя продукции. При этом в любом случае гарантийный срок должен быть не меньше 12 месяцев с даты подписания Сторонами соответствующей товарной накладной по форме ТОРГ-12 или Универсального передаточного документа (УПД).</w:t>
            </w:r>
          </w:p>
        </w:tc>
        <w:tc>
          <w:tcPr>
            <w:tcW w:w="26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1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41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8240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6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15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41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Документы, передаваемые вместе с продукцией</w:t>
            </w:r>
          </w:p>
        </w:tc>
        <w:tc>
          <w:tcPr>
            <w:tcW w:w="64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203" w:hanging="203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Сертификат соответствия;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203" w:hanging="203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Паспорт;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203" w:hanging="203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товарно-транспортную накладную формы №1-Т;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203" w:hanging="203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товарную накладную унифицированной формы ТОРГ-12 в 2 экз.</w:t>
            </w:r>
          </w:p>
        </w:tc>
        <w:tc>
          <w:tcPr>
            <w:tcW w:w="26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41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8240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обязательствам Поставщика, влияющим на исполнение договора</w:t>
            </w:r>
          </w:p>
        </w:tc>
        <w:tc>
          <w:tcPr>
            <w:tcW w:w="26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15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41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8240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Информация о транспорте, на котором осуществляется доставка, для оформления пропуска на территорию предоставляется не позднее 10-00  рабочего дня, предшествующего дню поставки.</w:t>
            </w:r>
          </w:p>
        </w:tc>
        <w:tc>
          <w:tcPr>
            <w:tcW w:w="26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41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8240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Прочие (дополнительные) требования к продукции</w:t>
            </w:r>
          </w:p>
        </w:tc>
        <w:tc>
          <w:tcPr>
            <w:tcW w:w="26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15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41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5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Общие требования</w:t>
            </w:r>
          </w:p>
        </w:tc>
        <w:tc>
          <w:tcPr>
            <w:tcW w:w="6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Продукция должна быть новой, ранее не использовавшейся.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Объем продукции каждой номенклатурной позиции, должен соответствовать (принадлежать) одной производимой партии продукции.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Продукция обязательно должна быть укомплектована другими документами, выполнение требований которых является условием выполнения гарантийных обязательств производителя или поставщика.</w:t>
            </w:r>
          </w:p>
        </w:tc>
        <w:tc>
          <w:tcPr>
            <w:tcW w:w="26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1134" w:gutter="0" w:header="680" w:top="1134" w:footer="0" w:bottom="851"/>
          <w:pgNumType w:fmt="decimal"/>
          <w:formProt w:val="false"/>
          <w:textDirection w:val="lrTb"/>
          <w:docGrid w:type="default" w:linePitch="381" w:charSpace="0"/>
        </w:sectPr>
      </w:pPr>
    </w:p>
    <w:p>
      <w:pPr>
        <w:pStyle w:val="Normal"/>
        <w:spacing w:lineRule="auto" w:line="276" w:before="0" w:after="200"/>
        <w:ind w:left="360" w:hanging="0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3.Требования к документации по ценообразованию на этапе закупки.</w:t>
      </w:r>
    </w:p>
    <w:p>
      <w:pPr>
        <w:pStyle w:val="ListParagraph"/>
        <w:spacing w:lineRule="auto" w:line="276" w:before="0" w:after="200"/>
        <w:contextualSpacing/>
        <w:rPr>
          <w:lang w:eastAsia="en-US"/>
        </w:rPr>
      </w:pPr>
      <w:r>
        <w:rPr>
          <w:lang w:eastAsia="en-US"/>
        </w:rPr>
        <w:t>3.1.</w:t>
        <w:tab/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ListParagraph"/>
        <w:spacing w:lineRule="auto" w:line="276" w:before="0" w:after="200"/>
        <w:contextualSpacing/>
        <w:rPr>
          <w:lang w:eastAsia="en-US"/>
        </w:rPr>
      </w:pPr>
      <w:r>
        <w:rPr>
          <w:lang w:eastAsia="en-US"/>
        </w:rPr>
        <w:t>3.2.</w:t>
        <w:tab/>
        <w:t>Дополнительные документы по ценообразованию в состав заявки не включаются.</w:t>
      </w:r>
    </w:p>
    <w:sectPr>
      <w:headerReference w:type="default" r:id="rId7"/>
      <w:headerReference w:type="first" r:id="rId8"/>
      <w:type w:val="nextPage"/>
      <w:pgSz w:w="11906" w:h="16838"/>
      <w:pgMar w:left="1134" w:right="851" w:gutter="0" w:header="680" w:top="1134" w:footer="0" w:bottom="992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21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3" w:hanging="432"/>
      </w:pPr>
      <w:rPr>
        <w:sz w:val="24"/>
        <w:b w:val="false"/>
        <w:szCs w:val="24"/>
        <w:bCs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3621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3621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3621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3621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3621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3621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0"/>
        </w:tabs>
        <w:ind w:left="3621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8">
    <w:lvl w:ilvl="0"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10"/>
    <w:lvlOverride w:ilvl="0">
      <w:startOverride w:val="1"/>
    </w:lvlOverride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10"/>
  </w:num>
  <w:num w:numId="27">
    <w:abstractNumId w:val="17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7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uiPriority="99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363e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5066da"/>
    <w:pPr>
      <w:keepNext w:val="true"/>
      <w:numPr>
        <w:ilvl w:val="2"/>
        <w:numId w:val="3"/>
      </w:numPr>
      <w:spacing w:before="120" w:after="60"/>
      <w:ind w:left="709" w:hanging="709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0"/>
        <w:numId w:val="0"/>
      </w:numPr>
      <w:tabs>
        <w:tab w:val="clear" w:pos="708"/>
        <w:tab w:val="left" w:pos="0" w:leader="none"/>
      </w:tabs>
      <w:ind w:left="432" w:hanging="432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5066da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Текст Знак"/>
    <w:basedOn w:val="DefaultParagraphFont"/>
    <w:link w:val="PlainText"/>
    <w:uiPriority w:val="99"/>
    <w:semiHidden/>
    <w:qFormat/>
    <w:rsid w:val="007b286f"/>
    <w:rPr>
      <w:rFonts w:ascii="Calibri" w:hAnsi="Calibri" w:eastAsia="Calibri" w:cs="Arial" w:cstheme="minorBidi" w:eastAsiaTheme="minorHAnsi"/>
      <w:sz w:val="22"/>
      <w:szCs w:val="21"/>
      <w:lang w:eastAsia="en-US"/>
    </w:rPr>
  </w:style>
  <w:style w:type="character" w:styleId="Style15" w:customStyle="1">
    <w:name w:val="Ссылка указателя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eastAsia="Calibri" w:ascii="Times New Roman" w:hAnsi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andard" w:customStyle="1">
    <w:name w:val="Standard"/>
    <w:qFormat/>
    <w:rsid w:val="002a3b60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eastAsia="zh-CN" w:val="ru-RU" w:bidi="ar-SA"/>
    </w:rPr>
  </w:style>
  <w:style w:type="paragraph" w:styleId="Default" w:customStyle="1">
    <w:name w:val="Default"/>
    <w:qFormat/>
    <w:rsid w:val="0072001c"/>
    <w:pPr>
      <w:widowControl/>
      <w:suppressAutoHyphens w:val="true"/>
      <w:bidi w:val="0"/>
      <w:spacing w:before="0" w:after="0"/>
      <w:jc w:val="left"/>
    </w:pPr>
    <w:rPr>
      <w:rFonts w:eastAsia="MS Mincho" w:ascii="Times New Roman" w:hAnsi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PlainText">
    <w:name w:val="Plain Text"/>
    <w:basedOn w:val="Normal"/>
    <w:link w:val="Style14"/>
    <w:uiPriority w:val="99"/>
    <w:semiHidden/>
    <w:unhideWhenUsed/>
    <w:qFormat/>
    <w:rsid w:val="007b286f"/>
    <w:pPr/>
    <w:rPr>
      <w:rFonts w:ascii="Calibri" w:hAnsi="Calibri" w:eastAsia="Calibri" w:cs="Arial" w:cstheme="minorBidi" w:eastAsiaTheme="minorHAnsi"/>
      <w:sz w:val="22"/>
      <w:szCs w:val="21"/>
      <w:lang w:eastAsia="en-US"/>
    </w:rPr>
  </w:style>
  <w:style w:type="paragraph" w:styleId="Style34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7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89A36-5341-437D-8D1D-A0111786D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AlterOffice/3.4.0.9$Linux_X86_64 LibreOffice_project/b8daf9e823b1a5463a2f48435ddc2e8696e7d4fc</Application>
  <AppVersion>15.0000</AppVersion>
  <Pages>8</Pages>
  <Words>742</Words>
  <Characters>4866</Characters>
  <CharactersWithSpaces>5473</CharactersWithSpaces>
  <Paragraphs>138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2026-06-10T11:57:00Z</dcterms:created>
  <dc:creator>Быстров Олег Геннадьевич</dc:creator>
  <dc:description/>
  <dc:language>ru-RU</dc:language>
  <cp:lastModifiedBy>Устинов Роман Вячеславович</cp:lastModifiedBy>
  <cp:lastPrinted>2023-01-14T04:55:00Z</cp:lastPrinted>
  <dcterms:modified xsi:type="dcterms:W3CDTF">2026-06-10T11:57:00Z</dcterms:modified>
  <cp:revision>2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