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0" w:name="_Hlk130291807"/>
      <w:bookmarkStart w:id="1" w:name="_Hlk130291807"/>
      <w:bookmarkEnd w:id="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4111" w:type="dxa"/>
        <w:jc w:val="left"/>
        <w:tblInd w:w="63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firstRow="1" w:lastRow="1" w:firstColumn="1" w:lastColumn="1"/>
      </w:tblPr>
      <w:tblGrid>
        <w:gridCol w:w="4111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филиала-</w:t>
            </w:r>
          </w:p>
          <w:p>
            <w:pPr>
              <w:pStyle w:val="Normal"/>
              <w:widowControl w:val="false"/>
              <w:ind w:left="4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Воткинского филиала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«Гидроремонт-ВКК»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 Чайковский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______________ Э.В. Сальников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  <w:lang w:val="en-US"/>
              </w:rPr>
              <w:t>__</w:t>
            </w:r>
            <w:r>
              <w:rPr>
                <w:sz w:val="24"/>
                <w:szCs w:val="24"/>
              </w:rPr>
              <w:t>_» ________ 2026 г.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bookmarkStart w:id="2" w:name="_Hlk130303372"/>
      <w:bookmarkEnd w:id="2"/>
      <w:r>
        <w:rPr>
          <w:rFonts w:eastAsia="Calibri"/>
          <w:b/>
          <w:sz w:val="26"/>
          <w:szCs w:val="26"/>
        </w:rPr>
        <w:t>Технические требования на выполнение услуг</w:t>
      </w:r>
    </w:p>
    <w:p>
      <w:pPr>
        <w:pStyle w:val="Normal"/>
        <w:keepNext w:val="true"/>
        <w:keepLines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6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6"/>
          <w:u w:val="none"/>
          <w:em w:val="none"/>
        </w:rPr>
        <w:t>КПД 2: 86.21.10 Оказание услуг медпункта, предрейсовый и послерейсовый осмотр водителей для нужд Воткинского филиала в г. Чайковский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color w:val="auto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</w:rPr>
        <w:t xml:space="preserve">Лот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</w:rPr>
        <w:t>№00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</w:rPr>
        <w:t>13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</w:rPr>
        <w:t>-ЭКСП ПРОД-202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</w:rPr>
        <w:t>7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</w:rPr>
        <w:t>-ГРВКК-ВотФ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6395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396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397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398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r>
            <w:rPr>
              <w:rFonts w:eastAsia="" w:cs="Times New Roman" w:eastAsiaTheme="minorEastAsia"/>
              <w:b w:val="false"/>
              <w:bCs w:val="false"/>
            </w:rPr>
            <w:t xml:space="preserve">2. </w:t>
          </w:r>
          <w:r>
            <w:rPr>
              <w:rFonts w:eastAsia="" w:cs="Times New Roman" w:eastAsiaTheme="minorEastAsia"/>
              <w:bCs w:val="false"/>
            </w:rPr>
            <w:t>Требования к продукции………………………………………………………………………….4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40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40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видам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64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и объем выполняемых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407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выполнения работ</w:t>
            </w:r>
            <w:r>
              <w:rPr>
                <w:rStyle w:val="Style14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6408">
            <w:r>
              <w:rPr>
                <w:webHidden/>
                <w:rStyle w:val="Style14"/>
                <w:vanish w:val="false"/>
              </w:rPr>
              <w:t>Таблица 2. Требования по срокам выполнения работ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409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работ</w:t>
            </w:r>
            <w:r>
              <w:rPr>
                <w:rStyle w:val="Style14"/>
                <w:vanish w:val="false"/>
              </w:rPr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64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_Toc54646410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качеству работ</w:t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3" w:name="_Toc51339692"/>
      <w:bookmarkStart w:id="4" w:name="_Toc54646395"/>
      <w:bookmarkStart w:id="5" w:name="_Hlk130303409"/>
      <w:bookmarkStart w:id="6" w:name="_GoBack"/>
      <w:bookmarkEnd w:id="5"/>
      <w:bookmarkEnd w:id="6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rPr/>
      </w:pPr>
      <w:bookmarkStart w:id="7" w:name="_Toc54646396"/>
      <w:bookmarkStart w:id="8" w:name="_Toc46743505"/>
      <w:r>
        <w:rPr/>
        <w:t>Обозначения и сокращения</w:t>
      </w:r>
      <w:bookmarkEnd w:id="7"/>
      <w:bookmarkEnd w:id="8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Сокращения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Расшифровка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ЭСМО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Электронная система медицинского осмотра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9" w:name="_Toc54646397"/>
      <w:r>
        <w:rPr/>
        <w:t>Наименование закупаемой продукции</w:t>
      </w:r>
      <w:bookmarkEnd w:id="9"/>
    </w:p>
    <w:p>
      <w:pPr>
        <w:pStyle w:val="Heading4"/>
        <w:numPr>
          <w:ilvl w:val="0"/>
          <w:numId w:val="0"/>
        </w:numPr>
        <w:ind w:left="432" w:hanging="0"/>
        <w:rPr/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>Услуги медпункта, проведение предрейсовых и послерейсовых осмотров водителей.</w:t>
      </w:r>
    </w:p>
    <w:p>
      <w:pPr>
        <w:pStyle w:val="Normal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10" w:name="_Toc75446569"/>
      <w:bookmarkStart w:id="11" w:name="_Toc46743507"/>
      <w:r>
        <w:rPr/>
        <w:t xml:space="preserve">Цель </w:t>
      </w:r>
      <w:bookmarkEnd w:id="10"/>
      <w:bookmarkEnd w:id="11"/>
      <w:r>
        <w:rPr>
          <w:lang w:val="ru-RU"/>
        </w:rPr>
        <w:t>выполнения услуг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 xml:space="preserve">   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Исполнение требований законодательства Российской Федерации.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sz w:val="24"/>
          <w:szCs w:val="24"/>
          <w:shd w:fill="FFFFFF" w:val="clear"/>
        </w:rPr>
      </w:pPr>
      <w:r>
        <w:rPr>
          <w:b w:val="false"/>
          <w:bCs/>
          <w:sz w:val="24"/>
          <w:szCs w:val="24"/>
          <w:shd w:fill="FFFFFF" w:val="clear"/>
        </w:rPr>
      </w:r>
    </w:p>
    <w:p>
      <w:pPr>
        <w:pStyle w:val="Heading4"/>
        <w:widowControl w:val="false"/>
        <w:numPr>
          <w:ilvl w:val="1"/>
          <w:numId w:val="3"/>
        </w:numPr>
        <w:shd w:val="clear" w:color="auto" w:fill="FFFFFF" w:themeFill="background1"/>
        <w:tabs>
          <w:tab w:val="clear" w:pos="708"/>
          <w:tab w:val="left" w:pos="426" w:leader="none"/>
        </w:tabs>
        <w:jc w:val="both"/>
        <w:rPr/>
      </w:pPr>
      <w:bookmarkStart w:id="12" w:name="_Hlk49857604"/>
      <w:bookmarkStart w:id="13" w:name="_Toc46743509"/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FFFFFF" w:val="clear"/>
        </w:rPr>
        <w:t>Информация в отношении исполнения договора</w:t>
      </w:r>
      <w:bookmarkStart w:id="14" w:name="_Hlk46492347"/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FFFFFF" w:val="clear"/>
        </w:rPr>
        <w:t xml:space="preserve"> </w:t>
      </w:r>
      <w:bookmarkEnd w:id="14"/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FFFFFF" w:val="clear"/>
        </w:rPr>
        <w:t xml:space="preserve">(в том числе перечень ресурсов, услуг и документов, предоставляемых 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заказчиком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FFFFFF" w:val="clear"/>
        </w:rPr>
        <w:t xml:space="preserve"> на этапе исполнения договора)</w:t>
      </w:r>
      <w:bookmarkEnd w:id="12"/>
      <w:bookmarkEnd w:id="13"/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FFFFFF" w:val="clear"/>
        </w:rPr>
        <w:t>.</w:t>
      </w:r>
    </w:p>
    <w:p>
      <w:pPr>
        <w:pStyle w:val="Heading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/>
      </w:pPr>
      <w:r>
        <w:rPr>
          <w:rStyle w:val="Style8"/>
          <w:rFonts w:cs="Times New Roman"/>
          <w:b w:val="false"/>
          <w:bCs w:val="false"/>
          <w:i w:val="false"/>
          <w:iCs w:val="false"/>
          <w:sz w:val="24"/>
          <w:szCs w:val="24"/>
          <w:shd w:fill="FFFFFF" w:val="clear"/>
        </w:rPr>
        <w:t xml:space="preserve">1.4.1. </w:t>
      </w:r>
      <w:r>
        <w:rPr>
          <w:rFonts w:cs="Times New Roman"/>
          <w:b w:val="false"/>
          <w:bCs w:val="false"/>
          <w:sz w:val="24"/>
          <w:szCs w:val="24"/>
        </w:rPr>
        <w:t>Оказание доврачебной, врачебной терапевтической первичной, медико-санитарной и первичной медицинской помощи пострадавшим сотрудникам Заказчика при авариях, катастрофах, ЧС на территории Воткинской ГЭС;</w:t>
      </w:r>
    </w:p>
    <w:p>
      <w:pPr>
        <w:pStyle w:val="Heading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1.4.2. В случае подозрения на алкогольное или иное опьянение сотрудников Заказчика в рабочее время при исполнении ими служебных обязанностей, проведение пробы на наличие алкоголя у них в крови с применением алкотестера;</w:t>
      </w:r>
    </w:p>
    <w:p>
      <w:pPr>
        <w:pStyle w:val="Heading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1.4.3. Проведение предрейсового и послерейсового осмотра водителей Заказчика;</w:t>
      </w:r>
    </w:p>
    <w:p>
      <w:pPr>
        <w:pStyle w:val="Heading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1.4.4. Организация санитарно-просветительской и разъяснительной работы среди работников Заказчика;</w:t>
      </w:r>
    </w:p>
    <w:p>
      <w:pPr>
        <w:pStyle w:val="Heading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1.4.5. Проведение физиотерапевтических процедур (при наличии сертифицированного и поверенного в установленном порядке оборудования, лицензии на данный вид манипуляций);</w:t>
      </w:r>
    </w:p>
    <w:p>
      <w:pPr>
        <w:pStyle w:val="Heading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1.4.6. Проведение медицинских манипуляций: инъекций, перевязок;</w:t>
      </w:r>
    </w:p>
    <w:p>
      <w:pPr>
        <w:pStyle w:val="Heading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1.4.7. Участие в тренировках, учениях по планам подготовки сил и средств ГО и ЧС;</w:t>
      </w:r>
    </w:p>
    <w:p>
      <w:pPr>
        <w:pStyle w:val="Heading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1.4.8. Медикаментозное обеспечение;</w:t>
      </w:r>
    </w:p>
    <w:p>
      <w:pPr>
        <w:pStyle w:val="Heading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1.4.9. Хранение лекарственных средств в соответствии с установленным порядком;</w:t>
      </w:r>
    </w:p>
    <w:p>
      <w:pPr>
        <w:pStyle w:val="Heading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1.4.10. Ведение базы данных (далее БД) по заболеваемости работников Заказчика;</w:t>
      </w:r>
    </w:p>
    <w:p>
      <w:pPr>
        <w:pStyle w:val="Heading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/>
      </w:pPr>
      <w:r>
        <w:rPr>
          <w:rStyle w:val="Style8"/>
          <w:rFonts w:cs="Times New Roman"/>
          <w:b w:val="false"/>
          <w:bCs w:val="false"/>
          <w:i w:val="false"/>
          <w:iCs w:val="false"/>
          <w:sz w:val="24"/>
          <w:szCs w:val="24"/>
          <w:shd w:fill="FFFFFF" w:val="clear"/>
        </w:rPr>
        <w:t xml:space="preserve">1.4.11. Информирование руководителя Заказчика о состоянии здоровья персонала должно осуществляться в соответствии с Законодательством об охране здоровья граждан, Проведение анализа заболеваемости и предложение корректирующих мероприятий. </w:t>
      </w:r>
      <w:r>
        <w:rPr>
          <w:rStyle w:val="Style8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>Ведение БД по заболеваемости для сотрудников Заказчика.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432" w:hanging="0"/>
        <w:jc w:val="both"/>
        <w:rPr/>
      </w:pPr>
      <w:r>
        <w:rPr>
          <w:rStyle w:val="Style8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 xml:space="preserve">1.4.12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eastAsia="ru-RU"/>
        </w:rPr>
        <w:t>Оказание услуги по медицинскому сопровождению допуска персонала перед работой (машинистов кранов) при прохождении тестирования состояния здоровья на аппаратно - программном комплексе медицинских осмотров (КАП ЭСМО)  ПАО «РусГидро» - «Воткинская ГЭС». Регистрация и ведение результатов предсменных медицинских осмотров в КАП ЭСМО данных работников, а в случае не прохождения электронного медицинского осмотра, допуск персонала к работе осуществлять медицинским работником медпункта</w:t>
      </w:r>
      <w:r>
        <w:rPr>
          <w:rStyle w:val="Style8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>
          <w:rStyle w:val="Style8"/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/>
      </w:pPr>
      <w:r>
        <w:rPr>
          <w:rStyle w:val="Style8"/>
          <w:rFonts w:cs="Times New Roman"/>
          <w:b/>
          <w:bCs/>
          <w:i w:val="false"/>
          <w:iCs w:val="false"/>
          <w:sz w:val="24"/>
          <w:szCs w:val="24"/>
          <w:shd w:fill="FFFFFF" w:val="clear"/>
        </w:rPr>
        <w:t>1.5. Иные требования и сведения общего характера</w:t>
      </w:r>
    </w:p>
    <w:p>
      <w:pPr>
        <w:pStyle w:val="Style34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1.5.1. Режим работы устанавливается с 8:00 до 17:00 при 5-ти дневной рабочей неделе;</w:t>
      </w:r>
    </w:p>
    <w:p>
      <w:pPr>
        <w:pStyle w:val="Style34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1.5.2.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ru-RU"/>
        </w:rPr>
        <w:t>Режим проведения тестирования ЭСМО, с 8:00 до 8:30 и с 16:20 до 16:50 при 5-ти дневной рабочей неделе;</w:t>
      </w:r>
    </w:p>
    <w:p>
      <w:pPr>
        <w:pStyle w:val="Style34"/>
        <w:numPr>
          <w:ilvl w:val="0"/>
          <w:numId w:val="0"/>
        </w:numPr>
        <w:ind w:left="720" w:hanging="0"/>
        <w:jc w:val="both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1.5.3. Общие требования к медицинской услуге, обслуживающему персоналу должны соответствовать действующим нормативным и законодательным документам РФ: Сан ПиН, Приказам МЗ РФ;</w:t>
      </w:r>
    </w:p>
    <w:p>
      <w:pPr>
        <w:pStyle w:val="Style34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1.5.4. Персонал здравпункта подчиняется руководителю учреждения здравоохранения, соблюдает внутренний распорядок работы Заказчика и руководствуется в своей работе действующим законодательством РФ;</w:t>
      </w:r>
    </w:p>
    <w:p>
      <w:pPr>
        <w:pStyle w:val="Style34"/>
        <w:numPr>
          <w:ilvl w:val="0"/>
          <w:numId w:val="0"/>
        </w:numPr>
        <w:ind w:left="720" w:hanging="0"/>
        <w:jc w:val="both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1.5.5. Уважительное и гуманное отношение со стороны медицинского персонала;</w:t>
      </w:r>
    </w:p>
    <w:p>
      <w:pPr>
        <w:pStyle w:val="Style34"/>
        <w:numPr>
          <w:ilvl w:val="0"/>
          <w:numId w:val="0"/>
        </w:numPr>
        <w:ind w:left="720" w:hanging="0"/>
        <w:jc w:val="both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1.5.6. Сохранение в тайне информации о состоянии здоровья, диагнозе и иных сведениях;</w:t>
      </w:r>
    </w:p>
    <w:p>
      <w:pPr>
        <w:pStyle w:val="Style34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426" w:leader="none"/>
        </w:tabs>
        <w:ind w:left="7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Style8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eastAsia="ru-RU"/>
        </w:rPr>
        <w:t>1.5.7. Ведение учетно-отчетной документации.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>
          <w:i/>
          <w:i/>
          <w:sz w:val="24"/>
          <w:szCs w:val="24"/>
          <w:lang w:eastAsia="x-none"/>
        </w:rPr>
      </w:pPr>
      <w:r>
        <w:rPr>
          <w:i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5" w:name="_Toc46743510"/>
      <w:bookmarkStart w:id="16" w:name="_Toc51339693"/>
      <w:bookmarkStart w:id="17" w:name="_Toc54646403"/>
      <w:bookmarkStart w:id="18" w:name="_Toc50125126"/>
      <w:bookmarkEnd w:id="18"/>
      <w:r>
        <w:rPr>
          <w:iCs/>
        </w:rPr>
        <w:t>Требования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9" w:name="_Toc54646404"/>
      <w:r>
        <w:rPr/>
        <w:t xml:space="preserve">Требования к объемам и срокам </w:t>
      </w:r>
      <w:bookmarkEnd w:id="19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rPr/>
      </w:pPr>
      <w:bookmarkStart w:id="20" w:name="_Toc54646405"/>
      <w:r>
        <w:rPr>
          <w:lang w:val="ru-RU"/>
        </w:rPr>
        <w:t>Требования к видам и объему услуг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21" w:name="_Toc54646406"/>
      <w:bookmarkStart w:id="2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2"/>
      <w:r>
        <w:rPr>
          <w:sz w:val="24"/>
          <w:szCs w:val="24"/>
          <w:lang w:val="ru-RU"/>
        </w:rPr>
        <w:t>и объем оказываемых услуг</w:t>
      </w:r>
      <w:bookmarkEnd w:id="21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21"/>
        <w:gridCol w:w="5244"/>
        <w:gridCol w:w="1560"/>
        <w:gridCol w:w="1984"/>
      </w:tblGrid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Оказание услуг медпункта на территории филиала ПАО «РусГидро-Воткинская ГЭС»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169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360" w:hanging="0"/>
              <w:jc w:val="center"/>
              <w:rPr/>
            </w:pPr>
            <w:r>
              <w:rPr/>
              <w:t>1.1.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предрейсовых и послерейсовых осмотров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360" w:hanging="0"/>
              <w:jc w:val="center"/>
              <w:rPr/>
            </w:pPr>
            <w:r>
              <w:rPr/>
              <w:t>1.2.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предсменных медосмотров машинистов кранов с использованием ЭСМО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0"/>
          <w:numId w:val="0"/>
        </w:numPr>
        <w:ind w:left="720" w:hanging="0"/>
        <w:rPr>
          <w:lang w:val="ru-RU"/>
        </w:rPr>
      </w:pPr>
      <w:bookmarkStart w:id="23" w:name="_Toc54646407"/>
      <w:bookmarkStart w:id="24" w:name="_Toc51339696"/>
      <w:r>
        <w:rPr>
          <w:lang w:val="ru-RU"/>
        </w:rPr>
        <w:t xml:space="preserve">2. 1.2. Требования </w:t>
      </w:r>
      <w:bookmarkEnd w:id="24"/>
      <w:r>
        <w:rPr>
          <w:lang w:val="ru-RU"/>
        </w:rPr>
        <w:t>к срокам оказания услуг</w:t>
      </w:r>
      <w:bookmarkEnd w:id="2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5" w:name="_Toc50125127"/>
      <w:bookmarkStart w:id="26" w:name="_Toc51339697"/>
      <w:bookmarkStart w:id="27" w:name="_Toc54646408"/>
      <w:bookmarkStart w:id="28" w:name="_Toc501251261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25"/>
      <w:bookmarkEnd w:id="26"/>
      <w:bookmarkEnd w:id="27"/>
      <w:bookmarkEnd w:id="29"/>
      <w:r>
        <w:rPr>
          <w:sz w:val="24"/>
          <w:szCs w:val="24"/>
          <w:lang w:val="ru-RU"/>
        </w:rPr>
        <w:t>оказания услуг</w:t>
      </w:r>
      <w:bookmarkStart w:id="30" w:name="_Toc50125131"/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9"/>
        <w:gridCol w:w="3118"/>
        <w:gridCol w:w="2976"/>
        <w:gridCol w:w="2977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работ / услуг </w:t>
              <w:br/>
              <w:t>(вид / этап (работ/ услуг)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 / оказания услуг (этапа работ / услуг)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оказания услуг (этапа работ / услуг)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Оказание услуг медпункта на территории филиала ПАО «РусГидро-Воткинская ГЭС»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предрейсовых и послерейсовых осмотров водителей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предсменных медосмотров машинистов кранов с использованием ЭСМО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eastAsia="Calibri"/>
          <w:b/>
          <w:sz w:val="24"/>
          <w:szCs w:val="24"/>
          <w:lang w:eastAsia="x-none"/>
        </w:rPr>
      </w:pPr>
      <w:bookmarkStart w:id="31" w:name="_Toc54646410"/>
      <w:bookmarkStart w:id="32" w:name="_Toc51339698"/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30"/>
      <w:bookmarkEnd w:id="32"/>
      <w:r>
        <w:rPr>
          <w:sz w:val="24"/>
          <w:szCs w:val="24"/>
          <w:lang w:val="ru-RU"/>
        </w:rPr>
        <w:t xml:space="preserve">качеству </w:t>
      </w:r>
      <w:bookmarkEnd w:id="31"/>
      <w:r>
        <w:rPr>
          <w:sz w:val="24"/>
          <w:szCs w:val="24"/>
          <w:lang w:val="ru-RU"/>
        </w:rPr>
        <w:t>услуг</w:t>
      </w:r>
      <w:r>
        <w:rPr>
          <w:sz w:val="24"/>
          <w:szCs w:val="24"/>
        </w:rPr>
        <w:t xml:space="preserve"> </w:t>
      </w:r>
    </w:p>
    <w:p>
      <w:pPr>
        <w:pStyle w:val="Normal"/>
        <w:snapToGrid w:val="false"/>
        <w:spacing w:before="0" w:after="120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работ:</w:t>
      </w:r>
      <w:r>
        <w:rPr/>
        <w:t xml:space="preserve">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  <w:lang w:eastAsia="x-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казание услуг медпункта, предрейсовый и послерейсовый осмотр водителей</w:t>
      </w:r>
      <w:r>
        <w:rPr>
          <w:bCs/>
          <w:sz w:val="24"/>
          <w:szCs w:val="24"/>
        </w:rPr>
        <w:t>.</w:t>
      </w:r>
    </w:p>
    <w:tbl>
      <w:tblPr>
        <w:tblStyle w:val="af"/>
        <w:tblW w:w="141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7"/>
        <w:gridCol w:w="1975"/>
        <w:gridCol w:w="3765"/>
        <w:gridCol w:w="3892"/>
        <w:gridCol w:w="3686"/>
      </w:tblGrid>
      <w:tr>
        <w:trPr/>
        <w:tc>
          <w:tcPr>
            <w:tcW w:w="8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76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5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8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9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7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bCs/>
                <w:i/>
                <w:color w:val="auto"/>
                <w:kern w:val="0"/>
                <w:sz w:val="24"/>
                <w:szCs w:val="24"/>
                <w:lang w:val="ru-RU" w:eastAsia="ru-RU" w:bidi="ru-RU"/>
              </w:rPr>
              <w:t>Федеральный закон об основах охраны здоровья граждан в Российской Федерации №323-ФЗ от 21.11.2011г.</w:t>
            </w:r>
          </w:p>
          <w:p>
            <w:pPr>
              <w:pStyle w:val="HTML"/>
              <w:widowControl w:val="false"/>
              <w:tabs>
                <w:tab w:val="clear" w:pos="916"/>
                <w:tab w:val="left" w:pos="900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ind w:hanging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auto"/>
                <w:kern w:val="0"/>
                <w:sz w:val="24"/>
                <w:szCs w:val="24"/>
                <w:lang w:val="ru-RU" w:eastAsia="ru-RU" w:bidi="ru-RU"/>
              </w:rPr>
              <w:t>Правила предоставления медицинскими организациями платных медицинских услуг, утверждены Постановлением Правительства РФ от 11.05.2023 г. № 736.</w:t>
            </w:r>
          </w:p>
          <w:p>
            <w:pPr>
              <w:pStyle w:val="HTML"/>
              <w:widowControl w:val="false"/>
              <w:tabs>
                <w:tab w:val="clear" w:pos="916"/>
                <w:tab w:val="left" w:pos="900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ind w:hanging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auto"/>
                <w:kern w:val="0"/>
                <w:sz w:val="24"/>
                <w:szCs w:val="24"/>
                <w:lang w:val="ru-RU" w:eastAsia="ru-RU" w:bidi="ru-RU"/>
              </w:rPr>
              <w:t>Федеральный закон от 12.04.2010 года N 61-ФЗ «Об обращении лекарственных средств».</w:t>
            </w:r>
          </w:p>
          <w:p>
            <w:pPr>
              <w:pStyle w:val="HTML"/>
              <w:widowControl w:val="false"/>
              <w:numPr>
                <w:ilvl w:val="0"/>
                <w:numId w:val="0"/>
              </w:numPr>
              <w:tabs>
                <w:tab w:val="clear" w:pos="916"/>
                <w:tab w:val="left" w:pos="851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ind w:left="0" w:hanging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auto"/>
                <w:kern w:val="0"/>
                <w:sz w:val="24"/>
                <w:szCs w:val="24"/>
                <w:lang w:val="ru-RU" w:eastAsia="ru-RU" w:bidi="ru-RU"/>
              </w:rPr>
              <w:t>Санитарные правила и нормы СанПиН 3.3686-21 "Санитарно-эпидемиологические требования по профилактике инфекционных болезней", утвержденные Главным государственным санитарным врачом Российской Федерации 28 января 2021 года №4,</w:t>
            </w:r>
          </w:p>
        </w:tc>
        <w:tc>
          <w:tcPr>
            <w:tcW w:w="38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6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2007" w:hRule="atLeast"/>
        </w:trPr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9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Наличие документов на право проведение периодических медицинских осмотров.</w:t>
            </w:r>
          </w:p>
        </w:tc>
        <w:tc>
          <w:tcPr>
            <w:tcW w:w="3765" w:type="dxa"/>
            <w:tcBorders/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84" w:leader="none"/>
              </w:tabs>
              <w:suppressAutoHyphens w:val="true"/>
              <w:spacing w:before="0" w:after="0"/>
              <w:ind w:left="0" w:hanging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предоставить копии лицензии на осуществление медицинской деятельности.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8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6" w:type="dxa"/>
            <w:tcBorders/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84" w:leader="none"/>
              </w:tabs>
              <w:suppressAutoHyphens w:val="true"/>
              <w:spacing w:before="0" w:after="0"/>
              <w:ind w:left="0" w:hanging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подрядчика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6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Организация допуска персонала не требуется, допуск персонала осуществляет филиал ПАО «РусГидро-Воткинская ГЭС».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303" w:hRule="atLeast"/>
        </w:trPr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используемым оборудованию и материалам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Наличие необходимых приборов, материалов и оборудования для функционирования медпункта.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03" w:hRule="atLeast"/>
        </w:trPr>
        <w:tc>
          <w:tcPr>
            <w:tcW w:w="85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9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Требования к используемым помещениям</w:t>
            </w:r>
          </w:p>
        </w:tc>
        <w:tc>
          <w:tcPr>
            <w:tcW w:w="3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Основанием для оказания услуг является наличие у Исполнителя помещения для медпункта на территории Заказчика (г. Чайковский, территория Воткинской ГЭС) и действующей лицензии на осуществление медицинской деятельности по вышеуказанному адресу</w:t>
            </w:r>
          </w:p>
        </w:tc>
        <w:tc>
          <w:tcPr>
            <w:tcW w:w="38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574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подрядчика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267" w:hRule="atLeast"/>
        </w:trPr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подрядчика, привлекаемого к выполнению работ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" w:leader="none"/>
                <w:tab w:val="left" w:pos="709" w:leader="none"/>
              </w:tabs>
              <w:spacing w:before="0" w:after="0"/>
              <w:contextualSpacing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заведующая здравпунктом,  фельдшер (не менее 1 человека),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" w:leader="none"/>
                <w:tab w:val="left" w:pos="709" w:leader="none"/>
              </w:tabs>
              <w:spacing w:before="0" w:after="0"/>
              <w:contextualSpacing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медсестра по физиотерапии (не менее 1 человека).</w:t>
            </w:r>
          </w:p>
          <w:p>
            <w:pPr>
              <w:pStyle w:val="Normal"/>
              <w:widowControl w:val="false"/>
              <w:snapToGrid w:val="false"/>
              <w:ind w:left="37" w:hanging="0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в штате Исполнителя должен находится врач-профпатолог, имеющий дополнительное образование «Водолазная медицина» со стажем работы не менее 1 года.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176" w:hanging="141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u w:val="single"/>
              </w:rPr>
              <w:t>Фельдшер должен иметь: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57" w:hanging="0"/>
              <w:contextualSpacing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shd w:fill="FFFFFF" w:val="clear"/>
              </w:rPr>
              <w:t>-Среднее профессиональное образование - программы подготовки специалистов среднего звена по специальности "Лечебное дело».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57" w:hanging="0"/>
              <w:contextualSpacing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shd w:fill="FFFFFF" w:val="clear"/>
              </w:rPr>
              <w:t>-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>Сертификат специалиста или свидетельство об аккредитации специалиста по специальности «Лечебное дело».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57" w:hanging="0"/>
              <w:contextualSpacing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shd w:fill="FFFFFF" w:val="clear"/>
              </w:rPr>
              <w:t>-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 xml:space="preserve"> удостоверение о повышении квалификации «Водолазная медицина».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57" w:hanging="0"/>
              <w:contextualSpacing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shd w:fill="FFFFFF" w:val="clear"/>
              </w:rPr>
              <w:t>- Стаж работы по профилю деятельности не менее 3-х лет.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57" w:hanging="0"/>
              <w:contextualSpacing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u w:val="single"/>
              </w:rPr>
              <w:t>Медицинская сестра по физиотерапии должна иметь: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176" w:hanging="141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>С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i/>
                <w:iCs/>
                <w:sz w:val="24"/>
                <w:szCs w:val="24"/>
                <w:shd w:fill="FFFFFF" w:val="clear"/>
              </w:rPr>
              <w:t>реднее профессиональное образование по специальности «Сестринское дело» или «Лечебное дело»;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176" w:hanging="141"/>
              <w:contextualSpacing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>- сертификат либо свидетельство об аккредитации по специальности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176" w:hanging="141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>«Физиотерапия».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176" w:hanging="141"/>
              <w:contextualSpacing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shd w:fill="FFFFFF" w:val="clear"/>
              </w:rPr>
              <w:t>- Стаж работы по профилю деятельности не менее 3-х лет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0" w:firstLine="102"/>
              <w:contextualSpacing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u w:val="single"/>
                <w:shd w:fill="FFFFFF" w:val="clear"/>
              </w:rPr>
              <w:t>Врач-профпатолог должен иметь:</w:t>
            </w:r>
          </w:p>
          <w:p>
            <w:pPr>
              <w:pStyle w:val="Style34"/>
              <w:widowControl w:val="false"/>
              <w:spacing w:lineRule="auto" w:line="240" w:before="0" w:after="120"/>
              <w:ind w:left="0" w:firstLine="102"/>
              <w:contextualSpacing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- диплом о профессиональное переподготовке и сертификат/аккредитацию по «профессиональной патологии»</w:t>
            </w:r>
          </w:p>
          <w:p>
            <w:pPr>
              <w:pStyle w:val="Normal"/>
              <w:widowControl w:val="false"/>
              <w:snapToGrid w:val="false"/>
              <w:ind w:left="37" w:hanging="0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дополнительное профессиональное образование по «водолазной медицине»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37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Подрядчик должен: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169" w:hanging="142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охране окружающей среды, промышленной и пожарной безопасности, охране труда, а также все прочие законы и нормативные акты, относящиеся к сфере деятельности.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376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9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Счет на оплату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9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Акт выполненных работ</w:t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33" w:name="_Hlk1303034091"/>
      <w:bookmarkStart w:id="34" w:name="_Toc51339699"/>
      <w:bookmarkStart w:id="35" w:name="_Toc46743519"/>
      <w:bookmarkStart w:id="36" w:name="_Hlk48224758"/>
      <w:bookmarkStart w:id="37" w:name="_Hlk1303034091"/>
      <w:bookmarkStart w:id="38" w:name="_Toc51339699"/>
      <w:bookmarkStart w:id="39" w:name="_Toc46743519"/>
      <w:bookmarkStart w:id="40" w:name="_Hlk48224758"/>
      <w:bookmarkEnd w:id="37"/>
      <w:bookmarkEnd w:id="38"/>
      <w:bookmarkEnd w:id="39"/>
      <w:bookmarkEnd w:id="40"/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  <w:bookmarkStart w:id="41" w:name="_Toc513396991"/>
      <w:bookmarkStart w:id="42" w:name="_Toc467435191"/>
      <w:bookmarkStart w:id="43" w:name="_Hlk482247581"/>
      <w:bookmarkStart w:id="44" w:name="_Ref40301253"/>
      <w:bookmarkStart w:id="45" w:name="_Toc513396991"/>
      <w:bookmarkStart w:id="46" w:name="_Toc467435191"/>
      <w:bookmarkStart w:id="47" w:name="_Hlk482247581"/>
      <w:bookmarkStart w:id="48" w:name="_Ref40301253"/>
      <w:bookmarkEnd w:id="45"/>
      <w:bookmarkEnd w:id="46"/>
      <w:bookmarkEnd w:id="47"/>
      <w:bookmarkEnd w:id="48"/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  <w:bookmarkStart w:id="49" w:name="_Hlk1302918071"/>
      <w:bookmarkStart w:id="50" w:name="_Ref403012531"/>
      <w:bookmarkStart w:id="51" w:name="_Hlk1302918071"/>
      <w:bookmarkStart w:id="52" w:name="_Ref403012531"/>
      <w:bookmarkEnd w:id="51"/>
      <w:bookmarkEnd w:id="52"/>
    </w:p>
    <w:p>
      <w:pPr>
        <w:pStyle w:val="Heading1"/>
        <w:numPr>
          <w:ilvl w:val="0"/>
          <w:numId w:val="0"/>
        </w:numPr>
        <w:spacing w:before="120" w:after="60"/>
        <w:ind w:left="360" w:hanging="0"/>
        <w:rPr>
          <w:caps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b/>
        <w:szCs w:val="28"/>
        <w:bCs w:val="fals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Style34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8">
    <w:name w:val="WW8Num8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3">
    <w:name w:val="WW8Num3"/>
    <w:qFormat/>
  </w:style>
  <w:style w:type="numbering" w:styleId="WW8Num2">
    <w:name w:val="WW8Num2"/>
    <w:qFormat/>
  </w:style>
  <w:style w:type="numbering" w:styleId="WW8Num6">
    <w:name w:val="WW8Num6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756B-EEDF-457B-BAAF-A3EEF2B8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6840</TotalTime>
  <Application>AlterOffice/3.4.0.9$Linux_X86_64 LibreOffice_project/b8daf9e823b1a5463a2f48435ddc2e8696e7d4fc</Application>
  <AppVersion>15.0000</AppVersion>
  <Pages>10</Pages>
  <Words>1180</Words>
  <Characters>8212</Characters>
  <CharactersWithSpaces>9179</CharactersWithSpaces>
  <Paragraphs>211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2023-01-13T07:51:00Z</dcterms:created>
  <dc:creator>Быстров Олег Геннадьевич</dc:creator>
  <dc:description/>
  <dc:language>ru-RU</dc:language>
  <cp:lastModifiedBy>ponomarevdal@corp.gidroogk.com</cp:lastModifiedBy>
  <cp:lastPrinted>2006-07-26T14:04:00Z</cp:lastPrinted>
  <dcterms:modified xsi:type="dcterms:W3CDTF">2026-06-10T09:53:55Z</dcterms:modified>
  <cp:revision>53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