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CDD1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24E3739D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44D719B6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0B02467E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71570E69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33D0CCA7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6C47FBE8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2097D9EF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7C9079F7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4DA3F842" w14:textId="77777777" w:rsidR="00D16518" w:rsidRPr="00A81284" w:rsidRDefault="00D16518" w:rsidP="008B022B">
      <w:pPr>
        <w:keepNext/>
        <w:keepLines/>
        <w:contextualSpacing/>
        <w:rPr>
          <w:sz w:val="26"/>
          <w:szCs w:val="26"/>
        </w:rPr>
      </w:pPr>
    </w:p>
    <w:p w14:paraId="2677DBD0" w14:textId="77777777" w:rsidR="00D16518" w:rsidRPr="008B022B" w:rsidRDefault="00D16518" w:rsidP="008B022B">
      <w:pPr>
        <w:keepNext/>
        <w:keepLines/>
        <w:contextualSpacing/>
        <w:jc w:val="center"/>
        <w:rPr>
          <w:rFonts w:eastAsia="Calibri"/>
          <w:b/>
        </w:rPr>
      </w:pPr>
      <w:bookmarkStart w:id="0" w:name="_Hlk217030506"/>
      <w:r w:rsidRPr="008B022B">
        <w:rPr>
          <w:rFonts w:eastAsia="Calibri"/>
          <w:b/>
        </w:rPr>
        <w:t xml:space="preserve">Технические требования </w:t>
      </w:r>
      <w:r w:rsidR="00CE753A" w:rsidRPr="008B022B">
        <w:rPr>
          <w:rFonts w:eastAsia="Calibri"/>
          <w:b/>
        </w:rPr>
        <w:t>на выполнение работ</w:t>
      </w:r>
    </w:p>
    <w:p w14:paraId="5F387A40" w14:textId="77777777" w:rsidR="00D16518" w:rsidRPr="008B022B" w:rsidRDefault="00D16518" w:rsidP="008B022B">
      <w:pPr>
        <w:keepNext/>
        <w:keepLines/>
        <w:contextualSpacing/>
        <w:jc w:val="center"/>
        <w:rPr>
          <w:rFonts w:eastAsia="Calibri"/>
          <w:b/>
        </w:rPr>
      </w:pPr>
    </w:p>
    <w:p w14:paraId="14B6D23A" w14:textId="77777777" w:rsidR="00D16518" w:rsidRPr="008B022B" w:rsidRDefault="00D16518" w:rsidP="008B022B">
      <w:pPr>
        <w:keepNext/>
        <w:keepLines/>
        <w:contextualSpacing/>
        <w:jc w:val="center"/>
        <w:rPr>
          <w:rFonts w:eastAsia="Calibri"/>
          <w:b/>
        </w:rPr>
      </w:pPr>
    </w:p>
    <w:p w14:paraId="7FD70E63" w14:textId="1DFE69D2" w:rsidR="00466EFF" w:rsidRDefault="00D16518" w:rsidP="001052A7">
      <w:pPr>
        <w:keepNext/>
        <w:keepLines/>
        <w:contextualSpacing/>
        <w:jc w:val="center"/>
        <w:rPr>
          <w:rFonts w:eastAsia="Calibri"/>
          <w:b/>
          <w:bCs/>
        </w:rPr>
      </w:pPr>
      <w:r w:rsidRPr="008B022B">
        <w:rPr>
          <w:rFonts w:eastAsia="Calibri"/>
          <w:b/>
        </w:rPr>
        <w:t>«</w:t>
      </w:r>
      <w:r w:rsidR="001052A7" w:rsidRPr="001052A7">
        <w:rPr>
          <w:rFonts w:eastAsia="Calibri"/>
          <w:b/>
        </w:rPr>
        <w:t>ОКПД2 71.12.13 Выполнение работ по теме: «Ликвидация последствий осадки здания станционного узла Загорской ГАЭС-2 и восстановительные работы. Ретроспективный анализ результатов компенсационного нагнетания»</w:t>
      </w:r>
    </w:p>
    <w:p w14:paraId="2E71705E" w14:textId="77777777" w:rsidR="00466EFF" w:rsidRDefault="00466EFF" w:rsidP="008B022B">
      <w:pPr>
        <w:keepNext/>
        <w:keepLines/>
        <w:contextualSpacing/>
        <w:jc w:val="center"/>
        <w:rPr>
          <w:rFonts w:eastAsia="Calibri"/>
          <w:b/>
          <w:bCs/>
        </w:rPr>
      </w:pPr>
    </w:p>
    <w:p w14:paraId="388D11B9" w14:textId="77777777" w:rsidR="00466EFF" w:rsidRDefault="00466EFF" w:rsidP="008B022B">
      <w:pPr>
        <w:keepNext/>
        <w:keepLines/>
        <w:contextualSpacing/>
        <w:jc w:val="center"/>
        <w:rPr>
          <w:rFonts w:eastAsia="Calibri"/>
          <w:b/>
          <w:bCs/>
        </w:rPr>
      </w:pPr>
    </w:p>
    <w:p w14:paraId="3946A588" w14:textId="42FC5CEC" w:rsidR="00466EFF" w:rsidRPr="00466EFF" w:rsidRDefault="00466EFF" w:rsidP="008B022B">
      <w:pPr>
        <w:keepNext/>
        <w:keepLines/>
        <w:contextualSpacing/>
        <w:jc w:val="center"/>
        <w:rPr>
          <w:rFonts w:eastAsia="Calibri"/>
          <w:b/>
          <w:bCs/>
          <w:i/>
          <w:iCs/>
        </w:rPr>
      </w:pPr>
      <w:r w:rsidRPr="00466EFF">
        <w:rPr>
          <w:rFonts w:eastAsia="Calibri"/>
          <w:b/>
          <w:bCs/>
          <w:i/>
          <w:iCs/>
        </w:rPr>
        <w:t>Лот № 0017-ОСН ПРОД ДОХ-2026-ГП</w:t>
      </w:r>
    </w:p>
    <w:p w14:paraId="00554C03" w14:textId="77777777" w:rsidR="00D16518" w:rsidRPr="008B022B" w:rsidRDefault="00D16518" w:rsidP="008B022B">
      <w:pPr>
        <w:keepNext/>
        <w:keepLines/>
        <w:contextualSpacing/>
        <w:jc w:val="center"/>
        <w:rPr>
          <w:rFonts w:eastAsia="Calibri"/>
          <w:b/>
        </w:rPr>
      </w:pPr>
    </w:p>
    <w:bookmarkEnd w:id="0"/>
    <w:p w14:paraId="6351C603" w14:textId="77777777" w:rsidR="00D16518" w:rsidRPr="008B022B" w:rsidRDefault="00D16518" w:rsidP="008B022B">
      <w:pPr>
        <w:contextualSpacing/>
        <w:rPr>
          <w:sz w:val="26"/>
          <w:szCs w:val="26"/>
        </w:rPr>
      </w:pPr>
      <w:r w:rsidRPr="008B022B">
        <w:rPr>
          <w:sz w:val="26"/>
          <w:szCs w:val="26"/>
        </w:rPr>
        <w:br w:type="page"/>
      </w:r>
      <w:bookmarkStart w:id="1" w:name="_GoBack"/>
      <w:bookmarkEnd w:id="1"/>
    </w:p>
    <w:p w14:paraId="53264066" w14:textId="77777777" w:rsidR="00D849AA" w:rsidRPr="008B022B" w:rsidRDefault="00D849AA" w:rsidP="008B022B">
      <w:pPr>
        <w:contextualSpacing/>
        <w:jc w:val="center"/>
        <w:rPr>
          <w:b/>
        </w:rPr>
      </w:pPr>
      <w:r w:rsidRPr="008B022B">
        <w:rPr>
          <w:b/>
        </w:rPr>
        <w:lastRenderedPageBreak/>
        <w:t>СОДЕРЖАНИЕ</w:t>
      </w:r>
    </w:p>
    <w:p w14:paraId="7D817313" w14:textId="7EE28531" w:rsidR="006659BB" w:rsidRPr="008B022B" w:rsidRDefault="001567AF" w:rsidP="008B022B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8B022B">
        <w:rPr>
          <w:rFonts w:cstheme="majorHAnsi"/>
          <w:b w:val="0"/>
          <w:i/>
        </w:rPr>
        <w:fldChar w:fldCharType="begin"/>
      </w:r>
      <w:r w:rsidRPr="008B022B">
        <w:rPr>
          <w:rFonts w:cstheme="majorHAnsi"/>
          <w:b w:val="0"/>
          <w:i/>
        </w:rPr>
        <w:instrText xml:space="preserve"> TOC \o "1-4" \h \z \u </w:instrText>
      </w:r>
      <w:r w:rsidRPr="008B022B">
        <w:rPr>
          <w:rFonts w:cstheme="majorHAnsi"/>
          <w:b w:val="0"/>
          <w:i/>
        </w:rPr>
        <w:fldChar w:fldCharType="separate"/>
      </w:r>
      <w:hyperlink w:anchor="_Toc217027036" w:history="1">
        <w:r w:rsidR="006659BB" w:rsidRPr="008B022B">
          <w:rPr>
            <w:rStyle w:val="af8"/>
            <w:noProof/>
          </w:rPr>
          <w:t>1.</w:t>
        </w:r>
        <w:r w:rsidR="006659BB" w:rsidRPr="008B022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Общие сведения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_Toc217027036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3</w:t>
        </w:r>
        <w:r w:rsidR="006659BB" w:rsidRPr="008B022B">
          <w:rPr>
            <w:noProof/>
            <w:webHidden/>
          </w:rPr>
          <w:fldChar w:fldCharType="end"/>
        </w:r>
      </w:hyperlink>
    </w:p>
    <w:p w14:paraId="6A28A0ED" w14:textId="33CF69AC" w:rsidR="006659BB" w:rsidRPr="008B022B" w:rsidRDefault="008B6059" w:rsidP="008B022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37" w:history="1">
        <w:r w:rsidR="006659BB" w:rsidRPr="008B022B">
          <w:rPr>
            <w:rStyle w:val="af8"/>
            <w:iCs/>
            <w:noProof/>
          </w:rPr>
          <w:t>1.1.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Наименование закупаемой продукции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_Toc217027037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3</w:t>
        </w:r>
        <w:r w:rsidR="006659BB" w:rsidRPr="008B022B">
          <w:rPr>
            <w:noProof/>
            <w:webHidden/>
          </w:rPr>
          <w:fldChar w:fldCharType="end"/>
        </w:r>
      </w:hyperlink>
    </w:p>
    <w:p w14:paraId="33B29C35" w14:textId="566E5349" w:rsidR="006659BB" w:rsidRPr="008B022B" w:rsidRDefault="008B6059" w:rsidP="008B022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38" w:history="1">
        <w:r w:rsidR="006659BB" w:rsidRPr="008B022B">
          <w:rPr>
            <w:rStyle w:val="af8"/>
            <w:iCs/>
            <w:noProof/>
          </w:rPr>
          <w:t>1.2.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Цель выполнения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_Toc217027038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3</w:t>
        </w:r>
        <w:r w:rsidR="006659BB" w:rsidRPr="008B022B">
          <w:rPr>
            <w:noProof/>
            <w:webHidden/>
          </w:rPr>
          <w:fldChar w:fldCharType="end"/>
        </w:r>
      </w:hyperlink>
    </w:p>
    <w:p w14:paraId="661F7D9C" w14:textId="37594B54" w:rsidR="006659BB" w:rsidRPr="008B022B" w:rsidRDefault="008B6059" w:rsidP="008B022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39" w:history="1">
        <w:r w:rsidR="006659BB" w:rsidRPr="008B022B">
          <w:rPr>
            <w:rStyle w:val="af8"/>
            <w:iCs/>
            <w:noProof/>
          </w:rPr>
          <w:t>1.3.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Существующее положение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_Toc217027039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3</w:t>
        </w:r>
        <w:r w:rsidR="006659BB" w:rsidRPr="008B022B">
          <w:rPr>
            <w:noProof/>
            <w:webHidden/>
          </w:rPr>
          <w:fldChar w:fldCharType="end"/>
        </w:r>
      </w:hyperlink>
    </w:p>
    <w:p w14:paraId="6122BA23" w14:textId="0E92FD55" w:rsidR="006659BB" w:rsidRPr="008B022B" w:rsidRDefault="008B6059" w:rsidP="008B022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7027040" w:history="1">
        <w:r w:rsidR="006659BB" w:rsidRPr="008B022B">
          <w:rPr>
            <w:rStyle w:val="af8"/>
            <w:noProof/>
          </w:rPr>
          <w:t>Таблица 1. Перечень объектов заказчика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_Toc217027040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3</w:t>
        </w:r>
        <w:r w:rsidR="006659BB" w:rsidRPr="008B022B">
          <w:rPr>
            <w:noProof/>
            <w:webHidden/>
          </w:rPr>
          <w:fldChar w:fldCharType="end"/>
        </w:r>
      </w:hyperlink>
    </w:p>
    <w:p w14:paraId="0C4BC335" w14:textId="72C24E62" w:rsidR="006659BB" w:rsidRPr="008B022B" w:rsidRDefault="008B6059" w:rsidP="008B022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41" w:history="1">
        <w:r w:rsidR="006659BB" w:rsidRPr="008B022B">
          <w:rPr>
            <w:rStyle w:val="af8"/>
            <w:iCs/>
            <w:noProof/>
          </w:rPr>
          <w:t>1.4.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_Toc217027041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4</w:t>
        </w:r>
        <w:r w:rsidR="006659BB" w:rsidRPr="008B022B">
          <w:rPr>
            <w:noProof/>
            <w:webHidden/>
          </w:rPr>
          <w:fldChar w:fldCharType="end"/>
        </w:r>
      </w:hyperlink>
    </w:p>
    <w:p w14:paraId="518C90B5" w14:textId="4F84CB27" w:rsidR="006659BB" w:rsidRPr="008B022B" w:rsidRDefault="008B6059" w:rsidP="008B022B">
      <w:pPr>
        <w:pStyle w:val="16"/>
        <w:tabs>
          <w:tab w:val="left" w:pos="567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7027042" w:history="1">
        <w:r w:rsidR="006659BB" w:rsidRPr="008B022B">
          <w:rPr>
            <w:rStyle w:val="af8"/>
            <w:noProof/>
          </w:rPr>
          <w:t>2.</w:t>
        </w:r>
        <w:r w:rsidR="006659BB" w:rsidRPr="008B022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659BB" w:rsidRPr="008B022B">
          <w:rPr>
            <w:rStyle w:val="af8"/>
            <w:iCs/>
            <w:noProof/>
          </w:rPr>
          <w:t>Требования к продукции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_Toc217027042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4</w:t>
        </w:r>
        <w:r w:rsidR="006659BB" w:rsidRPr="008B022B">
          <w:rPr>
            <w:noProof/>
            <w:webHidden/>
          </w:rPr>
          <w:fldChar w:fldCharType="end"/>
        </w:r>
      </w:hyperlink>
    </w:p>
    <w:p w14:paraId="18986266" w14:textId="26158383" w:rsidR="006659BB" w:rsidRPr="008B022B" w:rsidRDefault="008B6059" w:rsidP="008B022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43" w:history="1">
        <w:r w:rsidR="006659BB" w:rsidRPr="008B022B">
          <w:rPr>
            <w:rStyle w:val="af8"/>
            <w:iCs/>
            <w:noProof/>
          </w:rPr>
          <w:t>2.1.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Требования к объемам и срокам выполнения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_Toc217027043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4</w:t>
        </w:r>
        <w:r w:rsidR="006659BB" w:rsidRPr="008B022B">
          <w:rPr>
            <w:noProof/>
            <w:webHidden/>
          </w:rPr>
          <w:fldChar w:fldCharType="end"/>
        </w:r>
      </w:hyperlink>
    </w:p>
    <w:p w14:paraId="29039316" w14:textId="4A881D02" w:rsidR="006659BB" w:rsidRPr="008B022B" w:rsidRDefault="008B6059" w:rsidP="008B022B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44" w:history="1">
        <w:r w:rsidR="006659BB" w:rsidRPr="008B022B">
          <w:rPr>
            <w:rStyle w:val="af8"/>
            <w:noProof/>
          </w:rPr>
          <w:t>2.1.1.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Требования к видам и объемам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_Toc217027044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4</w:t>
        </w:r>
        <w:r w:rsidR="006659BB" w:rsidRPr="008B022B">
          <w:rPr>
            <w:noProof/>
            <w:webHidden/>
          </w:rPr>
          <w:fldChar w:fldCharType="end"/>
        </w:r>
      </w:hyperlink>
    </w:p>
    <w:p w14:paraId="092E7708" w14:textId="0805FD27" w:rsidR="006659BB" w:rsidRPr="008B022B" w:rsidRDefault="008B6059" w:rsidP="008B022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7027045" w:history="1">
        <w:r w:rsidR="006659BB" w:rsidRPr="008B022B">
          <w:rPr>
            <w:rStyle w:val="af8"/>
            <w:noProof/>
          </w:rPr>
          <w:t>Таблица 2. Перечень и объем выполняемых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_Toc217027045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5</w:t>
        </w:r>
        <w:r w:rsidR="006659BB" w:rsidRPr="008B022B">
          <w:rPr>
            <w:noProof/>
            <w:webHidden/>
          </w:rPr>
          <w:fldChar w:fldCharType="end"/>
        </w:r>
      </w:hyperlink>
    </w:p>
    <w:p w14:paraId="56991EAF" w14:textId="2DEF44E1" w:rsidR="006659BB" w:rsidRPr="008B022B" w:rsidRDefault="008B6059" w:rsidP="008B022B">
      <w:pPr>
        <w:pStyle w:val="37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46" w:history="1">
        <w:r w:rsidR="006659BB" w:rsidRPr="008B022B">
          <w:rPr>
            <w:rStyle w:val="af8"/>
            <w:noProof/>
          </w:rPr>
          <w:t>2.1.2.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Требования к срокам выполнения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_Toc217027046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5</w:t>
        </w:r>
        <w:r w:rsidR="006659BB" w:rsidRPr="008B022B">
          <w:rPr>
            <w:noProof/>
            <w:webHidden/>
          </w:rPr>
          <w:fldChar w:fldCharType="end"/>
        </w:r>
      </w:hyperlink>
    </w:p>
    <w:p w14:paraId="4B3B02EE" w14:textId="570E6BA7" w:rsidR="006659BB" w:rsidRPr="008B022B" w:rsidRDefault="008B6059" w:rsidP="008B022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7027047" w:history="1">
        <w:r w:rsidR="006659BB" w:rsidRPr="008B022B">
          <w:rPr>
            <w:rStyle w:val="af8"/>
            <w:noProof/>
          </w:rPr>
          <w:t>Таблица 3. Требования по срокам выполнения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_Toc217027047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5</w:t>
        </w:r>
        <w:r w:rsidR="006659BB" w:rsidRPr="008B022B">
          <w:rPr>
            <w:noProof/>
            <w:webHidden/>
          </w:rPr>
          <w:fldChar w:fldCharType="end"/>
        </w:r>
      </w:hyperlink>
    </w:p>
    <w:p w14:paraId="31EC38C2" w14:textId="6B87CEFE" w:rsidR="006659BB" w:rsidRPr="008B022B" w:rsidRDefault="008B6059" w:rsidP="008B022B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7027048" w:history="1">
        <w:r w:rsidR="006659BB" w:rsidRPr="008B022B">
          <w:rPr>
            <w:rStyle w:val="af8"/>
            <w:iCs/>
            <w:noProof/>
          </w:rPr>
          <w:t>2.2.</w:t>
        </w:r>
        <w:r w:rsidR="006659BB" w:rsidRPr="008B022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59BB" w:rsidRPr="008B022B">
          <w:rPr>
            <w:rStyle w:val="af8"/>
            <w:noProof/>
          </w:rPr>
          <w:t>Требования к качеству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_Toc217027048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6</w:t>
        </w:r>
        <w:r w:rsidR="006659BB" w:rsidRPr="008B022B">
          <w:rPr>
            <w:noProof/>
            <w:webHidden/>
          </w:rPr>
          <w:fldChar w:fldCharType="end"/>
        </w:r>
      </w:hyperlink>
    </w:p>
    <w:p w14:paraId="4E4A2B37" w14:textId="6F5EBA8E" w:rsidR="006659BB" w:rsidRPr="008B022B" w:rsidRDefault="008B6059" w:rsidP="008B022B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17027049" w:history="1">
        <w:r w:rsidR="006659BB" w:rsidRPr="008B022B">
          <w:rPr>
            <w:rStyle w:val="af8"/>
            <w:noProof/>
          </w:rPr>
          <w:t>Таблица 4. Требования к качеству работ</w:t>
        </w:r>
        <w:r w:rsidR="006659BB" w:rsidRPr="008B022B">
          <w:rPr>
            <w:noProof/>
            <w:webHidden/>
          </w:rPr>
          <w:tab/>
        </w:r>
        <w:r w:rsidR="006659BB" w:rsidRPr="008B022B">
          <w:rPr>
            <w:noProof/>
            <w:webHidden/>
          </w:rPr>
          <w:fldChar w:fldCharType="begin"/>
        </w:r>
        <w:r w:rsidR="006659BB" w:rsidRPr="008B022B">
          <w:rPr>
            <w:noProof/>
            <w:webHidden/>
          </w:rPr>
          <w:instrText xml:space="preserve"> PAGEREF _Toc217027049 \h </w:instrText>
        </w:r>
        <w:r w:rsidR="006659BB" w:rsidRPr="008B022B">
          <w:rPr>
            <w:noProof/>
            <w:webHidden/>
          </w:rPr>
        </w:r>
        <w:r w:rsidR="006659BB" w:rsidRPr="008B022B">
          <w:rPr>
            <w:noProof/>
            <w:webHidden/>
          </w:rPr>
          <w:fldChar w:fldCharType="separate"/>
        </w:r>
        <w:r w:rsidR="00CF3354">
          <w:rPr>
            <w:noProof/>
            <w:webHidden/>
          </w:rPr>
          <w:t>6</w:t>
        </w:r>
        <w:r w:rsidR="006659BB" w:rsidRPr="008B022B">
          <w:rPr>
            <w:noProof/>
            <w:webHidden/>
          </w:rPr>
          <w:fldChar w:fldCharType="end"/>
        </w:r>
      </w:hyperlink>
    </w:p>
    <w:p w14:paraId="0E68B46D" w14:textId="77777777" w:rsidR="00D16518" w:rsidRPr="008B022B" w:rsidRDefault="001567AF" w:rsidP="008B022B">
      <w:pPr>
        <w:pStyle w:val="23"/>
        <w:numPr>
          <w:ilvl w:val="0"/>
          <w:numId w:val="0"/>
        </w:numPr>
        <w:spacing w:before="0" w:after="0"/>
        <w:contextualSpacing/>
        <w:rPr>
          <w:b w:val="0"/>
          <w:i/>
        </w:rPr>
      </w:pPr>
      <w:r w:rsidRPr="008B022B">
        <w:rPr>
          <w:rFonts w:eastAsia="Times New Roman" w:cstheme="majorHAnsi"/>
          <w:b w:val="0"/>
          <w:i/>
          <w:lang w:val="ru-RU" w:eastAsia="ru-RU"/>
        </w:rPr>
        <w:fldChar w:fldCharType="end"/>
      </w:r>
    </w:p>
    <w:p w14:paraId="61DE6C19" w14:textId="77777777" w:rsidR="00D16518" w:rsidRPr="008B022B" w:rsidRDefault="00D16518" w:rsidP="008B022B">
      <w:pPr>
        <w:keepNext/>
        <w:keepLines/>
        <w:contextualSpacing/>
        <w:jc w:val="center"/>
        <w:rPr>
          <w:rFonts w:eastAsia="Calibri"/>
          <w:b/>
          <w:i/>
          <w:sz w:val="24"/>
          <w:szCs w:val="24"/>
        </w:rPr>
      </w:pPr>
      <w:r w:rsidRPr="008B022B">
        <w:rPr>
          <w:rFonts w:eastAsia="Calibri"/>
          <w:b/>
          <w:i/>
          <w:sz w:val="24"/>
          <w:szCs w:val="24"/>
        </w:rPr>
        <w:br w:type="page"/>
      </w:r>
    </w:p>
    <w:p w14:paraId="2CE5E542" w14:textId="77777777" w:rsidR="00F367D0" w:rsidRPr="008B022B" w:rsidRDefault="00C01756" w:rsidP="008B022B">
      <w:pPr>
        <w:pStyle w:val="1"/>
        <w:keepLines/>
        <w:spacing w:before="0" w:after="0"/>
        <w:ind w:left="357" w:hanging="357"/>
        <w:contextualSpacing/>
        <w:jc w:val="center"/>
        <w:rPr>
          <w:caps/>
          <w:lang w:val="ru-RU"/>
        </w:rPr>
      </w:pPr>
      <w:bookmarkStart w:id="2" w:name="_Toc51339692"/>
      <w:bookmarkStart w:id="3" w:name="_Toc217027036"/>
      <w:r w:rsidRPr="008B022B">
        <w:rPr>
          <w:lang w:val="ru-RU"/>
        </w:rPr>
        <w:lastRenderedPageBreak/>
        <w:t>Общие сведения</w:t>
      </w:r>
      <w:bookmarkEnd w:id="2"/>
      <w:bookmarkEnd w:id="3"/>
    </w:p>
    <w:p w14:paraId="0A98D737" w14:textId="77777777" w:rsidR="00E917D0" w:rsidRPr="008B022B" w:rsidRDefault="001A685D" w:rsidP="008B022B">
      <w:pPr>
        <w:pStyle w:val="4"/>
        <w:spacing w:before="0" w:after="0"/>
        <w:contextualSpacing/>
      </w:pPr>
      <w:bookmarkStart w:id="4" w:name="_Toc46743506"/>
      <w:bookmarkStart w:id="5" w:name="_Toc217027037"/>
      <w:r w:rsidRPr="008B022B">
        <w:t xml:space="preserve">Наименование </w:t>
      </w:r>
      <w:r w:rsidR="0089094C" w:rsidRPr="008B022B">
        <w:t>закупаемой продукции</w:t>
      </w:r>
      <w:bookmarkEnd w:id="4"/>
      <w:bookmarkEnd w:id="5"/>
    </w:p>
    <w:p w14:paraId="24852256" w14:textId="3F725823" w:rsidR="00E26F45" w:rsidRPr="008B022B" w:rsidRDefault="00D849AA" w:rsidP="008B022B">
      <w:pPr>
        <w:widowControl w:val="0"/>
        <w:tabs>
          <w:tab w:val="left" w:pos="426"/>
        </w:tabs>
        <w:contextualSpacing/>
        <w:jc w:val="both"/>
        <w:rPr>
          <w:rFonts w:eastAsia="Calibri"/>
          <w:bCs/>
          <w:sz w:val="24"/>
          <w:szCs w:val="24"/>
          <w:lang w:eastAsia="x-none"/>
        </w:rPr>
      </w:pPr>
      <w:bookmarkStart w:id="6" w:name="_Hlk217029697"/>
      <w:r w:rsidRPr="008B022B">
        <w:rPr>
          <w:rFonts w:eastAsia="Calibri"/>
          <w:sz w:val="24"/>
          <w:szCs w:val="24"/>
          <w:lang w:eastAsia="x-none"/>
        </w:rPr>
        <w:t>«</w:t>
      </w:r>
      <w:r w:rsidR="00E26F45" w:rsidRPr="008B022B">
        <w:rPr>
          <w:rFonts w:eastAsia="Calibri"/>
          <w:bCs/>
          <w:sz w:val="24"/>
          <w:szCs w:val="24"/>
          <w:lang w:eastAsia="x-none"/>
        </w:rPr>
        <w:t xml:space="preserve">ОКПД2 </w:t>
      </w:r>
      <w:r w:rsidR="00647CC2" w:rsidRPr="00647CC2">
        <w:rPr>
          <w:rFonts w:eastAsia="Calibri"/>
          <w:bCs/>
          <w:sz w:val="24"/>
          <w:szCs w:val="24"/>
          <w:lang w:eastAsia="x-none"/>
        </w:rPr>
        <w:t xml:space="preserve">71.12.13.001-НПК </w:t>
      </w:r>
      <w:r w:rsidR="00E26F45" w:rsidRPr="008B022B">
        <w:rPr>
          <w:rFonts w:eastAsia="Calibri"/>
          <w:bCs/>
          <w:sz w:val="24"/>
          <w:szCs w:val="24"/>
          <w:lang w:eastAsia="x-none"/>
        </w:rPr>
        <w:t>выполнение работ по теме:</w:t>
      </w:r>
    </w:p>
    <w:p w14:paraId="2283106A" w14:textId="63463C7F" w:rsidR="00D849AA" w:rsidRPr="008B022B" w:rsidRDefault="00E26F45" w:rsidP="008B022B">
      <w:pPr>
        <w:widowControl w:val="0"/>
        <w:tabs>
          <w:tab w:val="left" w:pos="426"/>
        </w:tabs>
        <w:contextualSpacing/>
        <w:jc w:val="both"/>
        <w:rPr>
          <w:rStyle w:val="afff8"/>
          <w:rFonts w:eastAsia="Calibri"/>
          <w:b w:val="0"/>
          <w:bCs/>
          <w:i w:val="0"/>
          <w:sz w:val="24"/>
          <w:szCs w:val="24"/>
          <w:shd w:val="clear" w:color="auto" w:fill="auto"/>
          <w:lang w:eastAsia="x-none"/>
        </w:rPr>
      </w:pPr>
      <w:r w:rsidRPr="008B022B">
        <w:rPr>
          <w:rFonts w:eastAsia="Calibri"/>
          <w:bCs/>
          <w:sz w:val="24"/>
          <w:szCs w:val="24"/>
          <w:lang w:eastAsia="x-none"/>
        </w:rPr>
        <w:t>«</w:t>
      </w:r>
      <w:r w:rsidR="00CA6254" w:rsidRPr="00CA6254">
        <w:rPr>
          <w:rFonts w:eastAsia="Calibri"/>
          <w:bCs/>
          <w:sz w:val="24"/>
          <w:szCs w:val="24"/>
          <w:lang w:eastAsia="x-none"/>
        </w:rPr>
        <w:t xml:space="preserve">Ликвидация последствий осадки здания станционного узла Загорской ГАЭС-2 и восстановительные работы. </w:t>
      </w:r>
      <w:bookmarkStart w:id="7" w:name="_Hlk217895033"/>
      <w:r w:rsidR="00CA6254" w:rsidRPr="00CA6254">
        <w:rPr>
          <w:rFonts w:eastAsia="Calibri"/>
          <w:bCs/>
          <w:sz w:val="24"/>
          <w:szCs w:val="24"/>
          <w:lang w:eastAsia="x-none"/>
        </w:rPr>
        <w:t>Ретроспективный анализ результатов компенсационного нагнетания</w:t>
      </w:r>
      <w:bookmarkEnd w:id="7"/>
      <w:r w:rsidRPr="008B022B">
        <w:rPr>
          <w:rFonts w:eastAsia="Calibri"/>
          <w:bCs/>
          <w:sz w:val="24"/>
          <w:szCs w:val="24"/>
          <w:lang w:eastAsia="x-none"/>
        </w:rPr>
        <w:t>»</w:t>
      </w:r>
    </w:p>
    <w:p w14:paraId="19197DD0" w14:textId="77777777" w:rsidR="00E917D0" w:rsidRPr="008B022B" w:rsidRDefault="00B7169F" w:rsidP="008B022B">
      <w:pPr>
        <w:pStyle w:val="4"/>
        <w:spacing w:before="0" w:after="0"/>
        <w:ind w:left="431" w:hanging="431"/>
        <w:contextualSpacing/>
        <w:rPr>
          <w:rStyle w:val="afff8"/>
          <w:b/>
          <w:lang w:val="ru-RU"/>
        </w:rPr>
      </w:pPr>
      <w:bookmarkStart w:id="8" w:name="_Toc46743507"/>
      <w:bookmarkStart w:id="9" w:name="_Toc217027038"/>
      <w:bookmarkEnd w:id="6"/>
      <w:r w:rsidRPr="008B022B">
        <w:t xml:space="preserve">Цель </w:t>
      </w:r>
      <w:bookmarkEnd w:id="8"/>
      <w:r w:rsidR="00C36F30" w:rsidRPr="008B022B">
        <w:rPr>
          <w:lang w:val="ru-RU"/>
        </w:rPr>
        <w:t>выполнения работ</w:t>
      </w:r>
      <w:bookmarkEnd w:id="9"/>
      <w:r w:rsidR="00213F03" w:rsidRPr="008B022B">
        <w:t xml:space="preserve"> </w:t>
      </w:r>
    </w:p>
    <w:p w14:paraId="01FC5D19" w14:textId="5B95CF26" w:rsidR="00E26F45" w:rsidRPr="008B022B" w:rsidRDefault="00582FB4" w:rsidP="00CA6254">
      <w:pPr>
        <w:rPr>
          <w:rFonts w:eastAsia="Calibri"/>
          <w:sz w:val="24"/>
          <w:szCs w:val="24"/>
        </w:rPr>
      </w:pPr>
      <w:bookmarkStart w:id="10" w:name="_Hlk217029860"/>
      <w:r w:rsidRPr="008B022B">
        <w:rPr>
          <w:rFonts w:eastAsia="Calibri"/>
          <w:sz w:val="24"/>
          <w:szCs w:val="24"/>
        </w:rPr>
        <w:t xml:space="preserve">В целях исполнения обязательств </w:t>
      </w:r>
      <w:r w:rsidR="00813969" w:rsidRPr="008B022B">
        <w:rPr>
          <w:rFonts w:eastAsia="Calibri"/>
          <w:sz w:val="24"/>
          <w:szCs w:val="24"/>
        </w:rPr>
        <w:t xml:space="preserve">по </w:t>
      </w:r>
      <w:bookmarkStart w:id="11" w:name="_Hlk217024735"/>
      <w:r w:rsidR="00E26F45" w:rsidRPr="008B022B">
        <w:rPr>
          <w:rFonts w:eastAsia="Calibri"/>
          <w:sz w:val="24"/>
          <w:szCs w:val="24"/>
        </w:rPr>
        <w:t xml:space="preserve">договору </w:t>
      </w:r>
      <w:bookmarkEnd w:id="11"/>
      <w:r w:rsidR="00CA6254">
        <w:rPr>
          <w:rFonts w:eastAsia="Calibri"/>
          <w:sz w:val="24"/>
          <w:szCs w:val="24"/>
        </w:rPr>
        <w:t>№</w:t>
      </w:r>
      <w:r w:rsidR="00CA6254" w:rsidRPr="00CA6254">
        <w:rPr>
          <w:rFonts w:eastAsia="Calibri"/>
          <w:sz w:val="24"/>
          <w:szCs w:val="24"/>
        </w:rPr>
        <w:t xml:space="preserve">148-25-ОППиППР от 26.12.2025 </w:t>
      </w:r>
      <w:r w:rsidR="00CA6254">
        <w:rPr>
          <w:rFonts w:eastAsia="Calibri"/>
          <w:sz w:val="24"/>
          <w:szCs w:val="24"/>
        </w:rPr>
        <w:t>корректировка</w:t>
      </w:r>
      <w:r w:rsidR="00E26F45" w:rsidRPr="008B022B">
        <w:rPr>
          <w:rFonts w:eastAsia="Calibri"/>
          <w:sz w:val="24"/>
          <w:szCs w:val="24"/>
        </w:rPr>
        <w:t xml:space="preserve"> проектной документации </w:t>
      </w:r>
      <w:r w:rsidR="00CA6254" w:rsidRPr="00CA6254">
        <w:rPr>
          <w:rFonts w:eastAsia="Calibri"/>
          <w:sz w:val="24"/>
          <w:szCs w:val="24"/>
        </w:rPr>
        <w:t>«Ликвидация последствий осадки здания станционного узла Загорской ГАЭС-2 и восстановительные работы. Разработка проектной документации Корректировка этапа 1. Этап 2</w:t>
      </w:r>
      <w:r w:rsidR="00CA6254">
        <w:rPr>
          <w:rFonts w:eastAsia="Calibri"/>
          <w:sz w:val="24"/>
          <w:szCs w:val="24"/>
        </w:rPr>
        <w:t xml:space="preserve">. </w:t>
      </w:r>
      <w:r w:rsidR="00CA6254" w:rsidRPr="00CA6254">
        <w:rPr>
          <w:rFonts w:eastAsia="Calibri"/>
          <w:sz w:val="24"/>
          <w:szCs w:val="24"/>
        </w:rPr>
        <w:t>Научно-техническое сопровождение проектных работ»</w:t>
      </w:r>
      <w:r w:rsidR="00CA6254">
        <w:rPr>
          <w:rFonts w:eastAsia="Calibri"/>
          <w:sz w:val="24"/>
          <w:szCs w:val="24"/>
        </w:rPr>
        <w:t xml:space="preserve"> необходимо выполнить р</w:t>
      </w:r>
      <w:r w:rsidR="00CA6254" w:rsidRPr="00CA6254">
        <w:rPr>
          <w:rFonts w:eastAsia="Calibri"/>
          <w:sz w:val="24"/>
          <w:szCs w:val="24"/>
        </w:rPr>
        <w:t>етроспективный анализ результатов компенсационного нагнетания</w:t>
      </w:r>
      <w:r w:rsidR="00CA6254">
        <w:rPr>
          <w:rFonts w:eastAsia="Calibri"/>
          <w:sz w:val="24"/>
          <w:szCs w:val="24"/>
        </w:rPr>
        <w:t xml:space="preserve"> по завершению выполнения этапов работ</w:t>
      </w:r>
      <w:r w:rsidR="00955188">
        <w:rPr>
          <w:rFonts w:eastAsia="Calibri"/>
          <w:sz w:val="24"/>
          <w:szCs w:val="24"/>
        </w:rPr>
        <w:t xml:space="preserve"> в форм</w:t>
      </w:r>
      <w:r w:rsidR="00312B35">
        <w:rPr>
          <w:rFonts w:eastAsia="Calibri"/>
          <w:sz w:val="24"/>
          <w:szCs w:val="24"/>
        </w:rPr>
        <w:t>ате</w:t>
      </w:r>
      <w:r w:rsidR="00955188">
        <w:rPr>
          <w:rFonts w:eastAsia="Calibri"/>
          <w:sz w:val="24"/>
          <w:szCs w:val="24"/>
        </w:rPr>
        <w:t xml:space="preserve"> </w:t>
      </w:r>
      <w:r w:rsidR="00955188" w:rsidRPr="00955188">
        <w:rPr>
          <w:rFonts w:eastAsia="Calibri"/>
          <w:sz w:val="24"/>
          <w:szCs w:val="24"/>
        </w:rPr>
        <w:t>сопоставительных расчетов по фактическим результатам выполнения СМР</w:t>
      </w:r>
      <w:r w:rsidR="00E26F45" w:rsidRPr="008B022B">
        <w:rPr>
          <w:rFonts w:eastAsia="Calibri"/>
          <w:sz w:val="24"/>
          <w:szCs w:val="24"/>
        </w:rPr>
        <w:t>.</w:t>
      </w:r>
    </w:p>
    <w:p w14:paraId="498C34F7" w14:textId="77777777" w:rsidR="00813969" w:rsidRPr="008B022B" w:rsidRDefault="00232850" w:rsidP="008B022B">
      <w:pPr>
        <w:pStyle w:val="4"/>
        <w:spacing w:before="0" w:after="0"/>
        <w:contextualSpacing/>
        <w:rPr>
          <w:color w:val="FF0000"/>
          <w:sz w:val="22"/>
          <w:szCs w:val="22"/>
          <w:shd w:val="clear" w:color="auto" w:fill="FFFFFF"/>
        </w:rPr>
      </w:pPr>
      <w:bookmarkStart w:id="12" w:name="_Toc46743508"/>
      <w:bookmarkStart w:id="13" w:name="_Toc217027039"/>
      <w:bookmarkEnd w:id="10"/>
      <w:r w:rsidRPr="008B022B">
        <w:t>Существующее положение</w:t>
      </w:r>
      <w:bookmarkEnd w:id="12"/>
      <w:bookmarkEnd w:id="13"/>
      <w:r w:rsidR="00996841" w:rsidRPr="008B022B">
        <w:rPr>
          <w:lang w:val="ru-RU"/>
        </w:rPr>
        <w:t xml:space="preserve"> </w:t>
      </w:r>
    </w:p>
    <w:p w14:paraId="22D8BA02" w14:textId="1643B249" w:rsidR="00BA151F" w:rsidRPr="008B022B" w:rsidRDefault="00E26F45" w:rsidP="008B022B">
      <w:pPr>
        <w:rPr>
          <w:sz w:val="24"/>
          <w:szCs w:val="24"/>
        </w:rPr>
      </w:pPr>
      <w:r w:rsidRPr="008B022B">
        <w:rPr>
          <w:sz w:val="24"/>
          <w:szCs w:val="24"/>
        </w:rPr>
        <w:t xml:space="preserve">Договор </w:t>
      </w:r>
      <w:r w:rsidR="00CA6254" w:rsidRPr="00CA6254">
        <w:rPr>
          <w:sz w:val="24"/>
          <w:szCs w:val="24"/>
        </w:rPr>
        <w:t>№148-25-ОППиППР от 26.12.2025</w:t>
      </w:r>
      <w:r w:rsidRPr="008B022B">
        <w:rPr>
          <w:sz w:val="24"/>
          <w:szCs w:val="24"/>
        </w:rPr>
        <w:t xml:space="preserve">. </w:t>
      </w:r>
      <w:r w:rsidR="00BA151F" w:rsidRPr="008B022B">
        <w:rPr>
          <w:sz w:val="24"/>
          <w:szCs w:val="24"/>
        </w:rPr>
        <w:t>Заказчик:</w:t>
      </w:r>
      <w:r w:rsidR="00B87C8E" w:rsidRPr="008B022B">
        <w:rPr>
          <w:sz w:val="24"/>
          <w:szCs w:val="24"/>
        </w:rPr>
        <w:t xml:space="preserve"> «АО Загорская ГАЭС-2»</w:t>
      </w:r>
    </w:p>
    <w:p w14:paraId="6F6493C6" w14:textId="77777777" w:rsidR="00CE753A" w:rsidRPr="008B022B" w:rsidRDefault="00CE753A" w:rsidP="008B022B">
      <w:pPr>
        <w:pStyle w:val="1"/>
        <w:keepLines/>
        <w:numPr>
          <w:ilvl w:val="0"/>
          <w:numId w:val="0"/>
        </w:numPr>
        <w:spacing w:before="0" w:after="0"/>
        <w:contextualSpacing/>
        <w:rPr>
          <w:sz w:val="24"/>
          <w:szCs w:val="24"/>
          <w:lang w:val="ru-RU"/>
        </w:rPr>
      </w:pPr>
      <w:bookmarkStart w:id="14" w:name="_Toc217027040"/>
      <w:r w:rsidRPr="008B022B">
        <w:rPr>
          <w:sz w:val="24"/>
          <w:szCs w:val="24"/>
        </w:rPr>
        <w:t>Таблица 1</w:t>
      </w:r>
      <w:r w:rsidR="00F27719" w:rsidRPr="008B022B">
        <w:rPr>
          <w:sz w:val="24"/>
          <w:szCs w:val="24"/>
          <w:lang w:val="ru-RU"/>
        </w:rPr>
        <w:t>.</w:t>
      </w:r>
      <w:r w:rsidRPr="008B022B">
        <w:rPr>
          <w:sz w:val="24"/>
          <w:szCs w:val="24"/>
        </w:rPr>
        <w:t xml:space="preserve"> </w:t>
      </w:r>
      <w:r w:rsidRPr="008B022B">
        <w:rPr>
          <w:sz w:val="24"/>
          <w:szCs w:val="24"/>
          <w:lang w:val="ru-RU"/>
        </w:rPr>
        <w:t>Перечень объектов заказчика</w:t>
      </w:r>
      <w:bookmarkEnd w:id="14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2835"/>
        <w:gridCol w:w="2552"/>
        <w:gridCol w:w="1559"/>
      </w:tblGrid>
      <w:tr w:rsidR="00C65B84" w:rsidRPr="008B022B" w14:paraId="5662F608" w14:textId="77777777" w:rsidTr="007C581A">
        <w:trPr>
          <w:trHeight w:val="1535"/>
        </w:trPr>
        <w:tc>
          <w:tcPr>
            <w:tcW w:w="562" w:type="dxa"/>
            <w:vAlign w:val="center"/>
          </w:tcPr>
          <w:p w14:paraId="008603DA" w14:textId="77777777" w:rsidR="00C65B84" w:rsidRPr="008B022B" w:rsidRDefault="00C65B84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№</w:t>
            </w:r>
          </w:p>
          <w:p w14:paraId="304E6B7B" w14:textId="77777777" w:rsidR="00C65B84" w:rsidRPr="008B022B" w:rsidRDefault="00C65B84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14:paraId="4B7E2ABF" w14:textId="77777777" w:rsidR="00C65B84" w:rsidRPr="008B022B" w:rsidRDefault="00C65B8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14:paraId="423AB74B" w14:textId="77777777" w:rsidR="00C65B84" w:rsidRPr="008B022B" w:rsidRDefault="00C65B8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 xml:space="preserve">Расположение объекта </w:t>
            </w:r>
            <w:r w:rsidRPr="008B022B">
              <w:rPr>
                <w:sz w:val="24"/>
                <w:szCs w:val="24"/>
              </w:rPr>
              <w:br/>
            </w:r>
            <w:r w:rsidRPr="008B022B">
              <w:rPr>
                <w:i/>
                <w:iCs/>
                <w:sz w:val="24"/>
                <w:szCs w:val="24"/>
              </w:rPr>
              <w:t>(место производства работ)</w:t>
            </w:r>
            <w:r w:rsidRPr="008B02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1968891" w14:textId="77777777" w:rsidR="00C65B84" w:rsidRPr="008B022B" w:rsidRDefault="00C65B8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 xml:space="preserve">Наименование основного средства </w:t>
            </w:r>
            <w:r w:rsidRPr="008B022B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1559" w:type="dxa"/>
            <w:vAlign w:val="center"/>
          </w:tcPr>
          <w:p w14:paraId="67021816" w14:textId="77777777" w:rsidR="00C65B84" w:rsidRPr="008B022B" w:rsidRDefault="00C65B8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Примечания</w:t>
            </w:r>
          </w:p>
        </w:tc>
      </w:tr>
      <w:tr w:rsidR="00C65B84" w:rsidRPr="008B022B" w14:paraId="24D59DD4" w14:textId="77777777" w:rsidTr="007C581A">
        <w:tc>
          <w:tcPr>
            <w:tcW w:w="562" w:type="dxa"/>
            <w:vAlign w:val="center"/>
          </w:tcPr>
          <w:p w14:paraId="2D857C48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74FD94CB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3F422A41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685BD8DA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69B09D9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5</w:t>
            </w:r>
          </w:p>
        </w:tc>
      </w:tr>
      <w:tr w:rsidR="00C65B84" w:rsidRPr="008B022B" w14:paraId="29C73EB4" w14:textId="77777777" w:rsidTr="007C581A">
        <w:trPr>
          <w:trHeight w:val="881"/>
        </w:trPr>
        <w:tc>
          <w:tcPr>
            <w:tcW w:w="562" w:type="dxa"/>
            <w:vAlign w:val="center"/>
          </w:tcPr>
          <w:p w14:paraId="3214993F" w14:textId="77777777" w:rsidR="00C65B84" w:rsidRPr="008B022B" w:rsidRDefault="00C65B84" w:rsidP="008B022B">
            <w:pPr>
              <w:pStyle w:val="aff7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B47C773" w14:textId="77777777" w:rsidR="00396D61" w:rsidRPr="008B022B" w:rsidRDefault="00B87C8E" w:rsidP="008B022B">
            <w:pPr>
              <w:contextualSpacing/>
              <w:jc w:val="both"/>
              <w:rPr>
                <w:sz w:val="24"/>
                <w:szCs w:val="24"/>
              </w:rPr>
            </w:pPr>
            <w:bookmarkStart w:id="15" w:name="_Hlk217029897"/>
            <w:r w:rsidRPr="008B022B">
              <w:rPr>
                <w:sz w:val="24"/>
                <w:szCs w:val="24"/>
              </w:rPr>
              <w:t>Загорская ГАЭС-2 на реке Кунье (достройка)</w:t>
            </w:r>
          </w:p>
          <w:bookmarkEnd w:id="15"/>
          <w:p w14:paraId="6BBB5E24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178357" w14:textId="77777777" w:rsidR="00B87C8E" w:rsidRPr="008B022B" w:rsidRDefault="00B87C8E" w:rsidP="008B022B">
            <w:pPr>
              <w:contextualSpacing/>
              <w:jc w:val="both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 xml:space="preserve">Загорская ГАЭС-2 на реке Кунье, </w:t>
            </w:r>
          </w:p>
          <w:p w14:paraId="3716689D" w14:textId="77777777" w:rsidR="00B87C8E" w:rsidRPr="008B022B" w:rsidRDefault="00B87C8E" w:rsidP="008B022B">
            <w:pPr>
              <w:contextualSpacing/>
              <w:jc w:val="both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141342, Московская область, г. Сергиев Посад, РП Богородское, д. 101</w:t>
            </w:r>
          </w:p>
          <w:p w14:paraId="71B817DD" w14:textId="77777777" w:rsidR="00C65B84" w:rsidRPr="008B022B" w:rsidRDefault="00C65B84" w:rsidP="008B022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E786867" w14:textId="69F64EF5" w:rsidR="00B87C8E" w:rsidRPr="008B022B" w:rsidRDefault="00B437DD" w:rsidP="008B022B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 xml:space="preserve">Станционный узел </w:t>
            </w:r>
            <w:r w:rsidR="00B87C8E" w:rsidRPr="008B022B">
              <w:rPr>
                <w:sz w:val="24"/>
                <w:szCs w:val="24"/>
              </w:rPr>
              <w:t>Загорск</w:t>
            </w:r>
            <w:r w:rsidRPr="008B022B">
              <w:rPr>
                <w:sz w:val="24"/>
                <w:szCs w:val="24"/>
              </w:rPr>
              <w:t>ой</w:t>
            </w:r>
            <w:r w:rsidR="00B87C8E" w:rsidRPr="008B022B">
              <w:rPr>
                <w:sz w:val="24"/>
                <w:szCs w:val="24"/>
              </w:rPr>
              <w:t xml:space="preserve"> ГАЭС-2 на реке Кунье</w:t>
            </w:r>
            <w:r w:rsidR="00CA6254">
              <w:rPr>
                <w:sz w:val="24"/>
                <w:szCs w:val="24"/>
              </w:rPr>
              <w:t>.</w:t>
            </w:r>
          </w:p>
          <w:p w14:paraId="2C4A1FA5" w14:textId="77777777" w:rsidR="00C65B84" w:rsidRPr="008B022B" w:rsidRDefault="00C65B84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ACC9D2" w14:textId="77777777" w:rsidR="002B2A71" w:rsidRPr="008B022B" w:rsidRDefault="002B2A71" w:rsidP="008B022B">
            <w:pPr>
              <w:contextualSpacing/>
              <w:rPr>
                <w:i/>
                <w:sz w:val="24"/>
                <w:szCs w:val="24"/>
              </w:rPr>
            </w:pPr>
          </w:p>
        </w:tc>
      </w:tr>
    </w:tbl>
    <w:p w14:paraId="5BBD48D2" w14:textId="77777777" w:rsidR="00813969" w:rsidRPr="008B022B" w:rsidRDefault="00813969" w:rsidP="008B022B">
      <w:pPr>
        <w:pStyle w:val="Standard"/>
        <w:widowControl w:val="0"/>
        <w:tabs>
          <w:tab w:val="left" w:pos="317"/>
        </w:tabs>
        <w:contextualSpacing/>
        <w:jc w:val="both"/>
        <w:rPr>
          <w:rFonts w:ascii="Times New Roman" w:hAnsi="Times New Roman" w:cs="Times New Roman"/>
        </w:rPr>
      </w:pPr>
      <w:bookmarkStart w:id="16" w:name="_Toc46743509"/>
      <w:bookmarkStart w:id="17" w:name="_Hlk49857604"/>
    </w:p>
    <w:p w14:paraId="079F7A6E" w14:textId="77777777" w:rsidR="002A785D" w:rsidRPr="008B022B" w:rsidRDefault="002B2A71" w:rsidP="008B022B">
      <w:pPr>
        <w:pStyle w:val="Standard"/>
        <w:widowControl w:val="0"/>
        <w:numPr>
          <w:ilvl w:val="1"/>
          <w:numId w:val="17"/>
        </w:numPr>
        <w:tabs>
          <w:tab w:val="left" w:pos="317"/>
        </w:tabs>
        <w:ind w:left="284" w:hanging="284"/>
        <w:contextualSpacing/>
        <w:jc w:val="both"/>
        <w:rPr>
          <w:rFonts w:ascii="Times New Roman" w:hAnsi="Times New Roman" w:cs="Times New Roman"/>
          <w:b/>
        </w:rPr>
      </w:pPr>
      <w:r w:rsidRPr="008B022B">
        <w:rPr>
          <w:rFonts w:ascii="Times New Roman" w:hAnsi="Times New Roman" w:cs="Times New Roman"/>
          <w:b/>
        </w:rPr>
        <w:t xml:space="preserve">Назначение: </w:t>
      </w:r>
    </w:p>
    <w:p w14:paraId="0C289525" w14:textId="77777777" w:rsidR="00B87C8E" w:rsidRPr="008B022B" w:rsidRDefault="00B87C8E" w:rsidP="008B022B">
      <w:pPr>
        <w:pStyle w:val="Standard"/>
        <w:widowControl w:val="0"/>
        <w:numPr>
          <w:ilvl w:val="1"/>
          <w:numId w:val="17"/>
        </w:numPr>
        <w:tabs>
          <w:tab w:val="left" w:pos="317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</w:rPr>
        <w:t xml:space="preserve">05.02. Гидроэнергетика. </w:t>
      </w:r>
    </w:p>
    <w:p w14:paraId="0BEE755A" w14:textId="77777777" w:rsidR="00B87C8E" w:rsidRPr="008B022B" w:rsidRDefault="00B87C8E" w:rsidP="008B022B">
      <w:pPr>
        <w:pStyle w:val="Standard"/>
        <w:widowControl w:val="0"/>
        <w:numPr>
          <w:ilvl w:val="1"/>
          <w:numId w:val="17"/>
        </w:numPr>
        <w:tabs>
          <w:tab w:val="left" w:pos="317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</w:rPr>
        <w:t xml:space="preserve">Гидроэлектростанция Здание гидроэлектростанции 05.02.001.001 </w:t>
      </w:r>
    </w:p>
    <w:p w14:paraId="5618A70E" w14:textId="77777777" w:rsidR="00B87C8E" w:rsidRPr="008B022B" w:rsidRDefault="00B87C8E" w:rsidP="008B022B">
      <w:pPr>
        <w:pStyle w:val="Standard"/>
        <w:widowControl w:val="0"/>
        <w:numPr>
          <w:ilvl w:val="1"/>
          <w:numId w:val="17"/>
        </w:numPr>
        <w:tabs>
          <w:tab w:val="left" w:pos="317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</w:rPr>
        <w:t>Гидроэлектростанция Прочие объекты 05.02.001.099.</w:t>
      </w:r>
    </w:p>
    <w:p w14:paraId="0ACDA81E" w14:textId="77777777" w:rsidR="002B2A71" w:rsidRPr="008B022B" w:rsidRDefault="00B87C8E" w:rsidP="008B022B">
      <w:pPr>
        <w:pStyle w:val="Standard"/>
        <w:widowControl w:val="0"/>
        <w:numPr>
          <w:ilvl w:val="1"/>
          <w:numId w:val="17"/>
        </w:numPr>
        <w:tabs>
          <w:tab w:val="left" w:pos="317"/>
        </w:tabs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</w:rPr>
        <w:t>Прочие виды объектов, не включенные в другие группы Прочие объекты 05.02.099.099</w:t>
      </w:r>
      <w:r w:rsidR="002B2A71" w:rsidRPr="008B022B">
        <w:rPr>
          <w:rFonts w:ascii="Times New Roman" w:hAnsi="Times New Roman" w:cs="Times New Roman"/>
        </w:rPr>
        <w:t>.</w:t>
      </w:r>
    </w:p>
    <w:p w14:paraId="0EB74D2F" w14:textId="77777777" w:rsidR="002B2A71" w:rsidRPr="008B022B" w:rsidRDefault="002B2A71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  <w:b/>
        </w:rPr>
        <w:t>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</w:t>
      </w:r>
      <w:r w:rsidRPr="008B022B">
        <w:rPr>
          <w:rFonts w:ascii="Times New Roman" w:hAnsi="Times New Roman" w:cs="Times New Roman"/>
        </w:rPr>
        <w:t xml:space="preserve"> – гидротехническое сооружение второго класса принадлежит к особо опасным и технически сложным объектам.</w:t>
      </w:r>
    </w:p>
    <w:p w14:paraId="2918C616" w14:textId="77777777" w:rsidR="002B2A71" w:rsidRPr="008B022B" w:rsidRDefault="002B2A71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  <w:b/>
        </w:rPr>
        <w:t>Возможность опасных природных процессов и явлений и техногенных воздействий на территории, на которой будут осуществляться строительство сооружений</w:t>
      </w:r>
      <w:r w:rsidRPr="008B022B">
        <w:rPr>
          <w:rFonts w:ascii="Times New Roman" w:hAnsi="Times New Roman" w:cs="Times New Roman"/>
        </w:rPr>
        <w:t xml:space="preserve"> – </w:t>
      </w:r>
      <w:r w:rsidR="00081DDA" w:rsidRPr="008B022B">
        <w:rPr>
          <w:rFonts w:ascii="Times New Roman" w:hAnsi="Times New Roman" w:cs="Times New Roman"/>
        </w:rPr>
        <w:t>нет</w:t>
      </w:r>
    </w:p>
    <w:p w14:paraId="367414CE" w14:textId="77777777" w:rsidR="002B2A71" w:rsidRPr="008B022B" w:rsidRDefault="002B2A71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  <w:b/>
        </w:rPr>
        <w:t>Принадлежность к опасным производственным объектам</w:t>
      </w:r>
      <w:r w:rsidRPr="008B022B">
        <w:rPr>
          <w:rFonts w:ascii="Times New Roman" w:hAnsi="Times New Roman" w:cs="Times New Roman"/>
        </w:rPr>
        <w:t xml:space="preserve"> – </w:t>
      </w:r>
      <w:r w:rsidR="00081DDA" w:rsidRPr="008B022B">
        <w:rPr>
          <w:rFonts w:ascii="Times New Roman" w:hAnsi="Times New Roman" w:cs="Times New Roman"/>
        </w:rPr>
        <w:t>Опасный производственный объект II класса (ОПО)</w:t>
      </w:r>
      <w:r w:rsidRPr="008B022B">
        <w:rPr>
          <w:rFonts w:ascii="Times New Roman" w:hAnsi="Times New Roman" w:cs="Times New Roman"/>
        </w:rPr>
        <w:t>.</w:t>
      </w:r>
    </w:p>
    <w:p w14:paraId="1E4F025F" w14:textId="77777777" w:rsidR="00081DDA" w:rsidRPr="008B022B" w:rsidRDefault="002B2A71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  <w:b/>
        </w:rPr>
        <w:t>Пожарная и взрывопожарная опасность</w:t>
      </w:r>
      <w:r w:rsidRPr="008B022B">
        <w:rPr>
          <w:rFonts w:ascii="Times New Roman" w:hAnsi="Times New Roman" w:cs="Times New Roman"/>
        </w:rPr>
        <w:t xml:space="preserve"> – </w:t>
      </w:r>
      <w:r w:rsidR="00081DDA" w:rsidRPr="008B022B">
        <w:rPr>
          <w:rFonts w:ascii="Times New Roman" w:hAnsi="Times New Roman" w:cs="Times New Roman"/>
        </w:rPr>
        <w:t>Категория по взрывопожарной и пожарной опасности – В</w:t>
      </w:r>
    </w:p>
    <w:p w14:paraId="581AC0B1" w14:textId="77777777" w:rsidR="002B2A71" w:rsidRPr="008B022B" w:rsidRDefault="002B2A71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8B022B">
        <w:rPr>
          <w:rFonts w:ascii="Times New Roman" w:hAnsi="Times New Roman" w:cs="Times New Roman"/>
          <w:b/>
        </w:rPr>
        <w:t>Наличие помещений с постоянным пребыванием</w:t>
      </w:r>
      <w:r w:rsidRPr="008B022B">
        <w:rPr>
          <w:rFonts w:ascii="Times New Roman" w:hAnsi="Times New Roman" w:cs="Times New Roman"/>
        </w:rPr>
        <w:t xml:space="preserve"> людей – </w:t>
      </w:r>
      <w:r w:rsidR="00081DDA" w:rsidRPr="008B022B">
        <w:rPr>
          <w:rFonts w:ascii="Times New Roman" w:hAnsi="Times New Roman" w:cs="Times New Roman"/>
        </w:rPr>
        <w:t>Имеются помещения с постоянным пребыванием людей</w:t>
      </w:r>
    </w:p>
    <w:p w14:paraId="155F1966" w14:textId="77777777" w:rsidR="00A0249B" w:rsidRPr="008B022B" w:rsidRDefault="00800ADC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rPr>
          <w:rFonts w:ascii="Times New Roman" w:hAnsi="Times New Roman" w:cs="Times New Roman"/>
          <w:shd w:val="clear" w:color="auto" w:fill="FFFFFF"/>
        </w:rPr>
      </w:pPr>
      <w:r w:rsidRPr="008B022B">
        <w:rPr>
          <w:rFonts w:ascii="Times New Roman" w:hAnsi="Times New Roman" w:cs="Times New Roman"/>
          <w:b/>
          <w:shd w:val="clear" w:color="auto" w:fill="FFFFFF"/>
        </w:rPr>
        <w:t>Уровень ответственности</w:t>
      </w:r>
      <w:r w:rsidRPr="008B022B">
        <w:rPr>
          <w:rFonts w:ascii="Times New Roman" w:hAnsi="Times New Roman" w:cs="Times New Roman"/>
          <w:shd w:val="clear" w:color="auto" w:fill="FFFFFF"/>
        </w:rPr>
        <w:t xml:space="preserve"> – повышенный</w:t>
      </w:r>
    </w:p>
    <w:p w14:paraId="7C5E2263" w14:textId="77777777" w:rsidR="00B85ECE" w:rsidRPr="008B022B" w:rsidRDefault="00CE61A3" w:rsidP="008B022B">
      <w:pPr>
        <w:pStyle w:val="Standard"/>
        <w:widowControl w:val="0"/>
        <w:numPr>
          <w:ilvl w:val="1"/>
          <w:numId w:val="17"/>
        </w:numPr>
        <w:ind w:left="284" w:hanging="284"/>
        <w:contextualSpacing/>
        <w:rPr>
          <w:rFonts w:ascii="Times New Roman" w:hAnsi="Times New Roman" w:cs="Times New Roman"/>
          <w:b/>
          <w:shd w:val="clear" w:color="auto" w:fill="FFFFFF"/>
        </w:rPr>
      </w:pPr>
      <w:r w:rsidRPr="008B022B">
        <w:rPr>
          <w:rFonts w:ascii="Times New Roman" w:hAnsi="Times New Roman" w:cs="Times New Roman"/>
          <w:b/>
          <w:shd w:val="clear" w:color="auto" w:fill="FFFFFF"/>
        </w:rPr>
        <w:t>Краткая техническая характеристика объекта</w:t>
      </w:r>
      <w:r w:rsidR="00B85ECE" w:rsidRPr="008B022B">
        <w:rPr>
          <w:rFonts w:ascii="Times New Roman" w:hAnsi="Times New Roman" w:cs="Times New Roman"/>
          <w:b/>
          <w:shd w:val="clear" w:color="auto" w:fill="FFFFFF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0"/>
      </w:tblGrid>
      <w:tr w:rsidR="00B87C8E" w:rsidRPr="008B022B" w14:paraId="5B23A282" w14:textId="77777777" w:rsidTr="00B87C8E">
        <w:tc>
          <w:tcPr>
            <w:tcW w:w="960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tbl>
            <w:tblPr>
              <w:tblW w:w="0" w:type="auto"/>
              <w:tblInd w:w="393" w:type="dxa"/>
              <w:tblLayout w:type="fixed"/>
              <w:tblLook w:val="04A0" w:firstRow="1" w:lastRow="0" w:firstColumn="1" w:lastColumn="0" w:noHBand="0" w:noVBand="1"/>
            </w:tblPr>
            <w:tblGrid>
              <w:gridCol w:w="5638"/>
              <w:gridCol w:w="3301"/>
            </w:tblGrid>
            <w:tr w:rsidR="00B87C8E" w:rsidRPr="008B022B" w14:paraId="7AE330BF" w14:textId="77777777" w:rsidTr="00B87C8E">
              <w:tc>
                <w:tcPr>
                  <w:tcW w:w="5638" w:type="dxa"/>
                  <w:hideMark/>
                </w:tcPr>
                <w:p w14:paraId="425A22FB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Источник водообеспечения</w:t>
                  </w:r>
                </w:p>
              </w:tc>
              <w:tc>
                <w:tcPr>
                  <w:tcW w:w="3301" w:type="dxa"/>
                  <w:hideMark/>
                </w:tcPr>
                <w:p w14:paraId="16FCCA22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р. Кунья, приток р. Дубны</w:t>
                  </w:r>
                </w:p>
              </w:tc>
            </w:tr>
            <w:tr w:rsidR="00B87C8E" w:rsidRPr="008B022B" w14:paraId="6EC9D897" w14:textId="77777777" w:rsidTr="00B87C8E">
              <w:tc>
                <w:tcPr>
                  <w:tcW w:w="5638" w:type="dxa"/>
                  <w:hideMark/>
                </w:tcPr>
                <w:p w14:paraId="78D20AA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Мощность в генераторном режиме, МВт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2CEF2E2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840</w:t>
                  </w:r>
                </w:p>
              </w:tc>
            </w:tr>
            <w:tr w:rsidR="00B87C8E" w:rsidRPr="008B022B" w14:paraId="4A792F8B" w14:textId="77777777" w:rsidTr="00B87C8E">
              <w:tc>
                <w:tcPr>
                  <w:tcW w:w="5638" w:type="dxa"/>
                  <w:hideMark/>
                </w:tcPr>
                <w:p w14:paraId="50871DED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lastRenderedPageBreak/>
                    <w:t>Мощность в режиме энергопотребления, МВт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6A93FDB6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1000</w:t>
                  </w:r>
                </w:p>
              </w:tc>
            </w:tr>
            <w:tr w:rsidR="00B87C8E" w:rsidRPr="008B022B" w14:paraId="59FE28CF" w14:textId="77777777" w:rsidTr="00B87C8E">
              <w:tc>
                <w:tcPr>
                  <w:tcW w:w="5638" w:type="dxa"/>
                  <w:hideMark/>
                </w:tcPr>
                <w:p w14:paraId="2621CE13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Число обратимых агрегатов (насос-турбины)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79EB7BED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4</w:t>
                  </w:r>
                </w:p>
              </w:tc>
            </w:tr>
            <w:tr w:rsidR="00B87C8E" w:rsidRPr="008B022B" w14:paraId="5CEE0C62" w14:textId="77777777" w:rsidTr="00B87C8E">
              <w:tc>
                <w:tcPr>
                  <w:tcW w:w="5638" w:type="dxa"/>
                  <w:hideMark/>
                </w:tcPr>
                <w:p w14:paraId="067074D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Напор нетто в генераторном режиме, м</w:t>
                  </w:r>
                </w:p>
                <w:p w14:paraId="233EA483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19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максимальный</w:t>
                  </w:r>
                </w:p>
                <w:p w14:paraId="3539F19C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19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минимальный</w:t>
                  </w:r>
                </w:p>
                <w:p w14:paraId="0AF6B41C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19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расчетный</w:t>
                  </w:r>
                </w:p>
              </w:tc>
              <w:tc>
                <w:tcPr>
                  <w:tcW w:w="3301" w:type="dxa"/>
                  <w:vAlign w:val="center"/>
                </w:tcPr>
                <w:p w14:paraId="35683FC2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</w:p>
                <w:p w14:paraId="7B62C80B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110,0</w:t>
                  </w:r>
                </w:p>
                <w:p w14:paraId="17A154A5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92,0</w:t>
                  </w:r>
                </w:p>
                <w:p w14:paraId="23390127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100,0</w:t>
                  </w:r>
                </w:p>
              </w:tc>
            </w:tr>
            <w:tr w:rsidR="00B87C8E" w:rsidRPr="008B022B" w14:paraId="5C1A344A" w14:textId="77777777" w:rsidTr="00B87C8E">
              <w:tc>
                <w:tcPr>
                  <w:tcW w:w="5638" w:type="dxa"/>
                  <w:hideMark/>
                </w:tcPr>
                <w:p w14:paraId="335DF5ED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Напор нетто в насосном режиме, м</w:t>
                  </w:r>
                </w:p>
                <w:p w14:paraId="36B05546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19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максимальный</w:t>
                  </w:r>
                </w:p>
                <w:p w14:paraId="25C41F8B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19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средний</w:t>
                  </w:r>
                </w:p>
                <w:p w14:paraId="6FFAEB6A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19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расчетный</w:t>
                  </w:r>
                </w:p>
              </w:tc>
              <w:tc>
                <w:tcPr>
                  <w:tcW w:w="3301" w:type="dxa"/>
                  <w:vAlign w:val="center"/>
                </w:tcPr>
                <w:p w14:paraId="08262C22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</w:p>
                <w:p w14:paraId="3B77DA1C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115,5</w:t>
                  </w:r>
                </w:p>
                <w:p w14:paraId="7FF74221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105,0</w:t>
                  </w:r>
                </w:p>
                <w:p w14:paraId="4BB0E3A6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97,5</w:t>
                  </w:r>
                </w:p>
              </w:tc>
            </w:tr>
            <w:tr w:rsidR="00B87C8E" w:rsidRPr="008B022B" w14:paraId="611941EA" w14:textId="77777777" w:rsidTr="00B87C8E">
              <w:tc>
                <w:tcPr>
                  <w:tcW w:w="5638" w:type="dxa"/>
                  <w:hideMark/>
                </w:tcPr>
                <w:p w14:paraId="7454E4AE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Рабочие емкости бассейнов суточного регулирования, млн. м</w:t>
                  </w:r>
                  <w:r w:rsidRPr="008B022B">
                    <w:rPr>
                      <w:shd w:val="clear" w:color="auto" w:fill="FFFFFF"/>
                      <w:vertAlign w:val="superscript"/>
                    </w:rPr>
                    <w:t>3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77D5D35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11,9</w:t>
                  </w:r>
                </w:p>
              </w:tc>
            </w:tr>
            <w:tr w:rsidR="00B87C8E" w:rsidRPr="008B022B" w14:paraId="35DC5A97" w14:textId="77777777" w:rsidTr="00B87C8E">
              <w:tc>
                <w:tcPr>
                  <w:tcW w:w="5638" w:type="dxa"/>
                  <w:hideMark/>
                </w:tcPr>
                <w:p w14:paraId="2102865A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Число часов работы, ч</w:t>
                  </w:r>
                </w:p>
                <w:p w14:paraId="78E8E416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20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в генераторном режиме</w:t>
                  </w:r>
                </w:p>
                <w:p w14:paraId="19832571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20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в двигательном режим</w:t>
                  </w:r>
                </w:p>
                <w:p w14:paraId="574026DB" w14:textId="77777777" w:rsidR="00B87C8E" w:rsidRPr="008B022B" w:rsidRDefault="00B87C8E" w:rsidP="008B022B">
                  <w:pPr>
                    <w:pStyle w:val="Standard"/>
                    <w:numPr>
                      <w:ilvl w:val="0"/>
                      <w:numId w:val="20"/>
                    </w:numPr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в режиме СК</w:t>
                  </w:r>
                </w:p>
              </w:tc>
              <w:tc>
                <w:tcPr>
                  <w:tcW w:w="3301" w:type="dxa"/>
                  <w:vAlign w:val="center"/>
                </w:tcPr>
                <w:p w14:paraId="531F9259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</w:p>
                <w:p w14:paraId="7D3E44A8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~3,5</w:t>
                  </w:r>
                </w:p>
                <w:p w14:paraId="58DCE98D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3,5-4</w:t>
                  </w:r>
                </w:p>
                <w:p w14:paraId="2DF89E4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</w:p>
              </w:tc>
            </w:tr>
            <w:tr w:rsidR="00B87C8E" w:rsidRPr="008B022B" w14:paraId="1BA13AE8" w14:textId="77777777" w:rsidTr="00B87C8E">
              <w:tc>
                <w:tcPr>
                  <w:tcW w:w="5638" w:type="dxa"/>
                  <w:hideMark/>
                </w:tcPr>
                <w:p w14:paraId="618C1C0F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Выработка электроэнергии при разряде в сутки (лето/зима), ГВт ч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571D570C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2,9/2,8</w:t>
                  </w:r>
                </w:p>
              </w:tc>
            </w:tr>
            <w:tr w:rsidR="00B87C8E" w:rsidRPr="008B022B" w14:paraId="67420890" w14:textId="77777777" w:rsidTr="00B87C8E">
              <w:tc>
                <w:tcPr>
                  <w:tcW w:w="5638" w:type="dxa"/>
                  <w:hideMark/>
                </w:tcPr>
                <w:p w14:paraId="135D9E11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Потребление электроэнергии при заряде в сутки (лето/зима), ГВт ч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0985A61B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3,9/3,8</w:t>
                  </w:r>
                </w:p>
              </w:tc>
            </w:tr>
            <w:tr w:rsidR="00B87C8E" w:rsidRPr="008B022B" w14:paraId="043BC968" w14:textId="77777777" w:rsidTr="00B87C8E">
              <w:tc>
                <w:tcPr>
                  <w:tcW w:w="5638" w:type="dxa"/>
                  <w:hideMark/>
                </w:tcPr>
                <w:p w14:paraId="6B4F6356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Годовая выработка электроэнергии, млн. кВт ч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5FA2D11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1000</w:t>
                  </w:r>
                </w:p>
              </w:tc>
            </w:tr>
            <w:tr w:rsidR="00B87C8E" w:rsidRPr="008B022B" w14:paraId="3B7BFB0D" w14:textId="77777777" w:rsidTr="00B87C8E">
              <w:tc>
                <w:tcPr>
                  <w:tcW w:w="5638" w:type="dxa"/>
                  <w:hideMark/>
                </w:tcPr>
                <w:p w14:paraId="04AA45CB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Годовое потребление электроэнергии, млн. кВт ч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13443A44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1350</w:t>
                  </w:r>
                </w:p>
              </w:tc>
            </w:tr>
            <w:tr w:rsidR="00B87C8E" w:rsidRPr="008B022B" w14:paraId="3E3757AE" w14:textId="77777777" w:rsidTr="00B87C8E">
              <w:tc>
                <w:tcPr>
                  <w:tcW w:w="5638" w:type="dxa"/>
                  <w:hideMark/>
                </w:tcPr>
                <w:p w14:paraId="1E5AEBFB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Основные электропотребители/поставщики электроэнергии</w:t>
                  </w:r>
                </w:p>
              </w:tc>
              <w:tc>
                <w:tcPr>
                  <w:tcW w:w="3301" w:type="dxa"/>
                  <w:vAlign w:val="center"/>
                  <w:hideMark/>
                </w:tcPr>
                <w:p w14:paraId="211BAFE3" w14:textId="77777777" w:rsidR="00B87C8E" w:rsidRPr="008B022B" w:rsidRDefault="00B87C8E" w:rsidP="008B022B">
                  <w:pPr>
                    <w:pStyle w:val="Standard"/>
                    <w:ind w:left="284"/>
                    <w:contextualSpacing/>
                    <w:rPr>
                      <w:shd w:val="clear" w:color="auto" w:fill="FFFFFF"/>
                    </w:rPr>
                  </w:pPr>
                  <w:r w:rsidRPr="008B022B">
                    <w:rPr>
                      <w:shd w:val="clear" w:color="auto" w:fill="FFFFFF"/>
                    </w:rPr>
                    <w:t>ОЭС Центра</w:t>
                  </w:r>
                </w:p>
              </w:tc>
            </w:tr>
          </w:tbl>
          <w:p w14:paraId="6C2B7B3C" w14:textId="77777777" w:rsidR="00B87C8E" w:rsidRPr="008B022B" w:rsidRDefault="00B87C8E" w:rsidP="008B022B">
            <w:pPr>
              <w:pStyle w:val="Standard"/>
              <w:ind w:left="284"/>
              <w:contextualSpacing/>
              <w:rPr>
                <w:shd w:val="clear" w:color="auto" w:fill="FFFFFF"/>
              </w:rPr>
            </w:pPr>
          </w:p>
        </w:tc>
      </w:tr>
    </w:tbl>
    <w:p w14:paraId="011E3CDB" w14:textId="77777777" w:rsidR="00396D61" w:rsidRPr="008B022B" w:rsidRDefault="00514CE2" w:rsidP="008B022B">
      <w:pPr>
        <w:pStyle w:val="4"/>
        <w:spacing w:before="0" w:after="0"/>
        <w:contextualSpacing/>
        <w:jc w:val="both"/>
        <w:rPr>
          <w:lang w:val="ru-RU"/>
        </w:rPr>
      </w:pPr>
      <w:bookmarkStart w:id="18" w:name="_Toc217027041"/>
      <w:r w:rsidRPr="008B022B">
        <w:lastRenderedPageBreak/>
        <w:t xml:space="preserve">Информация в отношении исполнения договора, </w:t>
      </w:r>
      <w:bookmarkStart w:id="19" w:name="_Hlk46492347"/>
      <w:r w:rsidRPr="008B022B">
        <w:t xml:space="preserve">которая должна быть учтена при подготовке заявки </w:t>
      </w:r>
      <w:bookmarkEnd w:id="19"/>
      <w:r w:rsidRPr="008B022B">
        <w:t xml:space="preserve">(в том числе перечень ресурсов, услуг и документов, предоставляемых </w:t>
      </w:r>
      <w:r w:rsidR="009D2484" w:rsidRPr="008B022B">
        <w:rPr>
          <w:lang w:val="ru-RU"/>
        </w:rPr>
        <w:t>заказчиком</w:t>
      </w:r>
      <w:r w:rsidRPr="008B022B">
        <w:t xml:space="preserve"> на этапе исполнения договора)</w:t>
      </w:r>
      <w:bookmarkEnd w:id="16"/>
      <w:bookmarkEnd w:id="17"/>
      <w:bookmarkEnd w:id="18"/>
      <w:r w:rsidR="00996841" w:rsidRPr="008B022B">
        <w:rPr>
          <w:lang w:val="ru-RU"/>
        </w:rPr>
        <w:t xml:space="preserve"> </w:t>
      </w:r>
    </w:p>
    <w:p w14:paraId="0011590E" w14:textId="77777777" w:rsidR="009D64F9" w:rsidRPr="008B022B" w:rsidRDefault="009D64F9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bookmarkStart w:id="20" w:name="_Toc50125126"/>
      <w:bookmarkStart w:id="21" w:name="_Toc46743510"/>
      <w:r w:rsidRPr="008B022B">
        <w:rPr>
          <w:sz w:val="22"/>
          <w:szCs w:val="22"/>
          <w:shd w:val="clear" w:color="auto" w:fill="FFFFFF"/>
        </w:rPr>
        <w:t>- Отчёт по инженерно-геологическим изысканиям по объекту: «</w:t>
      </w:r>
      <w:r w:rsidR="00081DDA" w:rsidRPr="008B022B">
        <w:rPr>
          <w:sz w:val="22"/>
          <w:szCs w:val="22"/>
          <w:shd w:val="clear" w:color="auto" w:fill="FFFFFF"/>
        </w:rPr>
        <w:t>Загорская ГАЭС-2 на реке Кунье</w:t>
      </w:r>
      <w:r w:rsidRPr="008B022B">
        <w:rPr>
          <w:sz w:val="22"/>
          <w:szCs w:val="22"/>
          <w:shd w:val="clear" w:color="auto" w:fill="FFFFFF"/>
        </w:rPr>
        <w:t>»;</w:t>
      </w:r>
    </w:p>
    <w:p w14:paraId="34922A1B" w14:textId="77777777" w:rsidR="009D64F9" w:rsidRPr="008B022B" w:rsidRDefault="009D64F9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r w:rsidRPr="008B022B">
        <w:rPr>
          <w:sz w:val="22"/>
          <w:szCs w:val="22"/>
          <w:shd w:val="clear" w:color="auto" w:fill="FFFFFF"/>
        </w:rPr>
        <w:t xml:space="preserve">- Конструктивно-компоновочные решения </w:t>
      </w:r>
      <w:r w:rsidR="00081DDA" w:rsidRPr="008B022B">
        <w:rPr>
          <w:sz w:val="22"/>
          <w:szCs w:val="22"/>
          <w:shd w:val="clear" w:color="auto" w:fill="FFFFFF"/>
        </w:rPr>
        <w:t>станционного узла Загорской ГАЭС-2</w:t>
      </w:r>
      <w:r w:rsidRPr="008B022B">
        <w:rPr>
          <w:sz w:val="22"/>
          <w:szCs w:val="22"/>
          <w:shd w:val="clear" w:color="auto" w:fill="FFFFFF"/>
        </w:rPr>
        <w:t>;</w:t>
      </w:r>
    </w:p>
    <w:p w14:paraId="66661FBD" w14:textId="1D38CAB6" w:rsidR="009D64F9" w:rsidRDefault="009D64F9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r w:rsidRPr="008B022B">
        <w:rPr>
          <w:sz w:val="22"/>
          <w:szCs w:val="22"/>
          <w:shd w:val="clear" w:color="auto" w:fill="FFFFFF"/>
        </w:rPr>
        <w:t xml:space="preserve">- </w:t>
      </w:r>
      <w:r w:rsidR="00CA6254">
        <w:rPr>
          <w:sz w:val="22"/>
          <w:szCs w:val="22"/>
          <w:shd w:val="clear" w:color="auto" w:fill="FFFFFF"/>
        </w:rPr>
        <w:t>Разработанная рабочая документация на выпо</w:t>
      </w:r>
      <w:r w:rsidR="00312B35">
        <w:rPr>
          <w:sz w:val="22"/>
          <w:szCs w:val="22"/>
          <w:shd w:val="clear" w:color="auto" w:fill="FFFFFF"/>
        </w:rPr>
        <w:t>л</w:t>
      </w:r>
      <w:r w:rsidR="00CA6254">
        <w:rPr>
          <w:sz w:val="22"/>
          <w:szCs w:val="22"/>
          <w:shd w:val="clear" w:color="auto" w:fill="FFFFFF"/>
        </w:rPr>
        <w:t>нение инъекционных работ при восстановлении здания ГАЭС</w:t>
      </w:r>
      <w:r w:rsidRPr="008B022B">
        <w:rPr>
          <w:sz w:val="22"/>
          <w:szCs w:val="22"/>
          <w:shd w:val="clear" w:color="auto" w:fill="FFFFFF"/>
        </w:rPr>
        <w:t>.</w:t>
      </w:r>
    </w:p>
    <w:p w14:paraId="1AA3C8E4" w14:textId="5ECB6EB6" w:rsidR="00312B35" w:rsidRDefault="00312B35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312B35">
        <w:rPr>
          <w:sz w:val="22"/>
          <w:szCs w:val="22"/>
          <w:shd w:val="clear" w:color="auto" w:fill="FFFFFF"/>
        </w:rPr>
        <w:t>«Ликвидация последствий осадки здания станционного узла Загорской ГАЭС-2 и восстановительные работы. Техническое сопровождение процесса восстановления высотного положения здания станционного узла Загорской ГАЭС-2. Этап III».</w:t>
      </w:r>
    </w:p>
    <w:p w14:paraId="1CFDAD4D" w14:textId="6381823C" w:rsidR="00312B35" w:rsidRDefault="00312B35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312B35">
        <w:rPr>
          <w:sz w:val="22"/>
          <w:szCs w:val="22"/>
          <w:shd w:val="clear" w:color="auto" w:fill="FFFFFF"/>
        </w:rPr>
        <w:t>Фактически выполненные инъекционные работы на даты выполнения работ</w:t>
      </w:r>
    </w:p>
    <w:p w14:paraId="782D7612" w14:textId="46DD98F9" w:rsidR="00312B35" w:rsidRPr="008B022B" w:rsidRDefault="00312B35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Pr="00312B35">
        <w:rPr>
          <w:sz w:val="22"/>
          <w:szCs w:val="22"/>
          <w:shd w:val="clear" w:color="auto" w:fill="FFFFFF"/>
        </w:rPr>
        <w:t>Данные мониторинга высотного положения бетонных сооружений станционного узла Загорской ГАЭС-2 на дату выдачи технического задания</w:t>
      </w:r>
    </w:p>
    <w:p w14:paraId="76DC85CA" w14:textId="77777777" w:rsidR="009D64F9" w:rsidRPr="008B022B" w:rsidRDefault="009D64F9" w:rsidP="008B022B">
      <w:pPr>
        <w:ind w:left="567" w:hanging="141"/>
        <w:contextualSpacing/>
        <w:rPr>
          <w:sz w:val="22"/>
          <w:szCs w:val="22"/>
          <w:shd w:val="clear" w:color="auto" w:fill="FFFFFF"/>
        </w:rPr>
      </w:pPr>
      <w:r w:rsidRPr="008B022B">
        <w:rPr>
          <w:sz w:val="22"/>
          <w:szCs w:val="22"/>
          <w:shd w:val="clear" w:color="auto" w:fill="FFFFFF"/>
        </w:rPr>
        <w:t>- Дополнительные исходные данные со стороны Заказчика предоставляются по письменному запросу Подрядчика</w:t>
      </w:r>
      <w:r w:rsidR="00B808C4" w:rsidRPr="008B022B">
        <w:rPr>
          <w:sz w:val="22"/>
          <w:szCs w:val="22"/>
          <w:shd w:val="clear" w:color="auto" w:fill="FFFFFF"/>
        </w:rPr>
        <w:t>.</w:t>
      </w:r>
    </w:p>
    <w:p w14:paraId="05057CBD" w14:textId="77777777" w:rsidR="00C70E6B" w:rsidRPr="008B022B" w:rsidRDefault="00C70E6B" w:rsidP="008B022B">
      <w:pPr>
        <w:contextualSpacing/>
        <w:rPr>
          <w:lang w:eastAsia="x-none"/>
        </w:rPr>
      </w:pPr>
    </w:p>
    <w:p w14:paraId="3E8F16EF" w14:textId="77777777" w:rsidR="00677D68" w:rsidRPr="008B022B" w:rsidRDefault="00C01756" w:rsidP="008B022B">
      <w:pPr>
        <w:pStyle w:val="1"/>
        <w:keepLines/>
        <w:spacing w:before="0" w:after="0"/>
        <w:ind w:left="357" w:hanging="357"/>
        <w:contextualSpacing/>
        <w:jc w:val="center"/>
        <w:rPr>
          <w:iCs/>
        </w:rPr>
      </w:pPr>
      <w:bookmarkStart w:id="22" w:name="_Toc51339693"/>
      <w:bookmarkStart w:id="23" w:name="_Toc217027042"/>
      <w:r w:rsidRPr="008B022B">
        <w:rPr>
          <w:iCs/>
        </w:rPr>
        <w:t>Требования к продукции</w:t>
      </w:r>
      <w:bookmarkEnd w:id="22"/>
      <w:bookmarkEnd w:id="23"/>
    </w:p>
    <w:p w14:paraId="126F921D" w14:textId="77777777" w:rsidR="00C87252" w:rsidRPr="008B022B" w:rsidRDefault="00C87252" w:rsidP="008B022B">
      <w:pPr>
        <w:contextualSpacing/>
        <w:rPr>
          <w:lang w:val="x-none" w:eastAsia="x-none"/>
        </w:rPr>
      </w:pPr>
    </w:p>
    <w:p w14:paraId="5D451A5B" w14:textId="77777777" w:rsidR="00943CA0" w:rsidRPr="008B022B" w:rsidRDefault="00C9139A" w:rsidP="008B022B">
      <w:pPr>
        <w:pStyle w:val="4"/>
        <w:spacing w:before="0" w:after="0"/>
        <w:contextualSpacing/>
      </w:pPr>
      <w:bookmarkStart w:id="24" w:name="_Toc217027043"/>
      <w:r w:rsidRPr="008B022B">
        <w:t xml:space="preserve">Требования к объемам и срокам </w:t>
      </w:r>
      <w:r w:rsidR="00CE753A" w:rsidRPr="008B022B">
        <w:rPr>
          <w:lang w:val="ru-RU"/>
        </w:rPr>
        <w:t>выполнения работ</w:t>
      </w:r>
      <w:bookmarkEnd w:id="24"/>
    </w:p>
    <w:p w14:paraId="3F10FB43" w14:textId="77777777" w:rsidR="00C9139A" w:rsidRPr="008B022B" w:rsidRDefault="00CE753A" w:rsidP="008B022B">
      <w:pPr>
        <w:pStyle w:val="30"/>
        <w:spacing w:before="0" w:after="0"/>
        <w:contextualSpacing/>
        <w:rPr>
          <w:lang w:val="ru-RU"/>
        </w:rPr>
      </w:pPr>
      <w:bookmarkStart w:id="25" w:name="_Toc217027044"/>
      <w:r w:rsidRPr="008B022B">
        <w:rPr>
          <w:lang w:val="ru-RU"/>
        </w:rPr>
        <w:t>Требования к видам и объемам работ</w:t>
      </w:r>
      <w:bookmarkEnd w:id="25"/>
    </w:p>
    <w:p w14:paraId="4A0C6962" w14:textId="382C7D24" w:rsidR="00312B35" w:rsidRDefault="00312B35" w:rsidP="00312B35">
      <w:pPr>
        <w:rPr>
          <w:lang w:eastAsia="x-none"/>
        </w:rPr>
      </w:pPr>
      <w:r>
        <w:rPr>
          <w:lang w:eastAsia="x-none"/>
        </w:rPr>
        <w:t>Выполнение сопоставительных расчетов по фактическим результатам исполнения СМР на 3 - 1 ярусах инъекционных работ, а также работам, завершенным к 01.07.2026;</w:t>
      </w:r>
    </w:p>
    <w:p w14:paraId="5933C01F" w14:textId="77777777" w:rsidR="00312B35" w:rsidRDefault="00312B35" w:rsidP="00312B35">
      <w:pPr>
        <w:rPr>
          <w:lang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>Разработка рекомендаций по дальнейшему проведению работ;</w:t>
      </w:r>
    </w:p>
    <w:p w14:paraId="6B78AB48" w14:textId="77777777" w:rsidR="00312B35" w:rsidRDefault="00312B35" w:rsidP="00312B35">
      <w:pPr>
        <w:rPr>
          <w:lang w:eastAsia="x-none"/>
        </w:rPr>
      </w:pPr>
      <w:r>
        <w:rPr>
          <w:lang w:eastAsia="x-none"/>
        </w:rPr>
        <w:t>-</w:t>
      </w:r>
      <w:r>
        <w:rPr>
          <w:lang w:eastAsia="x-none"/>
        </w:rPr>
        <w:tab/>
        <w:t>Разработка технического отчета.</w:t>
      </w:r>
    </w:p>
    <w:p w14:paraId="1BE7478D" w14:textId="0F4FDCB3" w:rsidR="00BA49F8" w:rsidRPr="008B022B" w:rsidRDefault="00BA49F8" w:rsidP="008B022B">
      <w:pPr>
        <w:rPr>
          <w:lang w:eastAsia="x-none"/>
        </w:rPr>
      </w:pPr>
    </w:p>
    <w:p w14:paraId="12B0B25C" w14:textId="5BCCFECF" w:rsidR="00213F03" w:rsidRPr="008B022B" w:rsidRDefault="00DF17ED" w:rsidP="008B022B">
      <w:pPr>
        <w:pStyle w:val="1"/>
        <w:keepLines/>
        <w:numPr>
          <w:ilvl w:val="0"/>
          <w:numId w:val="0"/>
        </w:numPr>
        <w:spacing w:before="0" w:after="0"/>
        <w:contextualSpacing/>
        <w:rPr>
          <w:sz w:val="24"/>
          <w:szCs w:val="24"/>
          <w:lang w:val="ru-RU"/>
        </w:rPr>
      </w:pPr>
      <w:bookmarkStart w:id="26" w:name="_Toc51339695"/>
      <w:bookmarkStart w:id="27" w:name="_Toc217027045"/>
      <w:r w:rsidRPr="008B022B">
        <w:rPr>
          <w:sz w:val="24"/>
          <w:szCs w:val="24"/>
        </w:rPr>
        <w:lastRenderedPageBreak/>
        <w:t xml:space="preserve">Таблица </w:t>
      </w:r>
      <w:r w:rsidR="00305BB9" w:rsidRPr="008B022B">
        <w:rPr>
          <w:sz w:val="24"/>
          <w:szCs w:val="24"/>
          <w:lang w:val="ru-RU"/>
        </w:rPr>
        <w:t>2</w:t>
      </w:r>
      <w:r w:rsidR="00F27719" w:rsidRPr="008B022B">
        <w:rPr>
          <w:sz w:val="24"/>
          <w:szCs w:val="24"/>
          <w:lang w:val="ru-RU"/>
        </w:rPr>
        <w:t>.</w:t>
      </w:r>
      <w:r w:rsidRPr="008B022B">
        <w:rPr>
          <w:sz w:val="24"/>
          <w:szCs w:val="24"/>
        </w:rPr>
        <w:t xml:space="preserve"> </w:t>
      </w:r>
      <w:r w:rsidR="004F7743" w:rsidRPr="008B022B">
        <w:rPr>
          <w:sz w:val="24"/>
          <w:szCs w:val="24"/>
          <w:lang w:val="ru-RU"/>
        </w:rPr>
        <w:t xml:space="preserve">Перечень </w:t>
      </w:r>
      <w:bookmarkEnd w:id="26"/>
      <w:r w:rsidR="00FF22D5" w:rsidRPr="008B022B">
        <w:rPr>
          <w:sz w:val="24"/>
          <w:szCs w:val="24"/>
          <w:lang w:val="ru-RU"/>
        </w:rPr>
        <w:t xml:space="preserve">и объем </w:t>
      </w:r>
      <w:r w:rsidR="00305BB9" w:rsidRPr="008B022B">
        <w:rPr>
          <w:sz w:val="24"/>
          <w:szCs w:val="24"/>
          <w:lang w:val="ru-RU"/>
        </w:rPr>
        <w:t>выполняемых работ</w:t>
      </w:r>
      <w:bookmarkEnd w:id="27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387"/>
        <w:gridCol w:w="1701"/>
        <w:gridCol w:w="1701"/>
      </w:tblGrid>
      <w:tr w:rsidR="00254406" w:rsidRPr="008B022B" w14:paraId="5401F743" w14:textId="77777777" w:rsidTr="00254406">
        <w:tc>
          <w:tcPr>
            <w:tcW w:w="709" w:type="dxa"/>
            <w:vAlign w:val="center"/>
          </w:tcPr>
          <w:p w14:paraId="1FB72780" w14:textId="77777777" w:rsidR="00254406" w:rsidRPr="008B022B" w:rsidRDefault="00254406" w:rsidP="008B022B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№</w:t>
            </w:r>
          </w:p>
          <w:p w14:paraId="50731631" w14:textId="77777777" w:rsidR="00254406" w:rsidRPr="008B022B" w:rsidRDefault="00254406" w:rsidP="008B022B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п/п</w:t>
            </w:r>
          </w:p>
        </w:tc>
        <w:tc>
          <w:tcPr>
            <w:tcW w:w="5387" w:type="dxa"/>
            <w:vAlign w:val="center"/>
          </w:tcPr>
          <w:p w14:paraId="6A273495" w14:textId="77777777" w:rsidR="00254406" w:rsidRPr="008B022B" w:rsidRDefault="00254406" w:rsidP="008B022B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701" w:type="dxa"/>
            <w:vAlign w:val="center"/>
          </w:tcPr>
          <w:p w14:paraId="7D192FB6" w14:textId="77777777" w:rsidR="00254406" w:rsidRPr="008B022B" w:rsidRDefault="00254406" w:rsidP="008B022B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4A48556C" w14:textId="77777777" w:rsidR="00254406" w:rsidRPr="008B022B" w:rsidRDefault="00254406" w:rsidP="008B022B">
            <w:pPr>
              <w:keepNext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Количество</w:t>
            </w:r>
          </w:p>
        </w:tc>
      </w:tr>
      <w:tr w:rsidR="00254406" w:rsidRPr="008B022B" w14:paraId="3D3F9C21" w14:textId="77777777" w:rsidTr="00254406">
        <w:tc>
          <w:tcPr>
            <w:tcW w:w="709" w:type="dxa"/>
            <w:vAlign w:val="center"/>
          </w:tcPr>
          <w:p w14:paraId="6A7795D0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08BB298D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F35C9A9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1D861E28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4</w:t>
            </w:r>
          </w:p>
        </w:tc>
      </w:tr>
      <w:tr w:rsidR="00254406" w:rsidRPr="008B022B" w14:paraId="5509C8EF" w14:textId="77777777" w:rsidTr="00254406">
        <w:tc>
          <w:tcPr>
            <w:tcW w:w="709" w:type="dxa"/>
            <w:vAlign w:val="center"/>
          </w:tcPr>
          <w:p w14:paraId="4C556F49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14:paraId="049B206F" w14:textId="57A162AD" w:rsidR="00254406" w:rsidRPr="008B022B" w:rsidRDefault="00254406" w:rsidP="008B022B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8B022B">
              <w:rPr>
                <w:bCs/>
                <w:sz w:val="24"/>
                <w:szCs w:val="24"/>
              </w:rPr>
              <w:t xml:space="preserve">Разработка </w:t>
            </w:r>
            <w:r w:rsidR="00312B35" w:rsidRPr="00312B35">
              <w:rPr>
                <w:bCs/>
                <w:sz w:val="24"/>
                <w:szCs w:val="24"/>
              </w:rPr>
              <w:t xml:space="preserve">сопоставительных расчетов по фактическим результатам выполнения </w:t>
            </w:r>
            <w:r w:rsidR="00312B35">
              <w:rPr>
                <w:bCs/>
                <w:sz w:val="24"/>
                <w:szCs w:val="24"/>
              </w:rPr>
              <w:t xml:space="preserve">буровых и инъекционных строительно-монтажных работ при выравнивании здания ГАЭС по теме: </w:t>
            </w:r>
          </w:p>
          <w:p w14:paraId="4E37FECA" w14:textId="0B538959" w:rsidR="00254406" w:rsidRPr="008B022B" w:rsidRDefault="00312B35" w:rsidP="008B022B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312B35">
              <w:rPr>
                <w:bCs/>
                <w:sz w:val="24"/>
                <w:szCs w:val="24"/>
              </w:rPr>
              <w:t>«Ликвидация последствий осадки здания станционного узла Загорской ГАЭС-2 и восстановительные работы. Разработка проектной документации Корректировка этапа 1. Этап 2. Научно-техническое сопровождение проектных работ»</w:t>
            </w:r>
          </w:p>
        </w:tc>
        <w:tc>
          <w:tcPr>
            <w:tcW w:w="1701" w:type="dxa"/>
            <w:vAlign w:val="center"/>
          </w:tcPr>
          <w:p w14:paraId="55367BA0" w14:textId="77777777" w:rsidR="00254406" w:rsidRPr="008B022B" w:rsidRDefault="00254406" w:rsidP="008B022B">
            <w:pPr>
              <w:jc w:val="center"/>
            </w:pPr>
            <w:r w:rsidRPr="008B022B">
              <w:rPr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vAlign w:val="center"/>
          </w:tcPr>
          <w:p w14:paraId="263186B6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1</w:t>
            </w:r>
          </w:p>
        </w:tc>
      </w:tr>
      <w:tr w:rsidR="00254406" w:rsidRPr="008B022B" w14:paraId="6BD8F544" w14:textId="77777777" w:rsidTr="00254406">
        <w:tc>
          <w:tcPr>
            <w:tcW w:w="709" w:type="dxa"/>
            <w:vAlign w:val="center"/>
          </w:tcPr>
          <w:p w14:paraId="736E6A56" w14:textId="77777777" w:rsidR="00254406" w:rsidRPr="008B022B" w:rsidRDefault="00254406" w:rsidP="008B022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6DF26C8F" w14:textId="7B637D7F" w:rsidR="00254406" w:rsidRPr="008B022B" w:rsidRDefault="00254406" w:rsidP="008B022B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 xml:space="preserve">Разработка </w:t>
            </w:r>
            <w:r w:rsidR="00312B35">
              <w:rPr>
                <w:sz w:val="24"/>
                <w:szCs w:val="24"/>
              </w:rPr>
              <w:t>технического отчета по теме:</w:t>
            </w:r>
          </w:p>
          <w:p w14:paraId="083BABF4" w14:textId="6D244C5A" w:rsidR="00254406" w:rsidRPr="008B022B" w:rsidRDefault="00254406" w:rsidP="008B022B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«Загорская ГАЭС-2 на реке Кунье</w:t>
            </w:r>
            <w:r w:rsidR="00312B35">
              <w:rPr>
                <w:sz w:val="24"/>
                <w:szCs w:val="24"/>
              </w:rPr>
              <w:t xml:space="preserve">. </w:t>
            </w:r>
            <w:r w:rsidR="00312B35" w:rsidRPr="00312B35">
              <w:rPr>
                <w:sz w:val="24"/>
                <w:szCs w:val="24"/>
              </w:rPr>
              <w:t>Ликвидация последствий осадки здания станционного узла Загорской ГАЭС-2 и восстановительные работы. Ретроспективный анализ результатов компенсационного нагнетания</w:t>
            </w:r>
            <w:r w:rsidRPr="008B022B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14:paraId="744068CF" w14:textId="77777777" w:rsidR="00254406" w:rsidRPr="008B022B" w:rsidRDefault="00254406" w:rsidP="008B022B">
            <w:pPr>
              <w:jc w:val="center"/>
            </w:pPr>
            <w:r w:rsidRPr="008B022B">
              <w:rPr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vAlign w:val="center"/>
          </w:tcPr>
          <w:p w14:paraId="6601BDBD" w14:textId="6C53AD70" w:rsidR="00254406" w:rsidRPr="008B022B" w:rsidRDefault="00312B35" w:rsidP="008B022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D462A56" w14:textId="77777777" w:rsidR="006F5ECB" w:rsidRPr="008B022B" w:rsidRDefault="006F5ECB" w:rsidP="008B022B">
      <w:pPr>
        <w:pStyle w:val="30"/>
        <w:numPr>
          <w:ilvl w:val="0"/>
          <w:numId w:val="0"/>
        </w:numPr>
        <w:spacing w:before="0" w:after="0"/>
        <w:ind w:left="1224"/>
        <w:contextualSpacing/>
        <w:rPr>
          <w:lang w:val="ru-RU"/>
        </w:rPr>
      </w:pPr>
      <w:bookmarkStart w:id="28" w:name="_Toc51339696"/>
    </w:p>
    <w:p w14:paraId="07D3102B" w14:textId="77777777" w:rsidR="005343C5" w:rsidRPr="008B022B" w:rsidRDefault="005343C5" w:rsidP="008B022B">
      <w:pPr>
        <w:rPr>
          <w:lang w:eastAsia="x-none"/>
        </w:rPr>
      </w:pPr>
    </w:p>
    <w:p w14:paraId="471FFCE4" w14:textId="77777777" w:rsidR="008262B2" w:rsidRPr="008B022B" w:rsidRDefault="008262B2" w:rsidP="008B022B">
      <w:pPr>
        <w:pStyle w:val="30"/>
        <w:spacing w:before="0" w:after="0"/>
        <w:contextualSpacing/>
        <w:rPr>
          <w:lang w:val="ru-RU"/>
        </w:rPr>
      </w:pPr>
      <w:bookmarkStart w:id="29" w:name="_Toc217027046"/>
      <w:r w:rsidRPr="008B022B">
        <w:rPr>
          <w:lang w:val="ru-RU"/>
        </w:rPr>
        <w:t xml:space="preserve">Требования </w:t>
      </w:r>
      <w:bookmarkEnd w:id="28"/>
      <w:r w:rsidR="00F27719" w:rsidRPr="008B022B">
        <w:rPr>
          <w:lang w:val="ru-RU"/>
        </w:rPr>
        <w:t>к срокам выполнения работ</w:t>
      </w:r>
      <w:bookmarkEnd w:id="29"/>
    </w:p>
    <w:p w14:paraId="3135844E" w14:textId="77777777" w:rsidR="00AE68EA" w:rsidRPr="008B022B" w:rsidRDefault="00AE68EA" w:rsidP="008B022B">
      <w:pPr>
        <w:pStyle w:val="1"/>
        <w:keepLines/>
        <w:numPr>
          <w:ilvl w:val="0"/>
          <w:numId w:val="0"/>
        </w:numPr>
        <w:spacing w:before="0" w:after="0"/>
        <w:contextualSpacing/>
        <w:rPr>
          <w:sz w:val="24"/>
          <w:szCs w:val="24"/>
          <w:lang w:val="ru-RU"/>
        </w:rPr>
      </w:pPr>
      <w:bookmarkStart w:id="30" w:name="_Toc50125127"/>
      <w:bookmarkStart w:id="31" w:name="_Toc51339697"/>
      <w:bookmarkStart w:id="32" w:name="_Toc217027047"/>
      <w:bookmarkEnd w:id="20"/>
      <w:r w:rsidRPr="008B022B">
        <w:rPr>
          <w:sz w:val="24"/>
          <w:szCs w:val="24"/>
        </w:rPr>
        <w:t xml:space="preserve">Таблица </w:t>
      </w:r>
      <w:r w:rsidR="00F27719" w:rsidRPr="008B022B">
        <w:rPr>
          <w:sz w:val="24"/>
          <w:szCs w:val="24"/>
          <w:lang w:val="ru-RU"/>
        </w:rPr>
        <w:t>3</w:t>
      </w:r>
      <w:r w:rsidRPr="008B022B">
        <w:rPr>
          <w:sz w:val="24"/>
          <w:szCs w:val="24"/>
        </w:rPr>
        <w:t xml:space="preserve">. </w:t>
      </w:r>
      <w:bookmarkStart w:id="33" w:name="_Hlk50465284"/>
      <w:r w:rsidRPr="008B022B"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 w:rsidR="00940404" w:rsidRPr="008B022B">
        <w:rPr>
          <w:sz w:val="24"/>
          <w:szCs w:val="24"/>
          <w:lang w:val="ru-RU"/>
        </w:rPr>
        <w:t>выполнения работ</w:t>
      </w:r>
      <w:bookmarkEnd w:id="32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  <w:gridCol w:w="2126"/>
      </w:tblGrid>
      <w:tr w:rsidR="00940404" w:rsidRPr="008B022B" w14:paraId="578157C0" w14:textId="77777777" w:rsidTr="00844386">
        <w:tc>
          <w:tcPr>
            <w:tcW w:w="704" w:type="dxa"/>
            <w:shd w:val="clear" w:color="auto" w:fill="auto"/>
            <w:vAlign w:val="center"/>
          </w:tcPr>
          <w:p w14:paraId="6D217721" w14:textId="77777777" w:rsidR="00940404" w:rsidRPr="008B022B" w:rsidRDefault="0094040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7E4222D" w14:textId="77777777" w:rsidR="00940404" w:rsidRPr="008B022B" w:rsidRDefault="0094040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10" w:type="dxa"/>
            <w:vAlign w:val="center"/>
          </w:tcPr>
          <w:p w14:paraId="45FFF57C" w14:textId="77777777" w:rsidR="00940404" w:rsidRPr="008B022B" w:rsidRDefault="0094040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126" w:type="dxa"/>
            <w:vAlign w:val="center"/>
          </w:tcPr>
          <w:p w14:paraId="0779676C" w14:textId="77777777" w:rsidR="00940404" w:rsidRPr="008B022B" w:rsidRDefault="0094040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940404" w:rsidRPr="008B022B" w14:paraId="425D93F6" w14:textId="77777777" w:rsidTr="00844386">
        <w:tc>
          <w:tcPr>
            <w:tcW w:w="704" w:type="dxa"/>
            <w:shd w:val="clear" w:color="auto" w:fill="auto"/>
            <w:vAlign w:val="center"/>
          </w:tcPr>
          <w:p w14:paraId="18103F76" w14:textId="77777777" w:rsidR="00940404" w:rsidRPr="008B022B" w:rsidRDefault="0094040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25F5C1F" w14:textId="77777777" w:rsidR="00940404" w:rsidRPr="008B022B" w:rsidRDefault="00940404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F5DEB53" w14:textId="77777777" w:rsidR="00940404" w:rsidRPr="008B022B" w:rsidRDefault="00940404" w:rsidP="008B022B">
            <w:pPr>
              <w:pStyle w:val="afff7"/>
              <w:keepNext w:val="0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119B5BB" w14:textId="77777777" w:rsidR="00940404" w:rsidRPr="008B022B" w:rsidRDefault="00940404" w:rsidP="008B022B">
            <w:pPr>
              <w:pStyle w:val="afff7"/>
              <w:keepNext w:val="0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4</w:t>
            </w:r>
          </w:p>
        </w:tc>
      </w:tr>
      <w:tr w:rsidR="009D64F9" w:rsidRPr="008B022B" w14:paraId="25C2F5CD" w14:textId="77777777" w:rsidTr="00E26F45">
        <w:tc>
          <w:tcPr>
            <w:tcW w:w="704" w:type="dxa"/>
            <w:shd w:val="clear" w:color="auto" w:fill="auto"/>
            <w:vAlign w:val="center"/>
          </w:tcPr>
          <w:p w14:paraId="1B0213B8" w14:textId="77777777" w:rsidR="009D64F9" w:rsidRPr="008B022B" w:rsidRDefault="009D64F9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6E21C2C3" w14:textId="77777777" w:rsidR="00312B35" w:rsidRPr="00312B35" w:rsidRDefault="00312B35" w:rsidP="00312B35">
            <w:pPr>
              <w:suppressAutoHyphens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312B35">
              <w:rPr>
                <w:rFonts w:eastAsia="Calibri"/>
                <w:bCs/>
                <w:sz w:val="24"/>
                <w:szCs w:val="24"/>
                <w:lang w:eastAsia="x-none"/>
              </w:rPr>
              <w:t xml:space="preserve">Разработка сопоставительных расчетов по фактическим результатам выполнения буровых и инъекционных строительно-монтажных работ при выравнивании здания ГАЭС по теме: </w:t>
            </w:r>
          </w:p>
          <w:p w14:paraId="5ED47CCB" w14:textId="2039A1A9" w:rsidR="009D64F9" w:rsidRPr="008B022B" w:rsidRDefault="00312B35" w:rsidP="00312B35">
            <w:pPr>
              <w:suppressAutoHyphens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312B35">
              <w:rPr>
                <w:rFonts w:eastAsia="Calibri"/>
                <w:bCs/>
                <w:sz w:val="24"/>
                <w:szCs w:val="24"/>
                <w:lang w:eastAsia="x-none"/>
              </w:rPr>
              <w:t>«Ликвидация последствий осадки здания станционного узла Загорской ГАЭС-2 и восстановительные работы. Разработка проектной документации Корректировка этапа 1. Этап 2. Научно-техническое сопровождение проектных работ»</w:t>
            </w:r>
          </w:p>
        </w:tc>
        <w:tc>
          <w:tcPr>
            <w:tcW w:w="2410" w:type="dxa"/>
            <w:vAlign w:val="center"/>
          </w:tcPr>
          <w:p w14:paraId="18C45E40" w14:textId="77777777" w:rsidR="009D64F9" w:rsidRPr="008B022B" w:rsidRDefault="009D64F9" w:rsidP="008B022B">
            <w:pPr>
              <w:pStyle w:val="afff7"/>
              <w:keepNext w:val="0"/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vAlign w:val="center"/>
          </w:tcPr>
          <w:p w14:paraId="4060834F" w14:textId="76BB9AAA" w:rsidR="00D56BA9" w:rsidRPr="008B022B" w:rsidRDefault="00254406" w:rsidP="008B022B">
            <w:pPr>
              <w:pStyle w:val="afff7"/>
              <w:keepNext w:val="0"/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25.0</w:t>
            </w:r>
            <w:r w:rsidR="00F92A5A">
              <w:rPr>
                <w:sz w:val="24"/>
                <w:szCs w:val="24"/>
              </w:rPr>
              <w:t>6</w:t>
            </w:r>
            <w:r w:rsidRPr="008B022B">
              <w:rPr>
                <w:sz w:val="24"/>
                <w:szCs w:val="24"/>
              </w:rPr>
              <w:t>.2026</w:t>
            </w:r>
            <w:r w:rsidR="00D56BA9" w:rsidRPr="008B022B">
              <w:rPr>
                <w:sz w:val="24"/>
                <w:szCs w:val="24"/>
              </w:rPr>
              <w:t xml:space="preserve"> </w:t>
            </w:r>
          </w:p>
          <w:p w14:paraId="519A412B" w14:textId="77777777" w:rsidR="009D64F9" w:rsidRPr="008B022B" w:rsidRDefault="00D56BA9" w:rsidP="008B022B">
            <w:pPr>
              <w:pStyle w:val="afff7"/>
              <w:keepNext w:val="0"/>
              <w:spacing w:before="0" w:after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(см. особые требования)</w:t>
            </w:r>
          </w:p>
        </w:tc>
      </w:tr>
      <w:tr w:rsidR="009D64F9" w:rsidRPr="008B022B" w14:paraId="1A773744" w14:textId="77777777" w:rsidTr="00E26F45">
        <w:trPr>
          <w:trHeight w:val="705"/>
        </w:trPr>
        <w:tc>
          <w:tcPr>
            <w:tcW w:w="704" w:type="dxa"/>
            <w:shd w:val="clear" w:color="auto" w:fill="auto"/>
            <w:vAlign w:val="center"/>
          </w:tcPr>
          <w:p w14:paraId="435C7185" w14:textId="77777777" w:rsidR="009D64F9" w:rsidRPr="008B022B" w:rsidRDefault="00254406" w:rsidP="008B022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43150472" w14:textId="77777777" w:rsidR="00312B35" w:rsidRPr="00312B35" w:rsidRDefault="00312B35" w:rsidP="00312B35">
            <w:pPr>
              <w:suppressAutoHyphens/>
              <w:contextualSpacing/>
              <w:rPr>
                <w:bCs/>
                <w:sz w:val="24"/>
                <w:szCs w:val="24"/>
              </w:rPr>
            </w:pPr>
            <w:r w:rsidRPr="00312B35">
              <w:rPr>
                <w:bCs/>
                <w:sz w:val="24"/>
                <w:szCs w:val="24"/>
              </w:rPr>
              <w:t>Разработка технического отчета по теме:</w:t>
            </w:r>
          </w:p>
          <w:p w14:paraId="44E9B9FF" w14:textId="1FBE3ACA" w:rsidR="009D64F9" w:rsidRPr="008B022B" w:rsidRDefault="00312B35" w:rsidP="00312B35">
            <w:pPr>
              <w:suppressAutoHyphens/>
              <w:contextualSpacing/>
              <w:rPr>
                <w:sz w:val="24"/>
                <w:szCs w:val="24"/>
              </w:rPr>
            </w:pPr>
            <w:r w:rsidRPr="00312B35">
              <w:rPr>
                <w:bCs/>
                <w:sz w:val="24"/>
                <w:szCs w:val="24"/>
              </w:rPr>
              <w:t xml:space="preserve">«Загорская ГАЭС-2 на реке Кунье. </w:t>
            </w:r>
            <w:r w:rsidR="00B44E17">
              <w:rPr>
                <w:bCs/>
                <w:sz w:val="24"/>
                <w:szCs w:val="24"/>
              </w:rPr>
              <w:t>«</w:t>
            </w:r>
            <w:r w:rsidRPr="00312B35">
              <w:rPr>
                <w:bCs/>
                <w:sz w:val="24"/>
                <w:szCs w:val="24"/>
              </w:rPr>
              <w:t>Ликвидация последствий осадки здания станционного узла Загорской ГАЭС-2 и восстановительные работы. Ретроспективный анализ результатов компенсационного нагнетания»</w:t>
            </w:r>
          </w:p>
        </w:tc>
        <w:tc>
          <w:tcPr>
            <w:tcW w:w="2410" w:type="dxa"/>
            <w:vAlign w:val="center"/>
          </w:tcPr>
          <w:p w14:paraId="559150B7" w14:textId="77777777" w:rsidR="009D64F9" w:rsidRPr="008B022B" w:rsidRDefault="009D64F9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126" w:type="dxa"/>
            <w:vAlign w:val="center"/>
          </w:tcPr>
          <w:p w14:paraId="42D25798" w14:textId="5428194F" w:rsidR="009D64F9" w:rsidRPr="008B022B" w:rsidRDefault="00254406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</w:t>
            </w:r>
            <w:r w:rsidR="00862D0C">
              <w:rPr>
                <w:sz w:val="24"/>
                <w:szCs w:val="24"/>
              </w:rPr>
              <w:t>0</w:t>
            </w:r>
            <w:r w:rsidRPr="008B022B">
              <w:rPr>
                <w:sz w:val="24"/>
                <w:szCs w:val="24"/>
              </w:rPr>
              <w:t>.0</w:t>
            </w:r>
            <w:r w:rsidR="00862D0C">
              <w:rPr>
                <w:sz w:val="24"/>
                <w:szCs w:val="24"/>
              </w:rPr>
              <w:t>7</w:t>
            </w:r>
            <w:r w:rsidRPr="008B022B">
              <w:rPr>
                <w:sz w:val="24"/>
                <w:szCs w:val="24"/>
              </w:rPr>
              <w:t>.2026</w:t>
            </w:r>
          </w:p>
        </w:tc>
      </w:tr>
    </w:tbl>
    <w:p w14:paraId="6A8FE565" w14:textId="77777777" w:rsidR="00F05846" w:rsidRPr="008B022B" w:rsidRDefault="00F05846" w:rsidP="008B022B">
      <w:pPr>
        <w:keepNext/>
        <w:keepLines/>
        <w:contextualSpacing/>
        <w:outlineLvl w:val="0"/>
        <w:rPr>
          <w:rFonts w:eastAsia="Calibri"/>
          <w:b/>
          <w:sz w:val="24"/>
          <w:szCs w:val="24"/>
          <w:lang w:eastAsia="x-none"/>
        </w:rPr>
        <w:sectPr w:rsidR="00F05846" w:rsidRPr="008B022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4" w:name="_Toc50125131"/>
      <w:bookmarkEnd w:id="21"/>
    </w:p>
    <w:p w14:paraId="2D604EA6" w14:textId="77777777" w:rsidR="009D2484" w:rsidRPr="008B022B" w:rsidRDefault="009D2484" w:rsidP="008B022B">
      <w:pPr>
        <w:pStyle w:val="4"/>
        <w:spacing w:before="0" w:after="0"/>
        <w:contextualSpacing/>
      </w:pPr>
      <w:bookmarkStart w:id="35" w:name="_Toc217027048"/>
      <w:bookmarkStart w:id="36" w:name="_Toc51339698"/>
      <w:r w:rsidRPr="008B022B">
        <w:lastRenderedPageBreak/>
        <w:t xml:space="preserve">Требования к </w:t>
      </w:r>
      <w:r w:rsidRPr="008B022B">
        <w:rPr>
          <w:lang w:val="ru-RU"/>
        </w:rPr>
        <w:t>качеству работ</w:t>
      </w:r>
      <w:bookmarkEnd w:id="35"/>
    </w:p>
    <w:p w14:paraId="62B612EA" w14:textId="77777777" w:rsidR="00F05846" w:rsidRPr="008B022B" w:rsidRDefault="00F05846" w:rsidP="008B022B">
      <w:pPr>
        <w:pStyle w:val="1"/>
        <w:keepLines/>
        <w:numPr>
          <w:ilvl w:val="0"/>
          <w:numId w:val="0"/>
        </w:numPr>
        <w:spacing w:before="0" w:after="0"/>
        <w:contextualSpacing/>
        <w:rPr>
          <w:sz w:val="24"/>
          <w:szCs w:val="24"/>
        </w:rPr>
      </w:pPr>
      <w:bookmarkStart w:id="37" w:name="_Toc217027049"/>
      <w:r w:rsidRPr="008B022B">
        <w:rPr>
          <w:sz w:val="24"/>
          <w:szCs w:val="24"/>
        </w:rPr>
        <w:t>Таблица </w:t>
      </w:r>
      <w:r w:rsidR="00516425" w:rsidRPr="008B022B">
        <w:rPr>
          <w:sz w:val="24"/>
          <w:szCs w:val="24"/>
          <w:lang w:val="ru-RU"/>
        </w:rPr>
        <w:t>4</w:t>
      </w:r>
      <w:r w:rsidRPr="008B022B">
        <w:rPr>
          <w:sz w:val="24"/>
          <w:szCs w:val="24"/>
        </w:rPr>
        <w:t xml:space="preserve">. Требования к </w:t>
      </w:r>
      <w:bookmarkEnd w:id="34"/>
      <w:bookmarkEnd w:id="36"/>
      <w:r w:rsidR="00516425" w:rsidRPr="008B022B">
        <w:rPr>
          <w:sz w:val="24"/>
          <w:szCs w:val="24"/>
          <w:lang w:val="ru-RU"/>
        </w:rPr>
        <w:t>качеству работ</w:t>
      </w:r>
      <w:bookmarkEnd w:id="37"/>
      <w:r w:rsidRPr="008B022B">
        <w:rPr>
          <w:sz w:val="24"/>
          <w:szCs w:val="24"/>
        </w:rPr>
        <w:t xml:space="preserve"> </w:t>
      </w:r>
    </w:p>
    <w:p w14:paraId="5C1A1FF7" w14:textId="01F402AE" w:rsidR="000A15A0" w:rsidRPr="000A15A0" w:rsidRDefault="00516425" w:rsidP="000A15A0">
      <w:pPr>
        <w:pStyle w:val="1"/>
        <w:keepLines/>
        <w:numPr>
          <w:ilvl w:val="0"/>
          <w:numId w:val="0"/>
        </w:numPr>
        <w:spacing w:before="0" w:after="0"/>
        <w:contextualSpacing/>
        <w:rPr>
          <w:sz w:val="24"/>
          <w:szCs w:val="24"/>
        </w:rPr>
      </w:pPr>
      <w:r w:rsidRPr="000A15A0">
        <w:rPr>
          <w:sz w:val="24"/>
          <w:szCs w:val="24"/>
        </w:rPr>
        <w:t>Наименование работ/этапа работ (позиция №</w:t>
      </w:r>
      <w:r w:rsidR="00A11197" w:rsidRPr="000A15A0">
        <w:rPr>
          <w:sz w:val="24"/>
          <w:szCs w:val="24"/>
        </w:rPr>
        <w:t xml:space="preserve"> </w:t>
      </w:r>
      <w:r w:rsidR="005A00F8" w:rsidRPr="000A15A0">
        <w:rPr>
          <w:sz w:val="24"/>
          <w:szCs w:val="24"/>
        </w:rPr>
        <w:t>1</w:t>
      </w:r>
      <w:r w:rsidR="00520733" w:rsidRPr="000A15A0">
        <w:rPr>
          <w:sz w:val="24"/>
          <w:szCs w:val="24"/>
        </w:rPr>
        <w:t xml:space="preserve"> </w:t>
      </w:r>
      <w:r w:rsidRPr="000A15A0">
        <w:rPr>
          <w:sz w:val="24"/>
          <w:szCs w:val="24"/>
        </w:rPr>
        <w:t>Таблицы 2):</w:t>
      </w:r>
      <w:r w:rsidR="000A15A0" w:rsidRPr="000A15A0">
        <w:rPr>
          <w:sz w:val="24"/>
          <w:szCs w:val="24"/>
        </w:rPr>
        <w:t xml:space="preserve"> </w:t>
      </w:r>
      <w:r w:rsidR="001052A7" w:rsidRPr="001052A7">
        <w:rPr>
          <w:sz w:val="24"/>
          <w:szCs w:val="24"/>
        </w:rPr>
        <w:t>ОКПД2 71.12.13 Выполнение работ по теме: «Ликвидация последствий осадки здания станционного узла Загорской ГАЭС-2 и восстановительные работы. Ретроспективный анализ результатов компенсационного нагнетания»</w:t>
      </w:r>
      <w:r w:rsidR="000A15A0" w:rsidRPr="000A15A0">
        <w:rPr>
          <w:sz w:val="24"/>
          <w:szCs w:val="24"/>
        </w:rPr>
        <w:t>»</w:t>
      </w:r>
    </w:p>
    <w:tbl>
      <w:tblPr>
        <w:tblStyle w:val="af0"/>
        <w:tblW w:w="15451" w:type="dxa"/>
        <w:tblInd w:w="-5" w:type="dxa"/>
        <w:tblLook w:val="04A0" w:firstRow="1" w:lastRow="0" w:firstColumn="1" w:lastColumn="0" w:noHBand="0" w:noVBand="1"/>
      </w:tblPr>
      <w:tblGrid>
        <w:gridCol w:w="851"/>
        <w:gridCol w:w="3139"/>
        <w:gridCol w:w="11461"/>
      </w:tblGrid>
      <w:tr w:rsidR="008B6059" w:rsidRPr="008B022B" w14:paraId="0B32A848" w14:textId="77777777" w:rsidTr="008B6059">
        <w:trPr>
          <w:trHeight w:val="276"/>
        </w:trPr>
        <w:tc>
          <w:tcPr>
            <w:tcW w:w="851" w:type="dxa"/>
            <w:vMerge w:val="restart"/>
            <w:vAlign w:val="center"/>
          </w:tcPr>
          <w:p w14:paraId="757AD8E0" w14:textId="77777777" w:rsidR="008B6059" w:rsidRPr="008B022B" w:rsidRDefault="008B6059" w:rsidP="008B022B">
            <w:pPr>
              <w:contextualSpacing/>
              <w:rPr>
                <w:b/>
                <w:bCs/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9" w:type="dxa"/>
            <w:vMerge w:val="restart"/>
            <w:vAlign w:val="center"/>
          </w:tcPr>
          <w:p w14:paraId="04DF0BFB" w14:textId="77777777" w:rsidR="008B6059" w:rsidRPr="008B022B" w:rsidRDefault="008B6059" w:rsidP="008B022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1461" w:type="dxa"/>
            <w:vMerge w:val="restart"/>
            <w:vAlign w:val="center"/>
          </w:tcPr>
          <w:p w14:paraId="7BDB405F" w14:textId="77777777" w:rsidR="008B6059" w:rsidRPr="008B022B" w:rsidRDefault="008B6059" w:rsidP="008B022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 w:rsidR="008B6059" w:rsidRPr="008B022B" w14:paraId="56EDFA97" w14:textId="77777777" w:rsidTr="008B6059">
        <w:trPr>
          <w:trHeight w:val="276"/>
        </w:trPr>
        <w:tc>
          <w:tcPr>
            <w:tcW w:w="851" w:type="dxa"/>
            <w:vMerge/>
            <w:vAlign w:val="center"/>
          </w:tcPr>
          <w:p w14:paraId="316E8B2E" w14:textId="77777777" w:rsidR="008B6059" w:rsidRPr="008B022B" w:rsidRDefault="008B6059" w:rsidP="008B022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14:paraId="78DE1FF3" w14:textId="77777777" w:rsidR="008B6059" w:rsidRPr="008B022B" w:rsidRDefault="008B6059" w:rsidP="008B022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61" w:type="dxa"/>
            <w:vMerge/>
            <w:vAlign w:val="center"/>
          </w:tcPr>
          <w:p w14:paraId="7C7CAEFA" w14:textId="77777777" w:rsidR="008B6059" w:rsidRPr="008B022B" w:rsidRDefault="008B6059" w:rsidP="008B022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8B6059" w:rsidRPr="008B022B" w14:paraId="15F10535" w14:textId="77777777" w:rsidTr="008B6059">
        <w:tc>
          <w:tcPr>
            <w:tcW w:w="851" w:type="dxa"/>
            <w:vAlign w:val="center"/>
          </w:tcPr>
          <w:p w14:paraId="02B34595" w14:textId="77777777" w:rsidR="008B6059" w:rsidRPr="008B022B" w:rsidRDefault="008B6059" w:rsidP="008B022B">
            <w:pPr>
              <w:contextualSpacing/>
              <w:jc w:val="center"/>
            </w:pPr>
            <w:r w:rsidRPr="008B02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9" w:type="dxa"/>
            <w:vAlign w:val="center"/>
          </w:tcPr>
          <w:p w14:paraId="3281069F" w14:textId="77777777" w:rsidR="008B6059" w:rsidRPr="008B022B" w:rsidRDefault="008B6059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461" w:type="dxa"/>
            <w:vAlign w:val="center"/>
          </w:tcPr>
          <w:p w14:paraId="1AE7E306" w14:textId="77777777" w:rsidR="008B6059" w:rsidRPr="008B022B" w:rsidRDefault="008B6059" w:rsidP="008B022B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3</w:t>
            </w:r>
          </w:p>
        </w:tc>
      </w:tr>
      <w:tr w:rsidR="008B6059" w:rsidRPr="008B022B" w14:paraId="1E112C90" w14:textId="77777777" w:rsidTr="008B6059">
        <w:tc>
          <w:tcPr>
            <w:tcW w:w="851" w:type="dxa"/>
            <w:vAlign w:val="center"/>
          </w:tcPr>
          <w:p w14:paraId="5A618098" w14:textId="77777777" w:rsidR="008B6059" w:rsidRPr="008B022B" w:rsidRDefault="008B6059" w:rsidP="008B022B">
            <w:pPr>
              <w:pStyle w:val="aff7"/>
              <w:numPr>
                <w:ilvl w:val="0"/>
                <w:numId w:val="8"/>
              </w:numPr>
              <w:jc w:val="center"/>
            </w:pPr>
          </w:p>
        </w:tc>
        <w:tc>
          <w:tcPr>
            <w:tcW w:w="14600" w:type="dxa"/>
            <w:gridSpan w:val="2"/>
            <w:vAlign w:val="center"/>
          </w:tcPr>
          <w:p w14:paraId="698F25DA" w14:textId="77777777" w:rsidR="008B6059" w:rsidRPr="008B022B" w:rsidRDefault="008B6059" w:rsidP="008B022B">
            <w:pPr>
              <w:contextualSpacing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</w:tr>
      <w:tr w:rsidR="008B6059" w:rsidRPr="008B022B" w14:paraId="73DD9A5C" w14:textId="77777777" w:rsidTr="008B6059">
        <w:tc>
          <w:tcPr>
            <w:tcW w:w="851" w:type="dxa"/>
            <w:vAlign w:val="center"/>
          </w:tcPr>
          <w:p w14:paraId="13E74DFB" w14:textId="77777777" w:rsidR="008B6059" w:rsidRPr="008B022B" w:rsidRDefault="008B6059" w:rsidP="008B022B">
            <w:pPr>
              <w:pStyle w:val="aff7"/>
              <w:numPr>
                <w:ilvl w:val="1"/>
                <w:numId w:val="8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14600" w:type="dxa"/>
            <w:gridSpan w:val="2"/>
            <w:vAlign w:val="center"/>
          </w:tcPr>
          <w:p w14:paraId="2BA75C78" w14:textId="77777777" w:rsidR="008B6059" w:rsidRPr="008B022B" w:rsidRDefault="008B6059" w:rsidP="008B022B">
            <w:pPr>
              <w:contextualSpacing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</w:tr>
      <w:tr w:rsidR="008B6059" w:rsidRPr="008B022B" w14:paraId="0101789D" w14:textId="77777777" w:rsidTr="008B6059">
        <w:tc>
          <w:tcPr>
            <w:tcW w:w="851" w:type="dxa"/>
            <w:vAlign w:val="center"/>
          </w:tcPr>
          <w:p w14:paraId="1777BBDA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</w:pPr>
          </w:p>
        </w:tc>
        <w:tc>
          <w:tcPr>
            <w:tcW w:w="3139" w:type="dxa"/>
            <w:shd w:val="clear" w:color="auto" w:fill="auto"/>
          </w:tcPr>
          <w:p w14:paraId="676E5A8E" w14:textId="77777777" w:rsidR="008B6059" w:rsidRPr="008B022B" w:rsidRDefault="008B6059" w:rsidP="008B022B">
            <w:pPr>
              <w:contextualSpacing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 xml:space="preserve">Общие требования </w:t>
            </w:r>
          </w:p>
        </w:tc>
        <w:tc>
          <w:tcPr>
            <w:tcW w:w="11461" w:type="dxa"/>
            <w:shd w:val="clear" w:color="auto" w:fill="auto"/>
          </w:tcPr>
          <w:p w14:paraId="0F94FAEA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8B022B">
              <w:rPr>
                <w:bCs/>
                <w:sz w:val="22"/>
                <w:szCs w:val="22"/>
              </w:rPr>
              <w:t xml:space="preserve">Выполнение работ по теме: </w:t>
            </w:r>
            <w:bookmarkStart w:id="38" w:name="_Hlk216949662"/>
          </w:p>
          <w:p w14:paraId="616AAA1D" w14:textId="5502751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E0D0E">
              <w:rPr>
                <w:bCs/>
                <w:sz w:val="22"/>
                <w:szCs w:val="22"/>
              </w:rPr>
              <w:t>«Ликвидация последствий осадки здания станционного узла Загорской ГАЭС-2 и восстановительные работы. Ретроспективный анализ результатов компенсационного нагнетания»</w:t>
            </w:r>
            <w:bookmarkEnd w:id="38"/>
          </w:p>
        </w:tc>
      </w:tr>
      <w:tr w:rsidR="008B6059" w:rsidRPr="008B022B" w14:paraId="7511138C" w14:textId="77777777" w:rsidTr="008B6059">
        <w:tc>
          <w:tcPr>
            <w:tcW w:w="851" w:type="dxa"/>
            <w:vAlign w:val="center"/>
          </w:tcPr>
          <w:p w14:paraId="307CCF4A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  <w:shd w:val="clear" w:color="auto" w:fill="auto"/>
          </w:tcPr>
          <w:p w14:paraId="3F2922D3" w14:textId="77777777" w:rsidR="008B6059" w:rsidRPr="008B022B" w:rsidRDefault="008B6059" w:rsidP="008B022B">
            <w:pPr>
              <w:contextualSpacing/>
              <w:rPr>
                <w:sz w:val="22"/>
                <w:szCs w:val="22"/>
              </w:rPr>
            </w:pPr>
            <w:r w:rsidRPr="008B022B">
              <w:rPr>
                <w:iCs/>
                <w:sz w:val="22"/>
                <w:szCs w:val="22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11461" w:type="dxa"/>
            <w:shd w:val="clear" w:color="auto" w:fill="auto"/>
          </w:tcPr>
          <w:p w14:paraId="2829CEEF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Федеральный закон от 30 декабря 2009 г. №384-ФЗ «Технический регламент о безопасности зданий и сооружений»;</w:t>
            </w:r>
          </w:p>
          <w:p w14:paraId="66F4738C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Федеральный закон от 21 июля 1997 г. №117-ФЗ «О безопасности гидротехнических сооружений»;</w:t>
            </w:r>
          </w:p>
          <w:p w14:paraId="4B01C210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Нормативными документами входящими в состав Постановления Правительства РФ от 28 мая 2021 г. N 815 "Об утверждении перечня 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и о признании утратившим силу Постановления Правительства Российской Феде рации от 4 июля 2020 г. N 985";</w:t>
            </w:r>
          </w:p>
          <w:p w14:paraId="1D7EB17D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Приказ Росстандарта от 02.04.2020 № 687 «Об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№384-ФЗ «Технический регламент о безопасности зданий и сооружений»;</w:t>
            </w:r>
          </w:p>
          <w:p w14:paraId="206BBB70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61787);</w:t>
            </w:r>
          </w:p>
          <w:p w14:paraId="600285E9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 xml:space="preserve">- ГОСТ 12.3.033-84 ССБТ «Строительные машины. Общие требования безопасности при эксплуатации»; </w:t>
            </w:r>
          </w:p>
          <w:p w14:paraId="5BD82DC2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ФЗ №123 от 22.07.2008 «Технический регламент о требованиях пожарной безопасности»;</w:t>
            </w:r>
          </w:p>
          <w:p w14:paraId="0F605DD2" w14:textId="77777777" w:rsidR="008B6059" w:rsidRPr="008B022B" w:rsidRDefault="008B6059" w:rsidP="008B022B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СанПин 2.2.3.1384-03 «Гигиенические требования к организации строительного производства и строительных работ»;</w:t>
            </w:r>
          </w:p>
          <w:p w14:paraId="7EFBFBCE" w14:textId="77777777" w:rsidR="008B6059" w:rsidRPr="008B022B" w:rsidRDefault="008B6059" w:rsidP="008B022B">
            <w:pPr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  <w:shd w:val="clear" w:color="auto" w:fill="FFFFFF"/>
              </w:rPr>
              <w:t>- ГОСТ Р 21.101-2020 «Система проектной документации для строительства. Основные требования к проектной и рабочей документации».</w:t>
            </w:r>
          </w:p>
        </w:tc>
      </w:tr>
      <w:tr w:rsidR="008B6059" w:rsidRPr="008B022B" w14:paraId="73F698D9" w14:textId="77777777" w:rsidTr="008B6059">
        <w:tc>
          <w:tcPr>
            <w:tcW w:w="851" w:type="dxa"/>
            <w:vAlign w:val="center"/>
          </w:tcPr>
          <w:p w14:paraId="2B27CF68" w14:textId="77777777" w:rsidR="008B6059" w:rsidRPr="008B022B" w:rsidRDefault="008B6059" w:rsidP="008B022B">
            <w:pPr>
              <w:pStyle w:val="aff7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14600" w:type="dxa"/>
            <w:gridSpan w:val="2"/>
            <w:vAlign w:val="center"/>
          </w:tcPr>
          <w:p w14:paraId="314C91D6" w14:textId="77777777" w:rsidR="008B6059" w:rsidRPr="008B022B" w:rsidRDefault="008B6059" w:rsidP="008B022B">
            <w:pPr>
              <w:widowControl w:val="0"/>
              <w:tabs>
                <w:tab w:val="left" w:pos="426"/>
              </w:tabs>
              <w:contextualSpacing/>
              <w:jc w:val="both"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</w:tr>
      <w:tr w:rsidR="008B6059" w:rsidRPr="008B022B" w14:paraId="0E311361" w14:textId="77777777" w:rsidTr="008B6059">
        <w:tc>
          <w:tcPr>
            <w:tcW w:w="851" w:type="dxa"/>
            <w:vAlign w:val="center"/>
          </w:tcPr>
          <w:p w14:paraId="5652BB29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</w:tcPr>
          <w:p w14:paraId="3EE2F753" w14:textId="77777777" w:rsidR="008B6059" w:rsidRPr="008B022B" w:rsidRDefault="008B6059" w:rsidP="008B022B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B022B">
              <w:rPr>
                <w:bCs/>
                <w:sz w:val="22"/>
                <w:szCs w:val="22"/>
              </w:rPr>
              <w:t>Контроль качества используемых запасных частей и материалов</w:t>
            </w:r>
          </w:p>
        </w:tc>
        <w:tc>
          <w:tcPr>
            <w:tcW w:w="11461" w:type="dxa"/>
          </w:tcPr>
          <w:p w14:paraId="2437066B" w14:textId="77777777" w:rsidR="008B6059" w:rsidRPr="008B022B" w:rsidRDefault="008B6059" w:rsidP="008B022B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B022B">
              <w:rPr>
                <w:bCs/>
                <w:sz w:val="22"/>
                <w:szCs w:val="22"/>
              </w:rPr>
              <w:t>Наличие лицензий к программному обеспечению</w:t>
            </w:r>
          </w:p>
        </w:tc>
      </w:tr>
      <w:tr w:rsidR="008B6059" w:rsidRPr="008B022B" w14:paraId="718E2EF5" w14:textId="77777777" w:rsidTr="008B6059">
        <w:tc>
          <w:tcPr>
            <w:tcW w:w="851" w:type="dxa"/>
            <w:vAlign w:val="center"/>
          </w:tcPr>
          <w:p w14:paraId="0BC127FD" w14:textId="77777777" w:rsidR="008B6059" w:rsidRPr="008B022B" w:rsidRDefault="008B6059" w:rsidP="008B022B">
            <w:pPr>
              <w:pStyle w:val="aff7"/>
              <w:numPr>
                <w:ilvl w:val="0"/>
                <w:numId w:val="8"/>
              </w:numPr>
              <w:jc w:val="center"/>
            </w:pPr>
          </w:p>
        </w:tc>
        <w:tc>
          <w:tcPr>
            <w:tcW w:w="14600" w:type="dxa"/>
            <w:gridSpan w:val="2"/>
            <w:vAlign w:val="center"/>
          </w:tcPr>
          <w:p w14:paraId="0C27CDC9" w14:textId="77777777" w:rsidR="008B6059" w:rsidRPr="008B022B" w:rsidRDefault="008B6059" w:rsidP="008B022B">
            <w:pPr>
              <w:contextualSpacing/>
              <w:rPr>
                <w:b/>
                <w:bCs/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</w:tr>
      <w:tr w:rsidR="008B6059" w:rsidRPr="008B022B" w14:paraId="37605161" w14:textId="77777777" w:rsidTr="008B6059">
        <w:tc>
          <w:tcPr>
            <w:tcW w:w="851" w:type="dxa"/>
            <w:vAlign w:val="center"/>
          </w:tcPr>
          <w:p w14:paraId="76AC67CF" w14:textId="77777777" w:rsidR="008B6059" w:rsidRPr="008B022B" w:rsidRDefault="008B6059" w:rsidP="008B022B">
            <w:pPr>
              <w:pStyle w:val="aff7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14600" w:type="dxa"/>
            <w:gridSpan w:val="2"/>
            <w:vAlign w:val="center"/>
          </w:tcPr>
          <w:p w14:paraId="4F176550" w14:textId="77777777" w:rsidR="008B6059" w:rsidRPr="008B022B" w:rsidRDefault="008B6059" w:rsidP="008B022B">
            <w:pPr>
              <w:contextualSpacing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</w:tr>
      <w:tr w:rsidR="008B6059" w:rsidRPr="008B022B" w14:paraId="726FDA9D" w14:textId="77777777" w:rsidTr="008B6059">
        <w:tc>
          <w:tcPr>
            <w:tcW w:w="851" w:type="dxa"/>
            <w:vAlign w:val="center"/>
          </w:tcPr>
          <w:p w14:paraId="051ED194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</w:tcPr>
          <w:p w14:paraId="0A5ADE5B" w14:textId="77777777" w:rsidR="008B6059" w:rsidRPr="008B022B" w:rsidRDefault="008B6059" w:rsidP="008B022B">
            <w:pPr>
              <w:widowControl w:val="0"/>
              <w:tabs>
                <w:tab w:val="left" w:pos="426"/>
              </w:tabs>
              <w:contextualSpacing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Требования к оформлению и содержанию документации</w:t>
            </w:r>
          </w:p>
        </w:tc>
        <w:tc>
          <w:tcPr>
            <w:tcW w:w="11461" w:type="dxa"/>
          </w:tcPr>
          <w:p w14:paraId="0A2934D8" w14:textId="77777777" w:rsidR="008B6059" w:rsidRPr="00D539AE" w:rsidRDefault="008B6059" w:rsidP="00D539AE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 xml:space="preserve">- Этап №1 - </w:t>
            </w:r>
            <w:r w:rsidRPr="00D539AE">
              <w:rPr>
                <w:bCs/>
                <w:sz w:val="22"/>
                <w:szCs w:val="22"/>
              </w:rPr>
              <w:t xml:space="preserve">Разработка сопоставительных расчетов по фактическим результатам выполнения буровых и инъекционных строительно-монтажных работ при выравнивании здания ГАЭС по теме: </w:t>
            </w:r>
          </w:p>
          <w:p w14:paraId="71782B1D" w14:textId="77777777" w:rsidR="008B6059" w:rsidRDefault="008B6059" w:rsidP="00D539AE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D539AE">
              <w:rPr>
                <w:bCs/>
                <w:sz w:val="22"/>
                <w:szCs w:val="22"/>
              </w:rPr>
              <w:lastRenderedPageBreak/>
              <w:t>«Ликвидация последствий осадки здания станционного узла Загорской ГАЭС-2 и восстановительные работы. Разработка проектной документации Корректировка этапа 1. Этап 2. Научно-техническое сопровождение проектных работ»</w:t>
            </w:r>
          </w:p>
          <w:p w14:paraId="6600F207" w14:textId="77777777" w:rsidR="008B6059" w:rsidRDefault="008B6059" w:rsidP="00D539AE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3AD97AD7" w14:textId="77777777" w:rsidR="008B6059" w:rsidRPr="00D539AE" w:rsidRDefault="008B6059" w:rsidP="00D539AE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 xml:space="preserve">Этап №2 - </w:t>
            </w:r>
            <w:r w:rsidRPr="00D539AE">
              <w:rPr>
                <w:bCs/>
                <w:sz w:val="22"/>
                <w:szCs w:val="22"/>
              </w:rPr>
              <w:t>Разработка технического отчета по теме:</w:t>
            </w:r>
          </w:p>
          <w:p w14:paraId="5CE89D49" w14:textId="444A4CDE" w:rsidR="008B6059" w:rsidRDefault="008B6059" w:rsidP="00D539AE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D539AE">
              <w:rPr>
                <w:bCs/>
                <w:sz w:val="22"/>
                <w:szCs w:val="22"/>
              </w:rPr>
              <w:t>«Загорская ГАЭС-2 на реке Кунье. «Ликвидация последствий осадки здания станционного узла Загорской ГАЭС-2 и восстановительные работы. Ретроспективный анализ результатов компенсационного нагнетания»</w:t>
            </w:r>
          </w:p>
          <w:p w14:paraId="1672C44F" w14:textId="77777777" w:rsidR="008B6059" w:rsidRPr="008B022B" w:rsidRDefault="008B6059" w:rsidP="00D539AE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62E6ED82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Исполнитель передает Заказчику отчетную документацию:</w:t>
            </w:r>
          </w:p>
          <w:p w14:paraId="503274F5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– на бумажном носителе в 4-х (четырех) экземплярах в переплетенном виде;</w:t>
            </w:r>
          </w:p>
          <w:p w14:paraId="3ABDC7F3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– на электронном носителе в 1-ом (одном) экземпляре, в соответствии с требованиями, предъявляемыми к электронным документам ФАУ «Главгосэкспертиза России».</w:t>
            </w:r>
          </w:p>
          <w:p w14:paraId="1DAC932A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После получения положительного заключения экспертизы проектной документации полный комплект документации передается Заказчику:</w:t>
            </w:r>
          </w:p>
          <w:p w14:paraId="00967C97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– на бумажном носителе в 1-ом (одном) экземпляре в переплетенном виде,</w:t>
            </w:r>
          </w:p>
          <w:p w14:paraId="28366787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– на электронном носителе в 1-ом (одном) экземпляре.</w:t>
            </w:r>
          </w:p>
          <w:p w14:paraId="4A2E6223" w14:textId="240C3F36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Электронная версия отчета должна быть идентична бумажной версии и предоставляется в редактируемом (в форматах .docx, .</w:t>
            </w:r>
            <w:r w:rsidRPr="008B022B">
              <w:rPr>
                <w:sz w:val="22"/>
                <w:szCs w:val="22"/>
                <w:lang w:val="en-US"/>
              </w:rPr>
              <w:t>xlsx</w:t>
            </w:r>
            <w:r w:rsidRPr="008B022B">
              <w:rPr>
                <w:sz w:val="22"/>
                <w:szCs w:val="22"/>
              </w:rPr>
              <w:t>, .dwg и др.) и не редактируемом виде (в формате .pdf с подписями).</w:t>
            </w:r>
          </w:p>
        </w:tc>
      </w:tr>
      <w:tr w:rsidR="008B6059" w:rsidRPr="008B022B" w14:paraId="33FC0065" w14:textId="77777777" w:rsidTr="008B6059">
        <w:tc>
          <w:tcPr>
            <w:tcW w:w="851" w:type="dxa"/>
            <w:vAlign w:val="center"/>
          </w:tcPr>
          <w:p w14:paraId="4822B1D2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</w:tcPr>
          <w:p w14:paraId="760C97A2" w14:textId="77777777" w:rsidR="008B6059" w:rsidRPr="008B022B" w:rsidRDefault="008B6059" w:rsidP="008B022B">
            <w:pPr>
              <w:widowControl w:val="0"/>
              <w:tabs>
                <w:tab w:val="left" w:pos="426"/>
              </w:tabs>
              <w:contextualSpacing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 xml:space="preserve">Требования к качеству </w:t>
            </w:r>
          </w:p>
        </w:tc>
        <w:tc>
          <w:tcPr>
            <w:tcW w:w="11461" w:type="dxa"/>
          </w:tcPr>
          <w:p w14:paraId="5C221397" w14:textId="77777777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8B022B">
              <w:rPr>
                <w:bCs/>
                <w:sz w:val="22"/>
                <w:szCs w:val="22"/>
              </w:rPr>
              <w:t>Работы должны быть выполнены в соответствии с действующими нормами и правилами строительства РФ, действующими на момент заключения договора</w:t>
            </w:r>
          </w:p>
        </w:tc>
      </w:tr>
      <w:tr w:rsidR="008B6059" w:rsidRPr="008B022B" w14:paraId="15961A4D" w14:textId="77777777" w:rsidTr="008B6059">
        <w:tc>
          <w:tcPr>
            <w:tcW w:w="851" w:type="dxa"/>
            <w:vAlign w:val="center"/>
          </w:tcPr>
          <w:p w14:paraId="65A7E1A1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</w:tcPr>
          <w:p w14:paraId="7487CD81" w14:textId="77777777" w:rsidR="008B6059" w:rsidRPr="008B022B" w:rsidRDefault="008B6059" w:rsidP="008B022B">
            <w:pPr>
              <w:widowControl w:val="0"/>
              <w:tabs>
                <w:tab w:val="left" w:pos="426"/>
              </w:tabs>
              <w:contextualSpacing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 xml:space="preserve">Особые требования </w:t>
            </w:r>
          </w:p>
        </w:tc>
        <w:tc>
          <w:tcPr>
            <w:tcW w:w="11461" w:type="dxa"/>
            <w:shd w:val="clear" w:color="auto" w:fill="auto"/>
          </w:tcPr>
          <w:p w14:paraId="18E3BCE9" w14:textId="45C529E9" w:rsidR="008B6059" w:rsidRPr="008B022B" w:rsidRDefault="008B6059" w:rsidP="008B022B">
            <w:pPr>
              <w:tabs>
                <w:tab w:val="left" w:pos="3870"/>
                <w:tab w:val="right" w:pos="16129"/>
              </w:tabs>
              <w:contextualSpacing/>
              <w:jc w:val="both"/>
              <w:rPr>
                <w:bCs/>
                <w:sz w:val="22"/>
                <w:szCs w:val="22"/>
              </w:rPr>
            </w:pPr>
            <w:r w:rsidRPr="000A15A0">
              <w:rPr>
                <w:bCs/>
                <w:sz w:val="22"/>
                <w:szCs w:val="22"/>
              </w:rPr>
              <w:t xml:space="preserve">Предоставить </w:t>
            </w:r>
            <w:r>
              <w:rPr>
                <w:bCs/>
                <w:sz w:val="22"/>
                <w:szCs w:val="22"/>
              </w:rPr>
              <w:t>22</w:t>
            </w:r>
            <w:r w:rsidRPr="000A15A0">
              <w:rPr>
                <w:bCs/>
                <w:sz w:val="22"/>
                <w:szCs w:val="22"/>
              </w:rPr>
              <w:t>.0</w:t>
            </w:r>
            <w:r>
              <w:rPr>
                <w:bCs/>
                <w:sz w:val="22"/>
                <w:szCs w:val="22"/>
              </w:rPr>
              <w:t>6</w:t>
            </w:r>
            <w:r w:rsidRPr="000A15A0">
              <w:rPr>
                <w:bCs/>
                <w:sz w:val="22"/>
                <w:szCs w:val="22"/>
              </w:rPr>
              <w:t>.2026 г. первоочередные</w:t>
            </w:r>
            <w:r w:rsidRPr="008B022B">
              <w:rPr>
                <w:bCs/>
                <w:sz w:val="22"/>
                <w:szCs w:val="22"/>
              </w:rPr>
              <w:t xml:space="preserve"> данные о </w:t>
            </w:r>
            <w:r>
              <w:rPr>
                <w:bCs/>
                <w:sz w:val="22"/>
                <w:szCs w:val="22"/>
              </w:rPr>
              <w:t>результатах ретроспективных расчетов ярусов 3 и 2</w:t>
            </w:r>
            <w:r w:rsidRPr="008B022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B6059" w:rsidRPr="008B022B" w14:paraId="17C2075B" w14:textId="77777777" w:rsidTr="008B6059">
        <w:tc>
          <w:tcPr>
            <w:tcW w:w="851" w:type="dxa"/>
            <w:vAlign w:val="center"/>
          </w:tcPr>
          <w:p w14:paraId="3A7BBF8F" w14:textId="77777777" w:rsidR="008B6059" w:rsidRPr="008B022B" w:rsidRDefault="008B6059" w:rsidP="008B022B">
            <w:pPr>
              <w:pStyle w:val="aff7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14600" w:type="dxa"/>
            <w:gridSpan w:val="2"/>
            <w:vAlign w:val="center"/>
          </w:tcPr>
          <w:p w14:paraId="3870A4A5" w14:textId="77777777" w:rsidR="008B6059" w:rsidRPr="008B022B" w:rsidRDefault="008B6059" w:rsidP="008B022B">
            <w:pPr>
              <w:contextualSpacing/>
              <w:rPr>
                <w:bCs/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8B022B">
              <w:rPr>
                <w:rStyle w:val="afff8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  <w:tr w:rsidR="008B6059" w:rsidRPr="008B022B" w14:paraId="6C1E5ED3" w14:textId="77777777" w:rsidTr="008B6059">
        <w:tc>
          <w:tcPr>
            <w:tcW w:w="851" w:type="dxa"/>
            <w:vAlign w:val="center"/>
          </w:tcPr>
          <w:p w14:paraId="09A0FBB0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</w:tcPr>
          <w:p w14:paraId="7FE4494E" w14:textId="77777777" w:rsidR="008B6059" w:rsidRPr="008B022B" w:rsidRDefault="008B6059" w:rsidP="008B022B">
            <w:pPr>
              <w:widowControl w:val="0"/>
              <w:tabs>
                <w:tab w:val="left" w:pos="426"/>
              </w:tabs>
              <w:contextualSpacing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Порядок приемки выполненных работ</w:t>
            </w:r>
          </w:p>
        </w:tc>
        <w:tc>
          <w:tcPr>
            <w:tcW w:w="11461" w:type="dxa"/>
          </w:tcPr>
          <w:p w14:paraId="73DD2247" w14:textId="77777777" w:rsidR="008B6059" w:rsidRPr="008B022B" w:rsidRDefault="008B6059" w:rsidP="008B022B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По завершении выполнения Работ Подрядчик предоставляет Заказчику со своей стороны в 2 (двух) экземплярах Акт сдачи-приемки выполненных работ с приложением результата выполненных Работ.</w:t>
            </w:r>
          </w:p>
        </w:tc>
      </w:tr>
      <w:tr w:rsidR="008B6059" w:rsidRPr="008B022B" w14:paraId="51A8629C" w14:textId="77777777" w:rsidTr="008B6059">
        <w:tc>
          <w:tcPr>
            <w:tcW w:w="851" w:type="dxa"/>
            <w:vAlign w:val="center"/>
          </w:tcPr>
          <w:p w14:paraId="6428B1BF" w14:textId="77777777" w:rsidR="008B6059" w:rsidRPr="008B022B" w:rsidRDefault="008B6059" w:rsidP="008B022B">
            <w:pPr>
              <w:pStyle w:val="aff7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14600" w:type="dxa"/>
            <w:gridSpan w:val="2"/>
            <w:vAlign w:val="center"/>
          </w:tcPr>
          <w:p w14:paraId="0837D836" w14:textId="77777777" w:rsidR="008B6059" w:rsidRPr="008B022B" w:rsidRDefault="008B6059" w:rsidP="008B022B">
            <w:pPr>
              <w:contextualSpacing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</w:tr>
      <w:tr w:rsidR="008B6059" w:rsidRPr="008B022B" w14:paraId="433E76F6" w14:textId="77777777" w:rsidTr="008B6059">
        <w:tc>
          <w:tcPr>
            <w:tcW w:w="851" w:type="dxa"/>
            <w:vAlign w:val="center"/>
          </w:tcPr>
          <w:p w14:paraId="43DBCA3F" w14:textId="77777777" w:rsidR="008B6059" w:rsidRPr="008B022B" w:rsidRDefault="008B6059" w:rsidP="008B022B">
            <w:pPr>
              <w:pStyle w:val="aff7"/>
              <w:numPr>
                <w:ilvl w:val="2"/>
                <w:numId w:val="8"/>
              </w:numPr>
              <w:ind w:hanging="1199"/>
              <w:jc w:val="center"/>
            </w:pPr>
          </w:p>
        </w:tc>
        <w:tc>
          <w:tcPr>
            <w:tcW w:w="3139" w:type="dxa"/>
          </w:tcPr>
          <w:p w14:paraId="61EAA8FA" w14:textId="77777777" w:rsidR="008B6059" w:rsidRPr="008B022B" w:rsidRDefault="008B6059" w:rsidP="008B022B">
            <w:pPr>
              <w:contextualSpacing/>
              <w:rPr>
                <w:sz w:val="22"/>
                <w:szCs w:val="22"/>
              </w:rPr>
            </w:pPr>
            <w:r w:rsidRPr="008B022B">
              <w:rPr>
                <w:iCs/>
                <w:sz w:val="22"/>
                <w:szCs w:val="22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11461" w:type="dxa"/>
            <w:vAlign w:val="center"/>
          </w:tcPr>
          <w:p w14:paraId="026173B6" w14:textId="418BEA9F" w:rsidR="008B6059" w:rsidRPr="008B022B" w:rsidRDefault="008B6059" w:rsidP="008B022B">
            <w:pPr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 xml:space="preserve">После получения положительного заключения </w:t>
            </w:r>
            <w:r>
              <w:rPr>
                <w:sz w:val="22"/>
                <w:szCs w:val="22"/>
              </w:rPr>
              <w:t xml:space="preserve">АО </w:t>
            </w:r>
            <w:r w:rsidRPr="008B022B">
              <w:rPr>
                <w:sz w:val="22"/>
                <w:szCs w:val="22"/>
              </w:rPr>
              <w:t>полный комплект документации передается Заказчику:</w:t>
            </w:r>
          </w:p>
          <w:p w14:paraId="6FA0CE61" w14:textId="77777777" w:rsidR="008B6059" w:rsidRPr="008B022B" w:rsidRDefault="008B6059" w:rsidP="008B022B">
            <w:pPr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– на бумажном носителе в 1-ом (одном) экземпляре в переплетенном виде,</w:t>
            </w:r>
          </w:p>
          <w:p w14:paraId="071A411A" w14:textId="77777777" w:rsidR="008B6059" w:rsidRPr="008B022B" w:rsidRDefault="008B6059" w:rsidP="008B022B">
            <w:pPr>
              <w:contextualSpacing/>
              <w:jc w:val="both"/>
              <w:rPr>
                <w:sz w:val="22"/>
                <w:szCs w:val="22"/>
              </w:rPr>
            </w:pPr>
            <w:r w:rsidRPr="008B022B">
              <w:rPr>
                <w:sz w:val="22"/>
                <w:szCs w:val="22"/>
              </w:rPr>
              <w:t>– на электронном носителе в 1-ом (одном) экземпляре. Электронная версия отчета должна быть идентична бумажной версии и предоставляется в редактируемом (в форматах .doc</w:t>
            </w:r>
            <w:r w:rsidRPr="008B022B">
              <w:rPr>
                <w:sz w:val="22"/>
                <w:szCs w:val="22"/>
                <w:lang w:val="en-US"/>
              </w:rPr>
              <w:t>x</w:t>
            </w:r>
            <w:r w:rsidRPr="008B022B">
              <w:rPr>
                <w:sz w:val="22"/>
                <w:szCs w:val="22"/>
              </w:rPr>
              <w:t>, .</w:t>
            </w:r>
            <w:r w:rsidRPr="008B022B">
              <w:rPr>
                <w:sz w:val="22"/>
                <w:szCs w:val="22"/>
                <w:lang w:val="en-US"/>
              </w:rPr>
              <w:t>xlsx</w:t>
            </w:r>
            <w:r w:rsidRPr="008B022B">
              <w:rPr>
                <w:sz w:val="22"/>
                <w:szCs w:val="22"/>
              </w:rPr>
              <w:t>, .dwg и др.) и нередактируемом виде (в формате .pdf с подписями).</w:t>
            </w:r>
          </w:p>
        </w:tc>
      </w:tr>
    </w:tbl>
    <w:p w14:paraId="4E66914F" w14:textId="77777777" w:rsidR="009D2484" w:rsidRPr="008B022B" w:rsidRDefault="009D2484" w:rsidP="008B022B">
      <w:pPr>
        <w:contextualSpacing/>
        <w:jc w:val="center"/>
        <w:rPr>
          <w:b/>
          <w:i/>
          <w:sz w:val="24"/>
          <w:szCs w:val="24"/>
        </w:rPr>
      </w:pPr>
    </w:p>
    <w:p w14:paraId="4FE16AA6" w14:textId="77777777" w:rsidR="00D41AF7" w:rsidRPr="008B022B" w:rsidRDefault="00D41AF7" w:rsidP="008B022B">
      <w:pPr>
        <w:contextualSpacing/>
        <w:jc w:val="center"/>
        <w:rPr>
          <w:b/>
          <w:i/>
          <w:sz w:val="24"/>
          <w:szCs w:val="24"/>
        </w:rPr>
      </w:pPr>
    </w:p>
    <w:p w14:paraId="4890B2C8" w14:textId="77777777" w:rsidR="00813847" w:rsidRPr="008B022B" w:rsidRDefault="00813847" w:rsidP="008B022B">
      <w:pPr>
        <w:contextualSpacing/>
        <w:jc w:val="right"/>
        <w:rPr>
          <w:b/>
          <w:i/>
          <w:sz w:val="24"/>
          <w:szCs w:val="24"/>
        </w:rPr>
        <w:sectPr w:rsidR="00813847" w:rsidRPr="008B022B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2276BEF" w14:textId="77777777" w:rsidR="00780B20" w:rsidRPr="008B022B" w:rsidRDefault="008508E4" w:rsidP="008B022B">
      <w:pPr>
        <w:contextualSpacing/>
        <w:jc w:val="right"/>
        <w:rPr>
          <w:sz w:val="24"/>
          <w:lang w:eastAsia="x-none"/>
        </w:rPr>
      </w:pPr>
      <w:bookmarkStart w:id="39" w:name="_Toc53393312"/>
      <w:bookmarkStart w:id="40" w:name="_Toc46743519"/>
      <w:bookmarkStart w:id="41" w:name="_Toc51339699"/>
      <w:r w:rsidRPr="008B022B">
        <w:rPr>
          <w:sz w:val="24"/>
          <w:lang w:eastAsia="x-none"/>
        </w:rPr>
        <w:lastRenderedPageBreak/>
        <w:t>Приложение</w:t>
      </w:r>
      <w:r w:rsidR="00780B20" w:rsidRPr="008B022B">
        <w:rPr>
          <w:sz w:val="24"/>
          <w:lang w:val="x-none" w:eastAsia="x-none"/>
        </w:rPr>
        <w:t xml:space="preserve"> № </w:t>
      </w:r>
      <w:r w:rsidR="00780B20" w:rsidRPr="008B022B">
        <w:rPr>
          <w:sz w:val="24"/>
          <w:lang w:eastAsia="x-none"/>
        </w:rPr>
        <w:t>1</w:t>
      </w:r>
    </w:p>
    <w:p w14:paraId="6D64A263" w14:textId="77777777" w:rsidR="00780B20" w:rsidRPr="008B022B" w:rsidRDefault="00780B20" w:rsidP="008B022B">
      <w:pPr>
        <w:contextualSpacing/>
        <w:jc w:val="right"/>
        <w:rPr>
          <w:sz w:val="24"/>
        </w:rPr>
      </w:pPr>
      <w:r w:rsidRPr="008B022B">
        <w:rPr>
          <w:sz w:val="24"/>
        </w:rPr>
        <w:t>к Техническ</w:t>
      </w:r>
      <w:r w:rsidR="00754D0A" w:rsidRPr="008B022B">
        <w:rPr>
          <w:sz w:val="24"/>
        </w:rPr>
        <w:t>им требованиям</w:t>
      </w:r>
    </w:p>
    <w:p w14:paraId="48B6A5D4" w14:textId="77777777" w:rsidR="00780B20" w:rsidRPr="008B022B" w:rsidRDefault="00780B20" w:rsidP="008B022B">
      <w:pPr>
        <w:contextualSpacing/>
        <w:jc w:val="right"/>
        <w:rPr>
          <w:sz w:val="24"/>
          <w:lang w:eastAsia="x-none"/>
        </w:rPr>
      </w:pPr>
    </w:p>
    <w:p w14:paraId="22048538" w14:textId="77777777" w:rsidR="00780B20" w:rsidRPr="008B022B" w:rsidRDefault="00780B20" w:rsidP="008B022B">
      <w:pPr>
        <w:contextualSpacing/>
        <w:jc w:val="center"/>
        <w:rPr>
          <w:b/>
          <w:sz w:val="24"/>
          <w:lang w:eastAsia="x-none"/>
        </w:rPr>
      </w:pPr>
      <w:r w:rsidRPr="008B022B">
        <w:rPr>
          <w:b/>
          <w:sz w:val="24"/>
          <w:lang w:val="x-none" w:eastAsia="x-none"/>
        </w:rPr>
        <w:t>Требования к оформлению и составлению</w:t>
      </w:r>
      <w:r w:rsidRPr="008B022B">
        <w:rPr>
          <w:b/>
          <w:sz w:val="24"/>
          <w:lang w:eastAsia="x-none"/>
        </w:rPr>
        <w:t xml:space="preserve"> </w:t>
      </w:r>
    </w:p>
    <w:p w14:paraId="22776899" w14:textId="77777777" w:rsidR="00780B20" w:rsidRPr="008B022B" w:rsidRDefault="00780B20" w:rsidP="008B022B">
      <w:pPr>
        <w:contextualSpacing/>
        <w:jc w:val="center"/>
        <w:rPr>
          <w:b/>
          <w:sz w:val="24"/>
          <w:lang w:val="x-none" w:eastAsia="x-none"/>
        </w:rPr>
      </w:pPr>
      <w:r w:rsidRPr="008B022B">
        <w:rPr>
          <w:b/>
          <w:sz w:val="24"/>
          <w:lang w:val="x-none" w:eastAsia="x-none"/>
        </w:rPr>
        <w:t>сметной документации на выполнение работ/услуг.</w:t>
      </w:r>
    </w:p>
    <w:p w14:paraId="59F47259" w14:textId="77777777" w:rsidR="00780B20" w:rsidRPr="008B022B" w:rsidRDefault="00780B20" w:rsidP="008B022B">
      <w:pPr>
        <w:contextualSpacing/>
        <w:jc w:val="both"/>
        <w:rPr>
          <w:sz w:val="24"/>
          <w:lang w:val="x-none" w:eastAsia="x-none"/>
        </w:rPr>
      </w:pPr>
    </w:p>
    <w:p w14:paraId="11D3A616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Сметы на выполнение работ/услуг составлять на основании технических требований (технического задания) заказчика, графиков производства работ.</w:t>
      </w:r>
    </w:p>
    <w:p w14:paraId="7F976717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Стоимость работ/услуг определять на основе сметных нормативов и расценок, внесенных в Федеральный реестр сметных нормативов.</w:t>
      </w:r>
    </w:p>
    <w:p w14:paraId="6E5ADA09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Сметную документацию необходимо представлять в форматах: ПК «Гранд-смета» (в случае определения стоимости работ по расценкам сметно-нормативной базы), «Excel», «рdf» (с визами ответственных специалистов Исполнителя).</w:t>
      </w:r>
    </w:p>
    <w:p w14:paraId="2E6B6EB3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Стоимость работ, цены на которые отсутствуют в сборниках, внесенных в Федеральный реестр сметных нормативов, возможно определять сметным расчетом по себестоимости и сложившемуся уровню рентабельности (форма 3п) по согласованию с Заказчиком</w:t>
      </w:r>
      <w:r w:rsidRPr="008B022B">
        <w:rPr>
          <w:sz w:val="24"/>
          <w:lang w:eastAsia="x-none"/>
        </w:rPr>
        <w:t xml:space="preserve"> (</w:t>
      </w:r>
      <w:r w:rsidRPr="008B022B">
        <w:rPr>
          <w:snapToGrid w:val="0"/>
          <w:sz w:val="24"/>
          <w:szCs w:val="24"/>
          <w:lang w:val="x-none" w:eastAsia="x-none"/>
        </w:rPr>
        <w:t xml:space="preserve">образец в приложении </w:t>
      </w:r>
      <w:r w:rsidRPr="008B022B">
        <w:rPr>
          <w:snapToGrid w:val="0"/>
          <w:sz w:val="24"/>
          <w:szCs w:val="24"/>
          <w:lang w:eastAsia="x-none"/>
        </w:rPr>
        <w:t>1.3</w:t>
      </w:r>
      <w:r w:rsidRPr="008B022B">
        <w:rPr>
          <w:snapToGrid w:val="0"/>
          <w:sz w:val="24"/>
          <w:szCs w:val="24"/>
          <w:lang w:val="x-none" w:eastAsia="x-none"/>
        </w:rPr>
        <w:t xml:space="preserve"> к </w:t>
      </w:r>
      <w:r w:rsidRPr="008B022B">
        <w:rPr>
          <w:sz w:val="24"/>
          <w:lang w:val="x-none" w:eastAsia="x-none"/>
        </w:rPr>
        <w:t>Техническому заданию</w:t>
      </w:r>
      <w:r w:rsidRPr="008B022B">
        <w:rPr>
          <w:snapToGrid w:val="0"/>
          <w:sz w:val="24"/>
          <w:szCs w:val="24"/>
          <w:lang w:eastAsia="x-none"/>
        </w:rPr>
        <w:t>)</w:t>
      </w:r>
      <w:r w:rsidRPr="008B022B">
        <w:rPr>
          <w:sz w:val="24"/>
          <w:lang w:eastAsia="x-none"/>
        </w:rPr>
        <w:t>.</w:t>
      </w:r>
    </w:p>
    <w:p w14:paraId="6A82A45D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Сметы представлять в формате Excel, pdf (с подписью ответственных лиц), xml (в случае составления смет с применением сборников, внесенных в Федеральный реестр сметных нормативов).</w:t>
      </w:r>
    </w:p>
    <w:p w14:paraId="30E86DBC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napToGrid w:val="0"/>
          <w:sz w:val="24"/>
          <w:szCs w:val="24"/>
          <w:lang w:val="x-none" w:eastAsia="x-none"/>
        </w:rPr>
        <w:t xml:space="preserve">При наличии двух и более смет составлять сводную смету (образец в приложении </w:t>
      </w:r>
      <w:r w:rsidRPr="008B022B">
        <w:rPr>
          <w:snapToGrid w:val="0"/>
          <w:sz w:val="24"/>
          <w:szCs w:val="24"/>
          <w:lang w:eastAsia="x-none"/>
        </w:rPr>
        <w:t>1.4</w:t>
      </w:r>
      <w:r w:rsidRPr="008B022B">
        <w:rPr>
          <w:snapToGrid w:val="0"/>
          <w:sz w:val="24"/>
          <w:szCs w:val="24"/>
          <w:lang w:val="x-none" w:eastAsia="x-none"/>
        </w:rPr>
        <w:t xml:space="preserve"> к </w:t>
      </w:r>
      <w:r w:rsidRPr="008B022B">
        <w:rPr>
          <w:sz w:val="24"/>
          <w:lang w:val="x-none" w:eastAsia="x-none"/>
        </w:rPr>
        <w:t>Техническому заданию</w:t>
      </w:r>
      <w:r w:rsidRPr="008B022B">
        <w:rPr>
          <w:snapToGrid w:val="0"/>
          <w:sz w:val="24"/>
          <w:szCs w:val="24"/>
          <w:lang w:val="x-none" w:eastAsia="x-none"/>
        </w:rPr>
        <w:t>) в текущем уровне цен. Обязательными приложениями к сводной смете являются локальные сметы</w:t>
      </w:r>
      <w:r w:rsidRPr="008B022B">
        <w:rPr>
          <w:sz w:val="24"/>
          <w:lang w:val="x-none" w:eastAsia="x-none"/>
        </w:rPr>
        <w:t>.</w:t>
      </w:r>
    </w:p>
    <w:p w14:paraId="5FC698FD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szCs w:val="24"/>
          <w:lang w:val="x-none" w:eastAsia="x-none"/>
        </w:rPr>
        <w:t xml:space="preserve">Результаты вычислений и итоговые данные в графе «Стоимость работ» в сводной и локальных сметных расчетах </w:t>
      </w:r>
      <w:r w:rsidRPr="008B022B">
        <w:rPr>
          <w:b/>
          <w:sz w:val="24"/>
          <w:szCs w:val="24"/>
          <w:u w:val="single"/>
          <w:lang w:val="x-none" w:eastAsia="x-none"/>
        </w:rPr>
        <w:t>округлять до целых рублей</w:t>
      </w:r>
      <w:r w:rsidRPr="008B022B">
        <w:rPr>
          <w:b/>
          <w:sz w:val="24"/>
          <w:szCs w:val="24"/>
          <w:u w:val="single"/>
          <w:lang w:eastAsia="x-none"/>
        </w:rPr>
        <w:t>.</w:t>
      </w:r>
    </w:p>
    <w:p w14:paraId="60E81DFD" w14:textId="77777777" w:rsidR="00780B20" w:rsidRPr="008B022B" w:rsidRDefault="00780B20" w:rsidP="008B022B">
      <w:pPr>
        <w:numPr>
          <w:ilvl w:val="0"/>
          <w:numId w:val="14"/>
        </w:numPr>
        <w:tabs>
          <w:tab w:val="left" w:pos="1134"/>
        </w:tabs>
        <w:ind w:left="0"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При необходимости, командировочные расходы подтверждаются отдельным предварительным расчетом</w:t>
      </w:r>
      <w:r w:rsidRPr="008B022B">
        <w:rPr>
          <w:sz w:val="24"/>
          <w:lang w:eastAsia="x-none"/>
        </w:rPr>
        <w:t xml:space="preserve"> (</w:t>
      </w:r>
      <w:r w:rsidRPr="008B022B">
        <w:rPr>
          <w:snapToGrid w:val="0"/>
          <w:sz w:val="24"/>
          <w:szCs w:val="24"/>
          <w:lang w:val="x-none" w:eastAsia="x-none"/>
        </w:rPr>
        <w:t xml:space="preserve">образец в приложении </w:t>
      </w:r>
      <w:r w:rsidRPr="008B022B">
        <w:rPr>
          <w:snapToGrid w:val="0"/>
          <w:sz w:val="24"/>
          <w:szCs w:val="24"/>
          <w:lang w:eastAsia="x-none"/>
        </w:rPr>
        <w:t>1.5</w:t>
      </w:r>
      <w:r w:rsidRPr="008B022B">
        <w:rPr>
          <w:snapToGrid w:val="0"/>
          <w:sz w:val="24"/>
          <w:szCs w:val="24"/>
          <w:lang w:val="x-none" w:eastAsia="x-none"/>
        </w:rPr>
        <w:t xml:space="preserve"> к </w:t>
      </w:r>
      <w:r w:rsidRPr="008B022B">
        <w:rPr>
          <w:sz w:val="24"/>
          <w:lang w:val="x-none" w:eastAsia="x-none"/>
        </w:rPr>
        <w:t>Техническому заданию</w:t>
      </w:r>
      <w:r w:rsidRPr="008B022B">
        <w:rPr>
          <w:snapToGrid w:val="0"/>
          <w:sz w:val="24"/>
          <w:szCs w:val="24"/>
          <w:lang w:eastAsia="x-none"/>
        </w:rPr>
        <w:t>)</w:t>
      </w:r>
      <w:r w:rsidRPr="008B022B">
        <w:rPr>
          <w:sz w:val="24"/>
          <w:lang w:val="x-none" w:eastAsia="x-none"/>
        </w:rPr>
        <w:t>, включающим:</w:t>
      </w:r>
    </w:p>
    <w:p w14:paraId="43D36B52" w14:textId="77777777" w:rsidR="00780B20" w:rsidRPr="008B022B" w:rsidRDefault="00780B20" w:rsidP="008B022B">
      <w:pPr>
        <w:numPr>
          <w:ilvl w:val="0"/>
          <w:numId w:val="15"/>
        </w:numPr>
        <w:tabs>
          <w:tab w:val="left" w:pos="1134"/>
        </w:tabs>
        <w:ind w:left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расходы по проезду к месту служебной командировки и обратно к месту постоянной работы: самолет–эконом-класс, поезд-купе;</w:t>
      </w:r>
    </w:p>
    <w:p w14:paraId="20C8FEA9" w14:textId="77777777" w:rsidR="00780B20" w:rsidRPr="008B022B" w:rsidRDefault="00780B20" w:rsidP="008B022B">
      <w:pPr>
        <w:numPr>
          <w:ilvl w:val="0"/>
          <w:numId w:val="15"/>
        </w:numPr>
        <w:tabs>
          <w:tab w:val="left" w:pos="1134"/>
        </w:tabs>
        <w:ind w:left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суточные – не более 700 руб./сутки на 1 чел., суточные сверх установленного норматива компенсируются подрядчиком за счет рентабельности. Размер суточных командировочных расходов определить в соответствии с Федеральным законом от 24 июля 2007 г. N 216-ФЗ с 1 января 2008 года при оплате работодателем налогоплательщику расходов на командировки внутри страны, подлежащий налогообложению, не включаются суточные, выплачиваемые в соответствии с законодательством РФ.</w:t>
      </w:r>
    </w:p>
    <w:p w14:paraId="59DE5303" w14:textId="77777777" w:rsidR="00780B20" w:rsidRPr="008B022B" w:rsidRDefault="00780B20" w:rsidP="008B022B">
      <w:pPr>
        <w:numPr>
          <w:ilvl w:val="0"/>
          <w:numId w:val="15"/>
        </w:numPr>
        <w:tabs>
          <w:tab w:val="left" w:pos="1134"/>
        </w:tabs>
        <w:ind w:left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расходы по найму жилого помещения (проживание) - не более 4</w:t>
      </w:r>
      <w:r w:rsidRPr="008B022B">
        <w:rPr>
          <w:sz w:val="24"/>
          <w:lang w:eastAsia="x-none"/>
        </w:rPr>
        <w:t> 0</w:t>
      </w:r>
      <w:r w:rsidRPr="008B022B">
        <w:rPr>
          <w:sz w:val="24"/>
          <w:lang w:val="x-none" w:eastAsia="x-none"/>
        </w:rPr>
        <w:t>00 руб./сутки.</w:t>
      </w:r>
    </w:p>
    <w:p w14:paraId="41238E14" w14:textId="77777777" w:rsidR="00780B20" w:rsidRPr="008B022B" w:rsidRDefault="00780B20" w:rsidP="008B022B">
      <w:pPr>
        <w:ind w:firstLine="567"/>
        <w:contextualSpacing/>
        <w:jc w:val="both"/>
        <w:rPr>
          <w:sz w:val="24"/>
          <w:lang w:val="x-none" w:eastAsia="x-none"/>
        </w:rPr>
      </w:pPr>
      <w:r w:rsidRPr="008B022B">
        <w:rPr>
          <w:sz w:val="24"/>
          <w:lang w:val="x-none" w:eastAsia="x-none"/>
        </w:rPr>
        <w:t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</w:t>
      </w:r>
    </w:p>
    <w:p w14:paraId="0C0E7600" w14:textId="77777777" w:rsidR="00780B20" w:rsidRPr="008B022B" w:rsidRDefault="00780B20" w:rsidP="008B022B">
      <w:pPr>
        <w:contextualSpacing/>
        <w:jc w:val="both"/>
        <w:rPr>
          <w:sz w:val="24"/>
          <w:lang w:val="x-none" w:eastAsia="x-none"/>
        </w:rPr>
      </w:pPr>
    </w:p>
    <w:p w14:paraId="21D1A496" w14:textId="77777777" w:rsidR="00780B20" w:rsidRPr="008B022B" w:rsidRDefault="00780B20" w:rsidP="008B022B">
      <w:pPr>
        <w:contextualSpacing/>
        <w:jc w:val="both"/>
        <w:rPr>
          <w:sz w:val="24"/>
          <w:lang w:val="x-none" w:eastAsia="x-none"/>
        </w:rPr>
      </w:pPr>
    </w:p>
    <w:p w14:paraId="02A3C605" w14:textId="77777777" w:rsidR="00780B20" w:rsidRPr="008B022B" w:rsidRDefault="00780B20" w:rsidP="008B022B">
      <w:pPr>
        <w:contextualSpacing/>
        <w:rPr>
          <w:sz w:val="24"/>
          <w:lang w:val="x-none" w:eastAsia="x-none"/>
        </w:rPr>
        <w:sectPr w:rsidR="00780B20" w:rsidRPr="008B022B" w:rsidSect="005B354A">
          <w:footerReference w:type="default" r:id="rId11"/>
          <w:headerReference w:type="first" r:id="rId12"/>
          <w:pgSz w:w="11906" w:h="16838"/>
          <w:pgMar w:top="1134" w:right="851" w:bottom="2268" w:left="1418" w:header="709" w:footer="709" w:gutter="0"/>
          <w:cols w:space="720"/>
        </w:sectPr>
      </w:pPr>
    </w:p>
    <w:p w14:paraId="5FF051C8" w14:textId="77777777" w:rsidR="00780B20" w:rsidRPr="008B022B" w:rsidRDefault="00780B20" w:rsidP="008B022B">
      <w:pPr>
        <w:contextualSpacing/>
        <w:jc w:val="right"/>
        <w:rPr>
          <w:sz w:val="24"/>
          <w:lang w:eastAsia="x-none"/>
        </w:rPr>
      </w:pPr>
      <w:r w:rsidRPr="008B022B">
        <w:rPr>
          <w:sz w:val="24"/>
          <w:lang w:val="x-none" w:eastAsia="x-none"/>
        </w:rPr>
        <w:lastRenderedPageBreak/>
        <w:t xml:space="preserve">Приложение № </w:t>
      </w:r>
      <w:r w:rsidRPr="008B022B">
        <w:rPr>
          <w:sz w:val="24"/>
          <w:lang w:eastAsia="x-none"/>
        </w:rPr>
        <w:t>1.1</w:t>
      </w:r>
    </w:p>
    <w:p w14:paraId="217E46B1" w14:textId="77777777" w:rsidR="00780B20" w:rsidRPr="008B022B" w:rsidRDefault="00780B20" w:rsidP="008B022B">
      <w:pPr>
        <w:contextualSpacing/>
        <w:jc w:val="right"/>
        <w:rPr>
          <w:sz w:val="24"/>
        </w:rPr>
      </w:pPr>
      <w:r w:rsidRPr="008B022B">
        <w:rPr>
          <w:sz w:val="24"/>
        </w:rPr>
        <w:t>к Техническ</w:t>
      </w:r>
      <w:r w:rsidR="00754D0A" w:rsidRPr="008B022B">
        <w:rPr>
          <w:sz w:val="24"/>
        </w:rPr>
        <w:t>им требованиям</w:t>
      </w:r>
    </w:p>
    <w:p w14:paraId="046AC766" w14:textId="77777777" w:rsidR="00780B20" w:rsidRPr="008B022B" w:rsidRDefault="00780B20" w:rsidP="008B022B">
      <w:pPr>
        <w:contextualSpacing/>
        <w:jc w:val="center"/>
        <w:rPr>
          <w:rFonts w:eastAsia="Calibri"/>
          <w:sz w:val="24"/>
        </w:rPr>
      </w:pPr>
    </w:p>
    <w:p w14:paraId="0F705865" w14:textId="77777777" w:rsidR="00780B20" w:rsidRPr="008B022B" w:rsidRDefault="00780B20" w:rsidP="008B022B">
      <w:pPr>
        <w:contextualSpacing/>
        <w:jc w:val="center"/>
        <w:rPr>
          <w:rFonts w:eastAsia="Calibri"/>
          <w:b/>
          <w:sz w:val="24"/>
        </w:rPr>
      </w:pPr>
      <w:r w:rsidRPr="008B022B">
        <w:rPr>
          <w:rFonts w:eastAsia="Calibri"/>
          <w:b/>
          <w:sz w:val="24"/>
        </w:rPr>
        <w:t xml:space="preserve">ПОЯСНИТЕЛЬНАЯ ЗАПИСКА </w:t>
      </w:r>
    </w:p>
    <w:p w14:paraId="63FBC0FA" w14:textId="77777777" w:rsidR="00780B20" w:rsidRPr="008B022B" w:rsidRDefault="00780B20" w:rsidP="008B022B">
      <w:pPr>
        <w:contextualSpacing/>
        <w:jc w:val="center"/>
        <w:rPr>
          <w:rFonts w:eastAsia="Calibri"/>
          <w:b/>
          <w:sz w:val="24"/>
        </w:rPr>
      </w:pPr>
      <w:r w:rsidRPr="008B022B">
        <w:rPr>
          <w:rFonts w:eastAsia="Calibri"/>
          <w:b/>
          <w:sz w:val="24"/>
        </w:rPr>
        <w:t>по заполнению формы 3п.</w:t>
      </w:r>
    </w:p>
    <w:p w14:paraId="4C27300E" w14:textId="77777777" w:rsidR="00780B20" w:rsidRPr="008B022B" w:rsidRDefault="00780B20" w:rsidP="008B022B">
      <w:pPr>
        <w:tabs>
          <w:tab w:val="left" w:pos="1080"/>
        </w:tabs>
        <w:ind w:firstLine="540"/>
        <w:contextualSpacing/>
        <w:rPr>
          <w:rFonts w:eastAsia="Calibri"/>
          <w:sz w:val="24"/>
        </w:rPr>
      </w:pPr>
    </w:p>
    <w:p w14:paraId="166B5EE2" w14:textId="77777777" w:rsidR="00780B20" w:rsidRPr="008B022B" w:rsidRDefault="00780B20" w:rsidP="008B022B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При составлении сметного расчета по трудозатратам (форма 3п), обоснование расчета трудозатрат представляется заказчику по его просьбе.</w:t>
      </w:r>
    </w:p>
    <w:p w14:paraId="3023B6C1" w14:textId="77777777" w:rsidR="00780B20" w:rsidRPr="008B022B" w:rsidRDefault="00780B20" w:rsidP="008B022B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Расчетом по трудозатратам (форма 3п) рекомендуется определять стоимость работ, цены на которые отсутствуют в сборниках, внесенных в федеральный реестр сметных нормативов.</w:t>
      </w:r>
    </w:p>
    <w:p w14:paraId="6526DBDC" w14:textId="77777777" w:rsidR="00780B20" w:rsidRPr="008B022B" w:rsidRDefault="00780B20" w:rsidP="008B022B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 xml:space="preserve">На работы, стоимость которых определяется по форме 3п, составляются сметные расчеты в ценах текущего периода. </w:t>
      </w:r>
    </w:p>
    <w:p w14:paraId="1ECD6748" w14:textId="77777777" w:rsidR="00780B20" w:rsidRPr="008B022B" w:rsidRDefault="00780B20" w:rsidP="008B022B">
      <w:pPr>
        <w:numPr>
          <w:ilvl w:val="0"/>
          <w:numId w:val="1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Форма сметы для определения затрат по себестоимости и сложившемуся уровню рентабельности (форма 3п) приведена в Приложении 1.3.</w:t>
      </w:r>
    </w:p>
    <w:p w14:paraId="48FFFF43" w14:textId="77777777" w:rsidR="00780B20" w:rsidRPr="008B022B" w:rsidRDefault="00780B20" w:rsidP="008B022B">
      <w:pPr>
        <w:numPr>
          <w:ilvl w:val="0"/>
          <w:numId w:val="10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Особенности заполнения формы 3п.</w:t>
      </w:r>
    </w:p>
    <w:p w14:paraId="1FF07978" w14:textId="77777777" w:rsidR="00780B20" w:rsidRPr="008B022B" w:rsidRDefault="00780B20" w:rsidP="008B022B">
      <w:pPr>
        <w:tabs>
          <w:tab w:val="left" w:pos="993"/>
        </w:tabs>
        <w:ind w:firstLine="567"/>
        <w:contextualSpacing/>
        <w:jc w:val="both"/>
        <w:rPr>
          <w:sz w:val="24"/>
          <w:szCs w:val="24"/>
          <w:u w:val="single"/>
        </w:rPr>
      </w:pPr>
      <w:r w:rsidRPr="008B022B">
        <w:rPr>
          <w:sz w:val="24"/>
          <w:szCs w:val="24"/>
          <w:u w:val="single"/>
        </w:rPr>
        <w:t>Раздел 1. Расчет заработной платы:</w:t>
      </w:r>
    </w:p>
    <w:p w14:paraId="6770B90C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графе 1 приводится нумерация выполняемых работ;</w:t>
      </w:r>
    </w:p>
    <w:p w14:paraId="6A77F3FF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графе 2 приводится наименование выполняемых работ;</w:t>
      </w:r>
    </w:p>
    <w:p w14:paraId="16D87A65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 xml:space="preserve"> в графе 3 указывается количество привлекаемых работников;</w:t>
      </w:r>
    </w:p>
    <w:p w14:paraId="09DC38BB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14:paraId="60790EB6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 w14:paraId="1F363F79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14:paraId="7F2DD93F" w14:textId="77777777" w:rsidR="00780B20" w:rsidRPr="008B022B" w:rsidRDefault="00780B20" w:rsidP="008B022B">
      <w:pPr>
        <w:numPr>
          <w:ilvl w:val="0"/>
          <w:numId w:val="11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графе 7 указывается заработная плата в рублях (</w:t>
      </w:r>
      <w:r w:rsidRPr="008B022B">
        <w:rPr>
          <w:b/>
          <w:sz w:val="24"/>
          <w:szCs w:val="24"/>
          <w:u w:val="single"/>
        </w:rPr>
        <w:t>результат перемножения граф 5 и 6</w:t>
      </w:r>
      <w:r w:rsidRPr="008B022B">
        <w:rPr>
          <w:sz w:val="24"/>
          <w:szCs w:val="24"/>
        </w:rPr>
        <w:t>);</w:t>
      </w:r>
    </w:p>
    <w:p w14:paraId="1CF4535B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 w14:paraId="642E7B22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  <w:u w:val="single"/>
        </w:rPr>
      </w:pPr>
      <w:r w:rsidRPr="008B022B">
        <w:rPr>
          <w:sz w:val="24"/>
          <w:szCs w:val="24"/>
          <w:u w:val="single"/>
        </w:rPr>
        <w:t>Раздел 2. Расчет стоимости выполнения работ</w:t>
      </w:r>
    </w:p>
    <w:p w14:paraId="6636C694" w14:textId="77777777" w:rsidR="00780B20" w:rsidRPr="008B022B" w:rsidRDefault="00780B20" w:rsidP="008B022B">
      <w:pPr>
        <w:numPr>
          <w:ilvl w:val="0"/>
          <w:numId w:val="12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пункте 2.1 указывается процент заработной платы производственного персонала в составе себестоимости (</w:t>
      </w:r>
      <w:r w:rsidRPr="008B022B">
        <w:rPr>
          <w:b/>
          <w:sz w:val="24"/>
          <w:szCs w:val="24"/>
          <w:u w:val="single"/>
        </w:rPr>
        <w:t>без учета субподрядных работ</w:t>
      </w:r>
      <w:r w:rsidRPr="008B022B">
        <w:rPr>
          <w:sz w:val="24"/>
          <w:szCs w:val="24"/>
        </w:rPr>
        <w:t>), находящийся в пределах не менее 30%–уточняется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 w14:paraId="5E6D05F0" w14:textId="77777777" w:rsidR="00780B20" w:rsidRPr="008B022B" w:rsidRDefault="00780B20" w:rsidP="008B022B">
      <w:pPr>
        <w:numPr>
          <w:ilvl w:val="0"/>
          <w:numId w:val="12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 w14:paraId="1789B0CA" w14:textId="77777777" w:rsidR="00780B20" w:rsidRPr="008B022B" w:rsidRDefault="00780B20" w:rsidP="008B022B">
      <w:pPr>
        <w:numPr>
          <w:ilvl w:val="0"/>
          <w:numId w:val="12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14:paraId="184FFEBE" w14:textId="77777777" w:rsidR="00780B20" w:rsidRPr="008B022B" w:rsidRDefault="00780B20" w:rsidP="008B022B">
      <w:pPr>
        <w:numPr>
          <w:ilvl w:val="0"/>
          <w:numId w:val="12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уровень рентабельности по отношению к себестоимости может составлять до 15%.</w:t>
      </w:r>
    </w:p>
    <w:p w14:paraId="4FEC6BD4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 xml:space="preserve"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№1.2 к </w:t>
      </w:r>
      <w:r w:rsidRPr="008B022B">
        <w:rPr>
          <w:sz w:val="24"/>
        </w:rPr>
        <w:t>Техническому заданию</w:t>
      </w:r>
      <w:r w:rsidRPr="008B022B">
        <w:rPr>
          <w:sz w:val="24"/>
          <w:szCs w:val="24"/>
        </w:rPr>
        <w:t>).</w:t>
      </w:r>
    </w:p>
    <w:p w14:paraId="3BF195AF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  <w:u w:val="single"/>
        </w:rPr>
      </w:pPr>
      <w:r w:rsidRPr="008B022B">
        <w:rPr>
          <w:sz w:val="24"/>
          <w:szCs w:val="24"/>
          <w:u w:val="single"/>
        </w:rPr>
        <w:t>Раздел 3. Предварительный расчет командировочных расходов.</w:t>
      </w:r>
    </w:p>
    <w:p w14:paraId="3E08231B" w14:textId="77777777" w:rsidR="00780B20" w:rsidRPr="008B022B" w:rsidRDefault="00780B20" w:rsidP="008B022B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lastRenderedPageBreak/>
        <w:t>Командировочные расходы включаются в сметный расчет отдельной строкой (пункт 3 формы 3П) по отдельно выполненному предварительному расчету с расшифровкой затрат на проезд, проживание, суточные расходы (</w:t>
      </w:r>
      <w:r w:rsidRPr="008B022B">
        <w:rPr>
          <w:snapToGrid w:val="0"/>
          <w:sz w:val="24"/>
          <w:szCs w:val="24"/>
        </w:rPr>
        <w:t xml:space="preserve">образец в приложении </w:t>
      </w:r>
      <w:r w:rsidRPr="008B022B">
        <w:rPr>
          <w:rFonts w:ascii="Calibri" w:hAnsi="Calibri"/>
          <w:snapToGrid w:val="0"/>
          <w:sz w:val="24"/>
          <w:szCs w:val="24"/>
        </w:rPr>
        <w:t>1.5</w:t>
      </w:r>
      <w:r w:rsidRPr="008B022B">
        <w:rPr>
          <w:snapToGrid w:val="0"/>
          <w:sz w:val="24"/>
          <w:szCs w:val="24"/>
        </w:rPr>
        <w:t xml:space="preserve"> к </w:t>
      </w:r>
      <w:r w:rsidRPr="008B022B">
        <w:rPr>
          <w:sz w:val="24"/>
        </w:rPr>
        <w:t>Техническому заданию)</w:t>
      </w:r>
      <w:r w:rsidRPr="008B022B">
        <w:rPr>
          <w:sz w:val="24"/>
          <w:szCs w:val="24"/>
        </w:rPr>
        <w:t>. Размер расходов на проезд и стоимость проживания в гостинице определяется на момент составления предварительного расчета.</w:t>
      </w:r>
    </w:p>
    <w:p w14:paraId="5937960D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14:paraId="4484695B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Лимиты командировочных расходов:</w:t>
      </w:r>
    </w:p>
    <w:p w14:paraId="26CAB2D5" w14:textId="77777777" w:rsidR="00780B20" w:rsidRPr="008B022B" w:rsidRDefault="00780B20" w:rsidP="008B022B">
      <w:pPr>
        <w:numPr>
          <w:ilvl w:val="0"/>
          <w:numId w:val="13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суточные-700 руб./сутки;</w:t>
      </w:r>
    </w:p>
    <w:p w14:paraId="493B6900" w14:textId="77777777" w:rsidR="00780B20" w:rsidRPr="008B022B" w:rsidRDefault="00780B20" w:rsidP="008B022B">
      <w:pPr>
        <w:numPr>
          <w:ilvl w:val="0"/>
          <w:numId w:val="13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проживание-4000руб./сутки;</w:t>
      </w:r>
    </w:p>
    <w:p w14:paraId="0737F3C1" w14:textId="77777777" w:rsidR="00780B20" w:rsidRPr="008B022B" w:rsidRDefault="00780B20" w:rsidP="008B022B">
      <w:pPr>
        <w:numPr>
          <w:ilvl w:val="0"/>
          <w:numId w:val="13"/>
        </w:numPr>
        <w:tabs>
          <w:tab w:val="left" w:pos="993"/>
          <w:tab w:val="left" w:pos="1080"/>
        </w:tabs>
        <w:ind w:left="0"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проезд: поезд (купе) или самолет (класс – эконом).</w:t>
      </w:r>
    </w:p>
    <w:p w14:paraId="088EE2EC" w14:textId="77777777" w:rsidR="00780B20" w:rsidRPr="008B022B" w:rsidRDefault="00780B20" w:rsidP="008B022B">
      <w:pPr>
        <w:tabs>
          <w:tab w:val="left" w:pos="993"/>
          <w:tab w:val="left" w:pos="1080"/>
        </w:tabs>
        <w:ind w:firstLine="567"/>
        <w:contextualSpacing/>
        <w:jc w:val="both"/>
        <w:rPr>
          <w:sz w:val="24"/>
          <w:szCs w:val="24"/>
        </w:rPr>
      </w:pPr>
      <w:r w:rsidRPr="008B022B">
        <w:rPr>
          <w:sz w:val="24"/>
          <w:szCs w:val="24"/>
        </w:rPr>
        <w:t>Данные лимиты могут быть пересмотрены в зависимости от региона расположения объекта работ (по согласованию с ДЗ на этапе заключения договора/дополнительного соглашения, сметчиками филиала при подписании договора на филиале).</w:t>
      </w:r>
    </w:p>
    <w:p w14:paraId="6CA426DD" w14:textId="77777777" w:rsidR="00780B20" w:rsidRPr="008B022B" w:rsidRDefault="00780B20" w:rsidP="008B022B">
      <w:pPr>
        <w:contextualSpacing/>
        <w:jc w:val="both"/>
        <w:rPr>
          <w:sz w:val="24"/>
          <w:lang w:eastAsia="x-none"/>
        </w:rPr>
      </w:pPr>
    </w:p>
    <w:p w14:paraId="7073CFCA" w14:textId="77777777" w:rsidR="00780B20" w:rsidRPr="008B022B" w:rsidRDefault="00780B20" w:rsidP="008B022B">
      <w:pPr>
        <w:contextualSpacing/>
        <w:jc w:val="both"/>
        <w:rPr>
          <w:sz w:val="24"/>
          <w:lang w:eastAsia="x-none"/>
        </w:rPr>
      </w:pPr>
    </w:p>
    <w:p w14:paraId="25F75A9E" w14:textId="77777777" w:rsidR="00780B20" w:rsidRPr="008B022B" w:rsidRDefault="00780B20" w:rsidP="008B022B">
      <w:pPr>
        <w:contextualSpacing/>
        <w:rPr>
          <w:sz w:val="24"/>
          <w:lang w:eastAsia="x-none"/>
        </w:rPr>
        <w:sectPr w:rsidR="00780B20" w:rsidRPr="008B022B">
          <w:pgSz w:w="11906" w:h="16838"/>
          <w:pgMar w:top="567" w:right="567" w:bottom="567" w:left="1134" w:header="709" w:footer="709" w:gutter="0"/>
          <w:cols w:space="720"/>
        </w:sectPr>
      </w:pPr>
    </w:p>
    <w:p w14:paraId="1D5C17F9" w14:textId="77777777" w:rsidR="00780B20" w:rsidRPr="008B022B" w:rsidRDefault="00780B20" w:rsidP="008B022B">
      <w:pPr>
        <w:ind w:left="5670"/>
        <w:contextualSpacing/>
        <w:jc w:val="right"/>
        <w:rPr>
          <w:sz w:val="24"/>
          <w:szCs w:val="24"/>
        </w:rPr>
      </w:pPr>
      <w:r w:rsidRPr="008B022B">
        <w:rPr>
          <w:sz w:val="24"/>
          <w:szCs w:val="24"/>
        </w:rPr>
        <w:lastRenderedPageBreak/>
        <w:t>Приложение № 1.2</w:t>
      </w:r>
    </w:p>
    <w:p w14:paraId="71106440" w14:textId="77777777" w:rsidR="00780B20" w:rsidRPr="008B022B" w:rsidRDefault="00754D0A" w:rsidP="008B022B">
      <w:pPr>
        <w:ind w:left="5670"/>
        <w:contextualSpacing/>
        <w:jc w:val="right"/>
        <w:rPr>
          <w:sz w:val="24"/>
          <w:szCs w:val="24"/>
        </w:rPr>
      </w:pPr>
      <w:r w:rsidRPr="008B022B">
        <w:rPr>
          <w:sz w:val="24"/>
          <w:szCs w:val="24"/>
        </w:rPr>
        <w:t>к Т</w:t>
      </w:r>
      <w:r w:rsidR="00780B20" w:rsidRPr="008B022B">
        <w:rPr>
          <w:sz w:val="24"/>
          <w:szCs w:val="24"/>
        </w:rPr>
        <w:t>ехническ</w:t>
      </w:r>
      <w:r w:rsidRPr="008B022B">
        <w:rPr>
          <w:sz w:val="24"/>
          <w:szCs w:val="24"/>
        </w:rPr>
        <w:t>им требованиям</w:t>
      </w:r>
    </w:p>
    <w:p w14:paraId="1CE2DF51" w14:textId="77777777" w:rsidR="00780B20" w:rsidRPr="008B022B" w:rsidRDefault="00780B20" w:rsidP="008B022B">
      <w:pPr>
        <w:contextualSpacing/>
        <w:jc w:val="center"/>
        <w:rPr>
          <w:b/>
          <w:sz w:val="24"/>
          <w:szCs w:val="24"/>
        </w:rPr>
      </w:pPr>
    </w:p>
    <w:p w14:paraId="469DE7D7" w14:textId="77777777" w:rsidR="00780B20" w:rsidRPr="008B022B" w:rsidRDefault="00780B20" w:rsidP="008B022B">
      <w:pPr>
        <w:contextualSpacing/>
        <w:jc w:val="center"/>
        <w:rPr>
          <w:b/>
          <w:sz w:val="24"/>
          <w:szCs w:val="24"/>
        </w:rPr>
      </w:pPr>
      <w:r w:rsidRPr="008B022B">
        <w:rPr>
          <w:b/>
          <w:sz w:val="24"/>
          <w:szCs w:val="24"/>
        </w:rPr>
        <w:t>СПРАВКА (Образец) (указать дату составления справки)</w:t>
      </w:r>
    </w:p>
    <w:p w14:paraId="32D3EC89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 w14:paraId="07261DE9" w14:textId="77777777" w:rsidR="00780B20" w:rsidRPr="008B022B" w:rsidRDefault="00780B20" w:rsidP="008B022B">
      <w:pPr>
        <w:contextualSpacing/>
        <w:rPr>
          <w:sz w:val="24"/>
          <w:szCs w:val="24"/>
        </w:rPr>
      </w:pPr>
    </w:p>
    <w:tbl>
      <w:tblPr>
        <w:tblW w:w="8793" w:type="dxa"/>
        <w:tblInd w:w="93" w:type="dxa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780B20" w:rsidRPr="008B022B" w14:paraId="085F9C89" w14:textId="77777777" w:rsidTr="005B354A">
        <w:trPr>
          <w:trHeight w:val="32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3AD3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9FEB" w14:textId="77777777" w:rsidR="00780B20" w:rsidRPr="008B022B" w:rsidRDefault="00780B20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2F076" w14:textId="77777777" w:rsidR="00780B20" w:rsidRPr="008B022B" w:rsidRDefault="00780B20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Заработная плата в день, в руб.</w:t>
            </w:r>
          </w:p>
        </w:tc>
      </w:tr>
      <w:tr w:rsidR="00780B20" w:rsidRPr="008B022B" w14:paraId="26AE9ABA" w14:textId="77777777" w:rsidTr="005B354A">
        <w:trPr>
          <w:trHeight w:val="630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FA0D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AD18" w14:textId="77777777" w:rsidR="00780B20" w:rsidRPr="008B022B" w:rsidRDefault="00780B20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72E6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0B20" w:rsidRPr="008B022B" w14:paraId="4F922246" w14:textId="77777777" w:rsidTr="005B354A">
        <w:trPr>
          <w:trHeight w:val="581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29BC1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E7D9" w14:textId="77777777" w:rsidR="00780B20" w:rsidRPr="008B022B" w:rsidRDefault="00780B20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342B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-</w:t>
            </w:r>
          </w:p>
        </w:tc>
      </w:tr>
      <w:tr w:rsidR="00780B20" w:rsidRPr="008B022B" w14:paraId="12F17718" w14:textId="77777777" w:rsidTr="005B354A">
        <w:trPr>
          <w:trHeight w:val="634"/>
        </w:trPr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AA4D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21C5" w14:textId="77777777" w:rsidR="00780B20" w:rsidRPr="008B022B" w:rsidRDefault="00780B20" w:rsidP="008B022B">
            <w:pPr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(указать должность)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3537" w14:textId="77777777" w:rsidR="00780B20" w:rsidRPr="008B022B" w:rsidRDefault="00780B20" w:rsidP="008B022B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B022B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54728DCA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ab/>
      </w:r>
    </w:p>
    <w:p w14:paraId="49B64F74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 xml:space="preserve">Доля заработной платы в себестоимости работ, выполняемых </w:t>
      </w:r>
      <w:r w:rsidRPr="008B022B">
        <w:rPr>
          <w:sz w:val="24"/>
          <w:szCs w:val="24"/>
        </w:rPr>
        <w:br/>
        <w:t>собственными силами (%)                                                                         ___</w:t>
      </w:r>
    </w:p>
    <w:p w14:paraId="72130382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Рентабельность предприятия (%)</w:t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  <w:t>___</w:t>
      </w:r>
    </w:p>
    <w:p w14:paraId="5E7A816B" w14:textId="77777777" w:rsidR="00780B20" w:rsidRPr="008B022B" w:rsidRDefault="00780B20" w:rsidP="008B022B">
      <w:pPr>
        <w:autoSpaceDE w:val="0"/>
        <w:autoSpaceDN w:val="0"/>
        <w:adjustRightInd w:val="0"/>
        <w:contextualSpacing/>
        <w:rPr>
          <w:b/>
          <w:sz w:val="24"/>
          <w:szCs w:val="24"/>
        </w:rPr>
      </w:pPr>
    </w:p>
    <w:p w14:paraId="1CC3D4FE" w14:textId="77777777" w:rsidR="00780B20" w:rsidRPr="008B022B" w:rsidRDefault="00780B20" w:rsidP="008B022B">
      <w:pPr>
        <w:autoSpaceDE w:val="0"/>
        <w:autoSpaceDN w:val="0"/>
        <w:adjustRightInd w:val="0"/>
        <w:contextualSpacing/>
        <w:rPr>
          <w:b/>
          <w:sz w:val="24"/>
          <w:szCs w:val="24"/>
        </w:rPr>
      </w:pPr>
    </w:p>
    <w:p w14:paraId="1FCED610" w14:textId="77777777" w:rsidR="00780B20" w:rsidRPr="008B022B" w:rsidRDefault="00780B20" w:rsidP="008B022B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(Должность единоличного исполнительного органа контрагента/подрядчика)</w:t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</w:r>
    </w:p>
    <w:p w14:paraId="5CF6E9B8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(Краткое/Полное наименование организации) ________________ (ФИО)</w:t>
      </w:r>
    </w:p>
    <w:p w14:paraId="077123BF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м.п</w:t>
      </w:r>
    </w:p>
    <w:p w14:paraId="1A74F915" w14:textId="77777777" w:rsidR="00780B20" w:rsidRPr="008B022B" w:rsidRDefault="00780B20" w:rsidP="008B022B">
      <w:pPr>
        <w:contextualSpacing/>
        <w:rPr>
          <w:sz w:val="24"/>
          <w:szCs w:val="24"/>
        </w:rPr>
      </w:pPr>
    </w:p>
    <w:p w14:paraId="148451EE" w14:textId="77777777" w:rsidR="00780B20" w:rsidRPr="008B022B" w:rsidRDefault="00780B20" w:rsidP="008B022B">
      <w:pPr>
        <w:autoSpaceDE w:val="0"/>
        <w:autoSpaceDN w:val="0"/>
        <w:adjustRightInd w:val="0"/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(Главный бухгалтер)</w:t>
      </w:r>
      <w:r w:rsidRPr="008B022B">
        <w:rPr>
          <w:sz w:val="24"/>
          <w:szCs w:val="24"/>
          <w:vertAlign w:val="superscript"/>
        </w:rPr>
        <w:footnoteReference w:id="1"/>
      </w:r>
      <w:r w:rsidRPr="008B022B">
        <w:rPr>
          <w:sz w:val="24"/>
          <w:szCs w:val="24"/>
        </w:rPr>
        <w:tab/>
      </w:r>
      <w:r w:rsidRPr="008B022B">
        <w:rPr>
          <w:sz w:val="24"/>
          <w:szCs w:val="24"/>
        </w:rPr>
        <w:tab/>
      </w:r>
    </w:p>
    <w:p w14:paraId="3347CCE3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t>(Краткое/Полное наименование организации контрагента/подрядчика) _________ (ФИО)</w:t>
      </w:r>
    </w:p>
    <w:p w14:paraId="648BE77F" w14:textId="77777777" w:rsidR="00780B20" w:rsidRPr="008B022B" w:rsidRDefault="00780B20" w:rsidP="008B022B">
      <w:pPr>
        <w:contextualSpacing/>
        <w:rPr>
          <w:sz w:val="24"/>
          <w:szCs w:val="24"/>
        </w:rPr>
      </w:pPr>
      <w:r w:rsidRPr="008B022B">
        <w:rPr>
          <w:sz w:val="24"/>
          <w:szCs w:val="24"/>
        </w:rPr>
        <w:br w:type="page"/>
      </w:r>
    </w:p>
    <w:p w14:paraId="663CD477" w14:textId="77777777" w:rsidR="00780B20" w:rsidRPr="008B022B" w:rsidRDefault="00780B20" w:rsidP="008B022B">
      <w:pPr>
        <w:ind w:left="5670"/>
        <w:contextualSpacing/>
        <w:jc w:val="right"/>
        <w:rPr>
          <w:sz w:val="24"/>
          <w:szCs w:val="24"/>
        </w:rPr>
      </w:pPr>
      <w:r w:rsidRPr="008B022B">
        <w:rPr>
          <w:sz w:val="24"/>
          <w:szCs w:val="24"/>
        </w:rPr>
        <w:lastRenderedPageBreak/>
        <w:t>Приложение № 1.3</w:t>
      </w:r>
    </w:p>
    <w:p w14:paraId="46AFD78F" w14:textId="77777777" w:rsidR="00780B20" w:rsidRPr="008B022B" w:rsidRDefault="00754D0A" w:rsidP="008B022B">
      <w:pPr>
        <w:ind w:left="5670"/>
        <w:contextualSpacing/>
        <w:jc w:val="right"/>
        <w:rPr>
          <w:sz w:val="24"/>
          <w:szCs w:val="24"/>
        </w:rPr>
      </w:pPr>
      <w:r w:rsidRPr="008B022B">
        <w:rPr>
          <w:sz w:val="24"/>
          <w:szCs w:val="24"/>
        </w:rPr>
        <w:t>к Т</w:t>
      </w:r>
      <w:r w:rsidR="00780B20" w:rsidRPr="008B022B">
        <w:rPr>
          <w:sz w:val="24"/>
          <w:szCs w:val="24"/>
        </w:rPr>
        <w:t>ехническ</w:t>
      </w:r>
      <w:r w:rsidRPr="008B022B">
        <w:rPr>
          <w:sz w:val="24"/>
          <w:szCs w:val="24"/>
        </w:rPr>
        <w:t>им требованиям</w:t>
      </w:r>
    </w:p>
    <w:p w14:paraId="62ED6C3A" w14:textId="77777777" w:rsidR="00780B20" w:rsidRPr="008B022B" w:rsidRDefault="00780B20" w:rsidP="008B022B">
      <w:pPr>
        <w:contextualSpacing/>
        <w:jc w:val="right"/>
        <w:rPr>
          <w:sz w:val="24"/>
          <w:szCs w:val="24"/>
        </w:rPr>
      </w:pPr>
    </w:p>
    <w:p w14:paraId="495DE0C2" w14:textId="77777777" w:rsidR="00780B20" w:rsidRPr="008B022B" w:rsidRDefault="00780B20" w:rsidP="008B022B">
      <w:pPr>
        <w:contextualSpacing/>
        <w:rPr>
          <w:b/>
          <w:sz w:val="24"/>
          <w:szCs w:val="24"/>
        </w:rPr>
      </w:pPr>
      <w:r w:rsidRPr="008B022B">
        <w:rPr>
          <w:b/>
          <w:sz w:val="24"/>
          <w:szCs w:val="24"/>
        </w:rPr>
        <w:t>Образец 3П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0"/>
      </w:tblGrid>
      <w:tr w:rsidR="00780B20" w:rsidRPr="007155B7" w14:paraId="1A51AAE5" w14:textId="77777777" w:rsidTr="005B354A">
        <w:trPr>
          <w:jc w:val="center"/>
        </w:trPr>
        <w:tc>
          <w:tcPr>
            <w:tcW w:w="9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DB3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Приложение к _____________________________________________</w:t>
            </w:r>
          </w:p>
          <w:p w14:paraId="3E0B7318" w14:textId="77777777" w:rsidR="00780B20" w:rsidRPr="008B022B" w:rsidRDefault="00780B20" w:rsidP="008B022B">
            <w:pPr>
              <w:ind w:firstLine="2761"/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(договору, дополнительному соглашению)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29"/>
              <w:gridCol w:w="4530"/>
            </w:tblGrid>
            <w:tr w:rsidR="00780B20" w:rsidRPr="008B022B" w14:paraId="07576369" w14:textId="77777777" w:rsidTr="005B354A">
              <w:trPr>
                <w:trHeight w:val="417"/>
              </w:trPr>
              <w:tc>
                <w:tcPr>
                  <w:tcW w:w="4529" w:type="dxa"/>
                  <w:vAlign w:val="bottom"/>
                </w:tcPr>
                <w:p w14:paraId="584B3C1B" w14:textId="77777777" w:rsidR="00780B20" w:rsidRPr="008B022B" w:rsidRDefault="00780B20" w:rsidP="008B022B">
                  <w:p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94DB039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b/>
                      <w:bCs/>
                      <w:sz w:val="24"/>
                      <w:szCs w:val="24"/>
                    </w:rPr>
                    <w:t>СОГЛАСОВАНО:</w:t>
                  </w:r>
                </w:p>
                <w:p w14:paraId="146E6170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________________ (Подрядчик)</w:t>
                  </w:r>
                </w:p>
                <w:p w14:paraId="699CBA49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  <w:p w14:paraId="3CA36FFE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_________________ И.О.Ф.</w:t>
                  </w:r>
                </w:p>
                <w:p w14:paraId="650C2535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0" w:type="dxa"/>
                </w:tcPr>
                <w:p w14:paraId="1DFC5C77" w14:textId="77777777" w:rsidR="00780B20" w:rsidRPr="008B022B" w:rsidRDefault="00780B20" w:rsidP="008B022B">
                  <w:p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7573FE85" w14:textId="77777777" w:rsidR="00780B20" w:rsidRPr="008B022B" w:rsidRDefault="00780B20" w:rsidP="008B022B">
                  <w:p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  <w:r w:rsidRPr="008B022B">
                    <w:rPr>
                      <w:b/>
                      <w:bCs/>
                      <w:sz w:val="24"/>
                      <w:szCs w:val="24"/>
                    </w:rPr>
                    <w:t>УТВЕРЖДАЮ:</w:t>
                  </w:r>
                </w:p>
                <w:p w14:paraId="7DF8247B" w14:textId="77777777" w:rsidR="00780B20" w:rsidRPr="008B022B" w:rsidRDefault="00780B20" w:rsidP="008B022B">
                  <w:pPr>
                    <w:contextualSpacing/>
                    <w:rPr>
                      <w:bCs/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_________________(Заказчик)</w:t>
                  </w:r>
                </w:p>
                <w:p w14:paraId="339C7FBD" w14:textId="77777777" w:rsidR="00780B20" w:rsidRPr="008B022B" w:rsidRDefault="00780B20" w:rsidP="008B022B">
                  <w:pPr>
                    <w:contextualSpacing/>
                    <w:rPr>
                      <w:bCs/>
                      <w:sz w:val="24"/>
                      <w:szCs w:val="24"/>
                    </w:rPr>
                  </w:pPr>
                </w:p>
                <w:p w14:paraId="15DD55A5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_________________ И.О.Ф.</w:t>
                  </w:r>
                </w:p>
                <w:p w14:paraId="672B6891" w14:textId="77777777" w:rsidR="00780B20" w:rsidRPr="008B022B" w:rsidRDefault="00780B20" w:rsidP="008B022B">
                  <w:pPr>
                    <w:contextualSpacing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E8D79BA" w14:textId="77777777" w:rsidR="00780B20" w:rsidRPr="008B022B" w:rsidRDefault="00780B20" w:rsidP="008B022B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 xml:space="preserve">СМЕТА № </w:t>
            </w:r>
            <w:r w:rsidRPr="008B022B">
              <w:rPr>
                <w:b/>
                <w:bCs/>
                <w:sz w:val="24"/>
                <w:szCs w:val="24"/>
              </w:rPr>
              <w:br/>
              <w:t>на выполнение работ / услуг</w:t>
            </w:r>
          </w:p>
          <w:p w14:paraId="5483B274" w14:textId="77777777" w:rsidR="00780B20" w:rsidRPr="008B022B" w:rsidRDefault="00780B20" w:rsidP="008B022B">
            <w:pPr>
              <w:contextualSpacing/>
              <w:jc w:val="center"/>
              <w:rPr>
                <w:sz w:val="24"/>
                <w:szCs w:val="24"/>
              </w:rPr>
            </w:pPr>
          </w:p>
          <w:p w14:paraId="5B61FCD5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Наименование объекта______________________________________________________</w:t>
            </w:r>
          </w:p>
          <w:p w14:paraId="592D5869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Наименование организации – исполнителя_____________________________________</w:t>
            </w:r>
          </w:p>
          <w:p w14:paraId="3BA5969A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Наименование организации заказчика_________________________________________</w:t>
            </w:r>
          </w:p>
          <w:p w14:paraId="5A8F5F58" w14:textId="77777777" w:rsidR="00780B20" w:rsidRPr="008B022B" w:rsidRDefault="00780B20" w:rsidP="008B022B">
            <w:pPr>
              <w:contextualSpacing/>
              <w:rPr>
                <w:sz w:val="24"/>
                <w:szCs w:val="24"/>
                <w:lang w:val="en-GB"/>
              </w:rPr>
            </w:pPr>
            <w:r w:rsidRPr="008B022B">
              <w:rPr>
                <w:b/>
                <w:sz w:val="24"/>
                <w:szCs w:val="24"/>
                <w:lang w:val="en-GB"/>
              </w:rPr>
              <w:t>1. Расчет заработной платы</w:t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</w:r>
            <w:r w:rsidRPr="008B022B">
              <w:rPr>
                <w:sz w:val="24"/>
                <w:szCs w:val="24"/>
                <w:lang w:val="en-GB"/>
              </w:rPr>
              <w:tab/>
              <w:t>руб.</w:t>
            </w:r>
          </w:p>
          <w:tbl>
            <w:tblPr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2" w:space="0" w:color="auto"/>
                <w:insideV w:val="single" w:sz="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2215"/>
              <w:gridCol w:w="1213"/>
              <w:gridCol w:w="1153"/>
              <w:gridCol w:w="1257"/>
              <w:gridCol w:w="1107"/>
              <w:gridCol w:w="1680"/>
            </w:tblGrid>
            <w:tr w:rsidR="00780B20" w:rsidRPr="008B022B" w14:paraId="68D32365" w14:textId="77777777" w:rsidTr="005B354A">
              <w:trPr>
                <w:tblHeader/>
                <w:jc w:val="center"/>
              </w:trPr>
              <w:tc>
                <w:tcPr>
                  <w:tcW w:w="226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949A529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№ п.п.</w:t>
                  </w:r>
                </w:p>
              </w:tc>
              <w:tc>
                <w:tcPr>
                  <w:tcW w:w="1277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951E8D8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Перечень выполняемых работ</w:t>
                  </w:r>
                </w:p>
              </w:tc>
              <w:tc>
                <w:tcPr>
                  <w:tcW w:w="1104" w:type="pct"/>
                  <w:gridSpan w:val="2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65E5CDE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Исполнители</w:t>
                  </w:r>
                </w:p>
              </w:tc>
              <w:tc>
                <w:tcPr>
                  <w:tcW w:w="706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D1D858B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Количество человеко-дней</w:t>
                  </w:r>
                </w:p>
              </w:tc>
              <w:tc>
                <w:tcPr>
                  <w:tcW w:w="706" w:type="pct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098F79E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Средняя оплата труда</w:t>
                  </w:r>
                </w:p>
                <w:p w14:paraId="6760453C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 xml:space="preserve"> за 1 день</w:t>
                  </w:r>
                </w:p>
              </w:tc>
              <w:tc>
                <w:tcPr>
                  <w:tcW w:w="981" w:type="pct"/>
                  <w:vMerge w:val="restar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34CEAA8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Оплата труда (всего)</w:t>
                  </w:r>
                </w:p>
              </w:tc>
            </w:tr>
            <w:tr w:rsidR="00780B20" w:rsidRPr="008B022B" w14:paraId="3ABCEE76" w14:textId="77777777" w:rsidTr="005B354A">
              <w:trPr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0701B6FB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67D57421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6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2D4F1A1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количество</w:t>
                  </w: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E466696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DDA4BB5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vAlign w:val="center"/>
                  <w:hideMark/>
                </w:tcPr>
                <w:p w14:paraId="2A97269D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3B10FEF" w14:textId="77777777" w:rsidR="00780B20" w:rsidRPr="008B022B" w:rsidRDefault="00780B20" w:rsidP="008B022B">
                  <w:pPr>
                    <w:contextualSpacing/>
                    <w:rPr>
                      <w:sz w:val="24"/>
                      <w:szCs w:val="24"/>
                    </w:rPr>
                  </w:pPr>
                </w:p>
              </w:tc>
            </w:tr>
            <w:tr w:rsidR="00780B20" w:rsidRPr="008B022B" w14:paraId="29E49A9D" w14:textId="77777777" w:rsidTr="005B354A">
              <w:trPr>
                <w:tblHeader/>
                <w:jc w:val="center"/>
              </w:trPr>
              <w:tc>
                <w:tcPr>
                  <w:tcW w:w="22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D14E5E7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5C4C23C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85C4042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7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619C9E4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6630639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FF27CBF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81" w:type="pct"/>
                  <w:tcBorders>
                    <w:top w:val="single" w:sz="6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4A85C2A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780B20" w:rsidRPr="008B022B" w14:paraId="369EF4D7" w14:textId="77777777" w:rsidTr="005B354A">
              <w:trPr>
                <w:jc w:val="center"/>
              </w:trPr>
              <w:tc>
                <w:tcPr>
                  <w:tcW w:w="22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0C4D54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127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CFF769D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56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F7662D8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BBAAB0C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340B623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6" w:space="0" w:color="auto"/>
                    <w:left w:val="single" w:sz="6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4984132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981" w:type="pct"/>
                  <w:tcBorders>
                    <w:top w:val="single" w:sz="6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009E4E5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</w:tr>
            <w:tr w:rsidR="00780B20" w:rsidRPr="008B022B" w14:paraId="22F22428" w14:textId="77777777" w:rsidTr="005B354A">
              <w:trPr>
                <w:jc w:val="center"/>
              </w:trPr>
              <w:tc>
                <w:tcPr>
                  <w:tcW w:w="226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B23B92C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127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4837106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56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193DB2D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537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04C520C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AF46436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706" w:type="pct"/>
                  <w:tcBorders>
                    <w:top w:val="single" w:sz="2" w:space="0" w:color="auto"/>
                    <w:left w:val="single" w:sz="6" w:space="0" w:color="auto"/>
                    <w:bottom w:val="single" w:sz="6" w:space="0" w:color="auto"/>
                    <w:right w:val="single" w:sz="2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CB53AE5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981" w:type="pct"/>
                  <w:tcBorders>
                    <w:top w:val="single" w:sz="2" w:space="0" w:color="auto"/>
                    <w:left w:val="single" w:sz="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FA11D69" w14:textId="77777777" w:rsidR="00780B20" w:rsidRPr="008B022B" w:rsidRDefault="00780B20" w:rsidP="008B022B">
                  <w:pPr>
                    <w:autoSpaceDE w:val="0"/>
                    <w:autoSpaceDN w:val="0"/>
                    <w:contextualSpacing/>
                    <w:rPr>
                      <w:sz w:val="24"/>
                      <w:szCs w:val="24"/>
                    </w:rPr>
                  </w:pPr>
                  <w:r w:rsidRPr="008B022B">
                    <w:rPr>
                      <w:sz w:val="24"/>
                      <w:szCs w:val="24"/>
                      <w:lang w:val="en-GB"/>
                    </w:rPr>
                    <w:t> </w:t>
                  </w:r>
                </w:p>
              </w:tc>
            </w:tr>
          </w:tbl>
          <w:p w14:paraId="3E61D24C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Итого заработной платы, в руб.______________________________________</w:t>
            </w:r>
          </w:p>
          <w:p w14:paraId="49CD7730" w14:textId="77777777" w:rsidR="00780B20" w:rsidRPr="008B022B" w:rsidRDefault="00780B20" w:rsidP="008B022B">
            <w:pPr>
              <w:contextualSpacing/>
              <w:rPr>
                <w:b/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2. Расчет стоимости выполнения работ</w:t>
            </w:r>
          </w:p>
          <w:p w14:paraId="6A625483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2.1 Процент заработной платы в составе себестоимости, %_______________</w:t>
            </w:r>
          </w:p>
          <w:p w14:paraId="59510AE4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2.2 Себестоимость работ____________________________________________</w:t>
            </w:r>
          </w:p>
          <w:p w14:paraId="151BBCD9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2.3 Уровень рентабельности, %______________________________________</w:t>
            </w:r>
          </w:p>
          <w:p w14:paraId="64289983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b/>
                <w:bCs/>
                <w:sz w:val="24"/>
                <w:szCs w:val="24"/>
              </w:rPr>
              <w:t>Итого:</w:t>
            </w:r>
            <w:r w:rsidRPr="008B022B">
              <w:rPr>
                <w:sz w:val="24"/>
                <w:szCs w:val="24"/>
              </w:rPr>
              <w:t>___________________________________________________________</w:t>
            </w:r>
          </w:p>
          <w:p w14:paraId="049617C7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3 Командировочные расходы (по предварительному расчету)_____________</w:t>
            </w:r>
          </w:p>
          <w:p w14:paraId="0D1AD0F6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b/>
                <w:sz w:val="24"/>
                <w:szCs w:val="24"/>
              </w:rPr>
              <w:t>Всего (руб.)</w:t>
            </w:r>
            <w:r w:rsidRPr="008B022B">
              <w:rPr>
                <w:sz w:val="24"/>
                <w:szCs w:val="24"/>
              </w:rPr>
              <w:t>_______________________________________________________</w:t>
            </w:r>
          </w:p>
          <w:p w14:paraId="58CF3286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__________________________________________________________________</w:t>
            </w:r>
          </w:p>
          <w:p w14:paraId="1FD2319F" w14:textId="77777777" w:rsidR="00780B20" w:rsidRPr="008B022B" w:rsidRDefault="00780B20" w:rsidP="008B022B">
            <w:pPr>
              <w:ind w:firstLine="2070"/>
              <w:contextualSpacing/>
              <w:jc w:val="center"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(сумма прописью)</w:t>
            </w:r>
          </w:p>
          <w:p w14:paraId="5DC66CAA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Составил:    /должность, организация/                          /подпись/   /расшифровка подписи/</w:t>
            </w:r>
          </w:p>
          <w:p w14:paraId="20438FAD" w14:textId="77777777" w:rsidR="00780B20" w:rsidRPr="008B022B" w:rsidRDefault="00780B20" w:rsidP="008B022B">
            <w:pPr>
              <w:contextualSpacing/>
              <w:rPr>
                <w:sz w:val="24"/>
                <w:szCs w:val="24"/>
              </w:rPr>
            </w:pPr>
          </w:p>
          <w:p w14:paraId="5AEB9220" w14:textId="77777777" w:rsidR="00780B20" w:rsidRPr="007155B7" w:rsidRDefault="00780B20" w:rsidP="008B022B">
            <w:pPr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8B022B">
              <w:rPr>
                <w:sz w:val="24"/>
                <w:szCs w:val="24"/>
              </w:rPr>
              <w:t>Проверил:    /должность, организация/                         /подпись/   /расшифровка подписи/</w:t>
            </w:r>
          </w:p>
        </w:tc>
      </w:tr>
      <w:bookmarkEnd w:id="39"/>
      <w:bookmarkEnd w:id="40"/>
      <w:bookmarkEnd w:id="41"/>
    </w:tbl>
    <w:p w14:paraId="4A15E1CA" w14:textId="77777777" w:rsidR="003B7692" w:rsidRPr="00BC6523" w:rsidRDefault="003B7692" w:rsidP="008B022B">
      <w:pPr>
        <w:pStyle w:val="1"/>
        <w:keepLines/>
        <w:numPr>
          <w:ilvl w:val="0"/>
          <w:numId w:val="0"/>
        </w:numPr>
        <w:spacing w:before="0" w:after="0"/>
        <w:contextualSpacing/>
        <w:rPr>
          <w:bCs/>
          <w:i/>
          <w:iCs/>
          <w:sz w:val="24"/>
          <w:szCs w:val="24"/>
          <w:shd w:val="clear" w:color="auto" w:fill="FFFF99"/>
        </w:rPr>
      </w:pPr>
    </w:p>
    <w:sectPr w:rsidR="003B7692" w:rsidRPr="00BC6523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1359" w14:textId="77777777" w:rsidR="00C36840" w:rsidRDefault="00C36840">
      <w:r>
        <w:separator/>
      </w:r>
    </w:p>
  </w:endnote>
  <w:endnote w:type="continuationSeparator" w:id="0">
    <w:p w14:paraId="6019271D" w14:textId="77777777" w:rsidR="00C36840" w:rsidRDefault="00C3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173C6" w14:textId="77777777" w:rsidR="00E26F45" w:rsidRPr="00384EAF" w:rsidRDefault="00E26F45" w:rsidP="005B354A">
    <w:pPr>
      <w:pStyle w:val="af1"/>
      <w:jc w:val="center"/>
      <w:rPr>
        <w:sz w:val="22"/>
        <w:szCs w:val="22"/>
      </w:rPr>
    </w:pPr>
    <w:r w:rsidRPr="00384EAF">
      <w:rPr>
        <w:sz w:val="22"/>
        <w:szCs w:val="22"/>
      </w:rPr>
      <w:fldChar w:fldCharType="begin"/>
    </w:r>
    <w:r w:rsidRPr="00384EAF">
      <w:rPr>
        <w:sz w:val="22"/>
        <w:szCs w:val="22"/>
      </w:rPr>
      <w:instrText>PAGE   \* MERGEFORMAT</w:instrText>
    </w:r>
    <w:r w:rsidRPr="00384EAF">
      <w:rPr>
        <w:sz w:val="22"/>
        <w:szCs w:val="22"/>
      </w:rPr>
      <w:fldChar w:fldCharType="separate"/>
    </w:r>
    <w:r>
      <w:rPr>
        <w:noProof/>
        <w:sz w:val="22"/>
        <w:szCs w:val="22"/>
      </w:rPr>
      <w:t>10</w:t>
    </w:r>
    <w:r w:rsidRPr="00384EAF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3D19" w14:textId="77777777" w:rsidR="00C36840" w:rsidRDefault="00C36840">
      <w:r>
        <w:separator/>
      </w:r>
    </w:p>
  </w:footnote>
  <w:footnote w:type="continuationSeparator" w:id="0">
    <w:p w14:paraId="34CA4201" w14:textId="77777777" w:rsidR="00C36840" w:rsidRDefault="00C36840">
      <w:r>
        <w:continuationSeparator/>
      </w:r>
    </w:p>
  </w:footnote>
  <w:footnote w:id="1">
    <w:p w14:paraId="62C56D69" w14:textId="77777777" w:rsidR="00E26F45" w:rsidRDefault="00E26F45" w:rsidP="00780B20">
      <w:pPr>
        <w:pStyle w:val="a9"/>
        <w:rPr>
          <w:rFonts w:eastAsia="Calibri"/>
        </w:rPr>
      </w:pPr>
      <w:r>
        <w:rPr>
          <w:rStyle w:val="ab"/>
        </w:rPr>
        <w:footnoteRef/>
      </w:r>
      <w:r>
        <w:t xml:space="preserve"> Если в организации функции главного бухгалтера выполняет генеральный директор–ставится только его виза.</w:t>
      </w:r>
    </w:p>
    <w:p w14:paraId="4B03404B" w14:textId="77777777" w:rsidR="00E26F45" w:rsidRDefault="00E26F45" w:rsidP="00780B20">
      <w:pPr>
        <w:pStyle w:val="a9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0247" w14:textId="77777777" w:rsidR="00E26F45" w:rsidRDefault="00E26F45" w:rsidP="00CA1165">
    <w:pPr>
      <w:pStyle w:val="ad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17</w:t>
    </w:r>
    <w:r>
      <w:rPr>
        <w:rStyle w:val="af7"/>
      </w:rPr>
      <w:fldChar w:fldCharType="end"/>
    </w:r>
  </w:p>
  <w:p w14:paraId="0C4A0B34" w14:textId="77777777" w:rsidR="00E26F45" w:rsidRDefault="00E26F4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F8BE9" w14:textId="77777777" w:rsidR="00E26F45" w:rsidRDefault="00E26F45" w:rsidP="00CA1165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B0625" w14:textId="77777777" w:rsidR="00E26F45" w:rsidRDefault="00E26F45">
    <w:pPr>
      <w:pStyle w:val="ad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13151" w14:textId="77777777" w:rsidR="00E26F45" w:rsidRPr="004535B6" w:rsidRDefault="00E26F45" w:rsidP="005B354A">
    <w:pPr>
      <w:pStyle w:val="ad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2" w15:restartNumberingAfterBreak="0">
    <w:nsid w:val="084A3DE5"/>
    <w:multiLevelType w:val="hybridMultilevel"/>
    <w:tmpl w:val="525622E6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E053B96"/>
    <w:multiLevelType w:val="hybridMultilevel"/>
    <w:tmpl w:val="9D14906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A3795F"/>
    <w:multiLevelType w:val="multilevel"/>
    <w:tmpl w:val="DAFA380A"/>
    <w:lvl w:ilvl="0">
      <w:start w:val="1"/>
      <w:numFmt w:val="decimal"/>
      <w:pStyle w:val="a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3EF86C0F"/>
    <w:multiLevelType w:val="hybridMultilevel"/>
    <w:tmpl w:val="1EE807D2"/>
    <w:lvl w:ilvl="0" w:tplc="629C86D8">
      <w:start w:val="1"/>
      <w:numFmt w:val="decimal"/>
      <w:lvlText w:val="%1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1AAF81E">
      <w:start w:val="1"/>
      <w:numFmt w:val="decimal"/>
      <w:lvlText w:val="%4."/>
      <w:lvlJc w:val="left"/>
      <w:pPr>
        <w:ind w:left="2880" w:hanging="360"/>
      </w:pPr>
      <w:rPr>
        <w:b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322B4"/>
    <w:multiLevelType w:val="multilevel"/>
    <w:tmpl w:val="3F9C9D3C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DE5C9C"/>
    <w:multiLevelType w:val="hybridMultilevel"/>
    <w:tmpl w:val="9A067A9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7A250FF"/>
    <w:multiLevelType w:val="hybridMultilevel"/>
    <w:tmpl w:val="0B08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D3E1B"/>
    <w:multiLevelType w:val="hybridMultilevel"/>
    <w:tmpl w:val="1D406DB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44F2A52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2B7221"/>
    <w:multiLevelType w:val="hybridMultilevel"/>
    <w:tmpl w:val="B50E6790"/>
    <w:lvl w:ilvl="0" w:tplc="0A9E9F4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10"/>
  </w:num>
  <w:num w:numId="5">
    <w:abstractNumId w:val="12"/>
  </w:num>
  <w:num w:numId="6">
    <w:abstractNumId w:val="4"/>
  </w:num>
  <w:num w:numId="7">
    <w:abstractNumId w:val="16"/>
  </w:num>
  <w:num w:numId="8">
    <w:abstractNumId w:val="3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14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5"/>
  </w:num>
  <w:num w:numId="17">
    <w:abstractNumId w:val="13"/>
  </w:num>
  <w:num w:numId="18">
    <w:abstractNumId w:val="7"/>
  </w:num>
  <w:num w:numId="19">
    <w:abstractNumId w:val="1"/>
  </w:num>
  <w:num w:numId="20">
    <w:abstractNumId w:val="0"/>
  </w:num>
  <w:num w:numId="21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2E9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5F71"/>
    <w:rsid w:val="000167B3"/>
    <w:rsid w:val="00016DFF"/>
    <w:rsid w:val="00016F95"/>
    <w:rsid w:val="00017AB6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BA6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4680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4C2D"/>
    <w:rsid w:val="00075E6D"/>
    <w:rsid w:val="0007739A"/>
    <w:rsid w:val="00077502"/>
    <w:rsid w:val="00077ADB"/>
    <w:rsid w:val="00077D2F"/>
    <w:rsid w:val="0008030C"/>
    <w:rsid w:val="00081DDA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15A0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221"/>
    <w:rsid w:val="000F0AC9"/>
    <w:rsid w:val="000F0E4A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A4B"/>
    <w:rsid w:val="000F4C9E"/>
    <w:rsid w:val="000F5064"/>
    <w:rsid w:val="000F50EF"/>
    <w:rsid w:val="000F545B"/>
    <w:rsid w:val="000F6292"/>
    <w:rsid w:val="000F7A29"/>
    <w:rsid w:val="000F7C99"/>
    <w:rsid w:val="00101305"/>
    <w:rsid w:val="0010200C"/>
    <w:rsid w:val="0010272D"/>
    <w:rsid w:val="00103538"/>
    <w:rsid w:val="0010356B"/>
    <w:rsid w:val="001042B2"/>
    <w:rsid w:val="00104BE8"/>
    <w:rsid w:val="001052A7"/>
    <w:rsid w:val="00105922"/>
    <w:rsid w:val="0010670C"/>
    <w:rsid w:val="00110F7E"/>
    <w:rsid w:val="001116D1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0811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7AF"/>
    <w:rsid w:val="00156C7D"/>
    <w:rsid w:val="00156E6D"/>
    <w:rsid w:val="001601C9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E5D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250"/>
    <w:rsid w:val="00194C1F"/>
    <w:rsid w:val="00194E68"/>
    <w:rsid w:val="00195813"/>
    <w:rsid w:val="00195A30"/>
    <w:rsid w:val="00195AF7"/>
    <w:rsid w:val="00195B42"/>
    <w:rsid w:val="001960BF"/>
    <w:rsid w:val="00196695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AEE"/>
    <w:rsid w:val="001A5CDE"/>
    <w:rsid w:val="001A67EA"/>
    <w:rsid w:val="001A685D"/>
    <w:rsid w:val="001A6AAB"/>
    <w:rsid w:val="001A7E2E"/>
    <w:rsid w:val="001B0BDB"/>
    <w:rsid w:val="001B0BDE"/>
    <w:rsid w:val="001B2481"/>
    <w:rsid w:val="001B4309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55C"/>
    <w:rsid w:val="001C18BB"/>
    <w:rsid w:val="001C1F7D"/>
    <w:rsid w:val="001C253B"/>
    <w:rsid w:val="001C26D6"/>
    <w:rsid w:val="001C2F22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466"/>
    <w:rsid w:val="001D38A5"/>
    <w:rsid w:val="001D3CE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0C9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0A23"/>
    <w:rsid w:val="001F1E18"/>
    <w:rsid w:val="001F212A"/>
    <w:rsid w:val="001F4EEB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1E7"/>
    <w:rsid w:val="00204AAD"/>
    <w:rsid w:val="002053AD"/>
    <w:rsid w:val="00206C48"/>
    <w:rsid w:val="00207509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406"/>
    <w:rsid w:val="00254CCA"/>
    <w:rsid w:val="002556DC"/>
    <w:rsid w:val="0025590C"/>
    <w:rsid w:val="00256016"/>
    <w:rsid w:val="002565FF"/>
    <w:rsid w:val="00257CE8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1AC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8F7"/>
    <w:rsid w:val="00283A5B"/>
    <w:rsid w:val="00283E52"/>
    <w:rsid w:val="00283E53"/>
    <w:rsid w:val="00284B0F"/>
    <w:rsid w:val="00284FB3"/>
    <w:rsid w:val="0028644A"/>
    <w:rsid w:val="002907FA"/>
    <w:rsid w:val="0029112C"/>
    <w:rsid w:val="00291E42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409B"/>
    <w:rsid w:val="002A4CA3"/>
    <w:rsid w:val="002A63B7"/>
    <w:rsid w:val="002A681D"/>
    <w:rsid w:val="002A7693"/>
    <w:rsid w:val="002A77D2"/>
    <w:rsid w:val="002A785D"/>
    <w:rsid w:val="002A7AAD"/>
    <w:rsid w:val="002B07DB"/>
    <w:rsid w:val="002B15E1"/>
    <w:rsid w:val="002B1B39"/>
    <w:rsid w:val="002B2114"/>
    <w:rsid w:val="002B2A71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B35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060"/>
    <w:rsid w:val="003325F8"/>
    <w:rsid w:val="00332BC6"/>
    <w:rsid w:val="00333890"/>
    <w:rsid w:val="00333971"/>
    <w:rsid w:val="00334994"/>
    <w:rsid w:val="003355C7"/>
    <w:rsid w:val="00335790"/>
    <w:rsid w:val="00337D48"/>
    <w:rsid w:val="003405EC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01FB"/>
    <w:rsid w:val="003819B7"/>
    <w:rsid w:val="00381A40"/>
    <w:rsid w:val="00381A4E"/>
    <w:rsid w:val="00381BA9"/>
    <w:rsid w:val="003824F1"/>
    <w:rsid w:val="00382764"/>
    <w:rsid w:val="00382949"/>
    <w:rsid w:val="00382BC7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6D61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035"/>
    <w:rsid w:val="003B0E33"/>
    <w:rsid w:val="003B1758"/>
    <w:rsid w:val="003B207B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1D6"/>
    <w:rsid w:val="003C09A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277"/>
    <w:rsid w:val="003D058F"/>
    <w:rsid w:val="003D0C1C"/>
    <w:rsid w:val="003D0E45"/>
    <w:rsid w:val="003D1AE5"/>
    <w:rsid w:val="003D1B3E"/>
    <w:rsid w:val="003D2F79"/>
    <w:rsid w:val="003D3A40"/>
    <w:rsid w:val="003D3A4E"/>
    <w:rsid w:val="003D4083"/>
    <w:rsid w:val="003D47A1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CC1"/>
    <w:rsid w:val="00406294"/>
    <w:rsid w:val="004064E9"/>
    <w:rsid w:val="0040686A"/>
    <w:rsid w:val="00406AEC"/>
    <w:rsid w:val="0040781B"/>
    <w:rsid w:val="00410ED2"/>
    <w:rsid w:val="0041356C"/>
    <w:rsid w:val="00413656"/>
    <w:rsid w:val="00413E31"/>
    <w:rsid w:val="004147E1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54A2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46B98"/>
    <w:rsid w:val="00450AF2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39F"/>
    <w:rsid w:val="004619BC"/>
    <w:rsid w:val="00461A7A"/>
    <w:rsid w:val="004621FA"/>
    <w:rsid w:val="00462354"/>
    <w:rsid w:val="0046287A"/>
    <w:rsid w:val="00463BDA"/>
    <w:rsid w:val="00463DC2"/>
    <w:rsid w:val="004645D0"/>
    <w:rsid w:val="004649FD"/>
    <w:rsid w:val="00464D81"/>
    <w:rsid w:val="00465A7A"/>
    <w:rsid w:val="00466E99"/>
    <w:rsid w:val="00466EFF"/>
    <w:rsid w:val="00467366"/>
    <w:rsid w:val="004679EC"/>
    <w:rsid w:val="00467C47"/>
    <w:rsid w:val="00470D00"/>
    <w:rsid w:val="00470D89"/>
    <w:rsid w:val="0047199F"/>
    <w:rsid w:val="00472391"/>
    <w:rsid w:val="00473194"/>
    <w:rsid w:val="00474499"/>
    <w:rsid w:val="00474724"/>
    <w:rsid w:val="004778A2"/>
    <w:rsid w:val="00477F58"/>
    <w:rsid w:val="00480380"/>
    <w:rsid w:val="0048120F"/>
    <w:rsid w:val="0048166C"/>
    <w:rsid w:val="004819DE"/>
    <w:rsid w:val="00483D9A"/>
    <w:rsid w:val="00483F3B"/>
    <w:rsid w:val="00484C21"/>
    <w:rsid w:val="004851A1"/>
    <w:rsid w:val="00485B07"/>
    <w:rsid w:val="00486AC4"/>
    <w:rsid w:val="00486AED"/>
    <w:rsid w:val="00491719"/>
    <w:rsid w:val="004917A7"/>
    <w:rsid w:val="00491F33"/>
    <w:rsid w:val="00492312"/>
    <w:rsid w:val="00493518"/>
    <w:rsid w:val="00493D84"/>
    <w:rsid w:val="00493E63"/>
    <w:rsid w:val="00493F1E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231"/>
    <w:rsid w:val="004C533A"/>
    <w:rsid w:val="004C5919"/>
    <w:rsid w:val="004C5A87"/>
    <w:rsid w:val="004C6A88"/>
    <w:rsid w:val="004C77C5"/>
    <w:rsid w:val="004D02D1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618"/>
    <w:rsid w:val="004E488E"/>
    <w:rsid w:val="004E4935"/>
    <w:rsid w:val="004E598D"/>
    <w:rsid w:val="004E5F02"/>
    <w:rsid w:val="004E615E"/>
    <w:rsid w:val="004E73CC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5CC"/>
    <w:rsid w:val="004F5DE5"/>
    <w:rsid w:val="004F5F47"/>
    <w:rsid w:val="004F5FF6"/>
    <w:rsid w:val="004F68D1"/>
    <w:rsid w:val="004F6A4E"/>
    <w:rsid w:val="004F7743"/>
    <w:rsid w:val="0050062D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2A1A"/>
    <w:rsid w:val="0051388A"/>
    <w:rsid w:val="005138BD"/>
    <w:rsid w:val="00513DAF"/>
    <w:rsid w:val="00514222"/>
    <w:rsid w:val="00514CE2"/>
    <w:rsid w:val="0051579A"/>
    <w:rsid w:val="00515FFC"/>
    <w:rsid w:val="00516106"/>
    <w:rsid w:val="00516425"/>
    <w:rsid w:val="0052011D"/>
    <w:rsid w:val="005206B6"/>
    <w:rsid w:val="00520733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3C5"/>
    <w:rsid w:val="00534B16"/>
    <w:rsid w:val="00534CFB"/>
    <w:rsid w:val="00535C5A"/>
    <w:rsid w:val="00536914"/>
    <w:rsid w:val="00536B8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57F83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065B"/>
    <w:rsid w:val="00581277"/>
    <w:rsid w:val="00581531"/>
    <w:rsid w:val="00581605"/>
    <w:rsid w:val="0058181B"/>
    <w:rsid w:val="005821E2"/>
    <w:rsid w:val="00582FB4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0F8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F19"/>
    <w:rsid w:val="005B1125"/>
    <w:rsid w:val="005B1127"/>
    <w:rsid w:val="005B1146"/>
    <w:rsid w:val="005B15A8"/>
    <w:rsid w:val="005B24E6"/>
    <w:rsid w:val="005B2AD0"/>
    <w:rsid w:val="005B3414"/>
    <w:rsid w:val="005B354A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8A6"/>
    <w:rsid w:val="005D55D0"/>
    <w:rsid w:val="005D573D"/>
    <w:rsid w:val="005D5A29"/>
    <w:rsid w:val="005D5ABE"/>
    <w:rsid w:val="005D5B06"/>
    <w:rsid w:val="005D6487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814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BDF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D3"/>
    <w:rsid w:val="0062297F"/>
    <w:rsid w:val="00623633"/>
    <w:rsid w:val="006237CB"/>
    <w:rsid w:val="00625FBC"/>
    <w:rsid w:val="006260AF"/>
    <w:rsid w:val="006263B0"/>
    <w:rsid w:val="0062651D"/>
    <w:rsid w:val="0062701E"/>
    <w:rsid w:val="0062756D"/>
    <w:rsid w:val="006278B9"/>
    <w:rsid w:val="00627D8F"/>
    <w:rsid w:val="00630F15"/>
    <w:rsid w:val="00631A35"/>
    <w:rsid w:val="006328A4"/>
    <w:rsid w:val="006354EF"/>
    <w:rsid w:val="00635E08"/>
    <w:rsid w:val="006363D4"/>
    <w:rsid w:val="00636BF0"/>
    <w:rsid w:val="00641364"/>
    <w:rsid w:val="00641F4F"/>
    <w:rsid w:val="006428A9"/>
    <w:rsid w:val="0064392B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47CC2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59BB"/>
    <w:rsid w:val="006663B1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41BF"/>
    <w:rsid w:val="006954B5"/>
    <w:rsid w:val="00695639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4D6"/>
    <w:rsid w:val="006B11BD"/>
    <w:rsid w:val="006B212B"/>
    <w:rsid w:val="006B2211"/>
    <w:rsid w:val="006B22C8"/>
    <w:rsid w:val="006B36C2"/>
    <w:rsid w:val="006B38CE"/>
    <w:rsid w:val="006B4ADB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A3D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6422"/>
    <w:rsid w:val="006D6E0D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5235"/>
    <w:rsid w:val="006E57B6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5ECB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521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E4A"/>
    <w:rsid w:val="007251ED"/>
    <w:rsid w:val="00726352"/>
    <w:rsid w:val="007268DE"/>
    <w:rsid w:val="00726F39"/>
    <w:rsid w:val="00727C26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5DB"/>
    <w:rsid w:val="00750A93"/>
    <w:rsid w:val="00750DC1"/>
    <w:rsid w:val="00751076"/>
    <w:rsid w:val="00751316"/>
    <w:rsid w:val="00752503"/>
    <w:rsid w:val="00752961"/>
    <w:rsid w:val="00752D45"/>
    <w:rsid w:val="00753AD6"/>
    <w:rsid w:val="00754D0A"/>
    <w:rsid w:val="00755954"/>
    <w:rsid w:val="00757595"/>
    <w:rsid w:val="007609F5"/>
    <w:rsid w:val="00761919"/>
    <w:rsid w:val="00761D21"/>
    <w:rsid w:val="00761EDC"/>
    <w:rsid w:val="007622F6"/>
    <w:rsid w:val="0076353A"/>
    <w:rsid w:val="00763596"/>
    <w:rsid w:val="00763E1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87C"/>
    <w:rsid w:val="00771C40"/>
    <w:rsid w:val="0077278E"/>
    <w:rsid w:val="00772DBE"/>
    <w:rsid w:val="007741D6"/>
    <w:rsid w:val="00774ECA"/>
    <w:rsid w:val="0077538E"/>
    <w:rsid w:val="00775CA4"/>
    <w:rsid w:val="00777613"/>
    <w:rsid w:val="00777A06"/>
    <w:rsid w:val="007803CC"/>
    <w:rsid w:val="00780B20"/>
    <w:rsid w:val="00780EE0"/>
    <w:rsid w:val="00782295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97B6D"/>
    <w:rsid w:val="007A061D"/>
    <w:rsid w:val="007A0D4C"/>
    <w:rsid w:val="007A1B04"/>
    <w:rsid w:val="007A25CF"/>
    <w:rsid w:val="007A2782"/>
    <w:rsid w:val="007A38AD"/>
    <w:rsid w:val="007A3FC2"/>
    <w:rsid w:val="007A4BE8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81A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8B3"/>
    <w:rsid w:val="007E1EC4"/>
    <w:rsid w:val="007E2D04"/>
    <w:rsid w:val="007E424B"/>
    <w:rsid w:val="007E6160"/>
    <w:rsid w:val="007E6B41"/>
    <w:rsid w:val="007E6F1A"/>
    <w:rsid w:val="007E70EF"/>
    <w:rsid w:val="007E7A88"/>
    <w:rsid w:val="007E7D10"/>
    <w:rsid w:val="007F04E8"/>
    <w:rsid w:val="007F068C"/>
    <w:rsid w:val="007F06F9"/>
    <w:rsid w:val="007F0E6C"/>
    <w:rsid w:val="007F0FE5"/>
    <w:rsid w:val="007F112E"/>
    <w:rsid w:val="007F1340"/>
    <w:rsid w:val="007F217F"/>
    <w:rsid w:val="007F27C9"/>
    <w:rsid w:val="007F29E4"/>
    <w:rsid w:val="007F2B44"/>
    <w:rsid w:val="007F2D52"/>
    <w:rsid w:val="007F3C58"/>
    <w:rsid w:val="007F4256"/>
    <w:rsid w:val="007F6E0E"/>
    <w:rsid w:val="00800A60"/>
    <w:rsid w:val="00800ADC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611"/>
    <w:rsid w:val="00813847"/>
    <w:rsid w:val="00813969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0ADB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15F"/>
    <w:rsid w:val="0083487D"/>
    <w:rsid w:val="00834CD7"/>
    <w:rsid w:val="00834F97"/>
    <w:rsid w:val="00835A77"/>
    <w:rsid w:val="00835DEB"/>
    <w:rsid w:val="00837120"/>
    <w:rsid w:val="008379E3"/>
    <w:rsid w:val="00840F10"/>
    <w:rsid w:val="00841C3C"/>
    <w:rsid w:val="00844386"/>
    <w:rsid w:val="00844A32"/>
    <w:rsid w:val="00844E23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8E4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2D0C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1B50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22B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059"/>
    <w:rsid w:val="008B65E3"/>
    <w:rsid w:val="008C0123"/>
    <w:rsid w:val="008C10A8"/>
    <w:rsid w:val="008C244D"/>
    <w:rsid w:val="008C2D8A"/>
    <w:rsid w:val="008C31CE"/>
    <w:rsid w:val="008C3231"/>
    <w:rsid w:val="008C3337"/>
    <w:rsid w:val="008C339B"/>
    <w:rsid w:val="008C4B79"/>
    <w:rsid w:val="008C57BE"/>
    <w:rsid w:val="008C5CB8"/>
    <w:rsid w:val="008C753D"/>
    <w:rsid w:val="008D0C86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B61"/>
    <w:rsid w:val="008D7DE3"/>
    <w:rsid w:val="008E0AB8"/>
    <w:rsid w:val="008E0D0E"/>
    <w:rsid w:val="008E1AC8"/>
    <w:rsid w:val="008E26DB"/>
    <w:rsid w:val="008E26ED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38D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37A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D9E"/>
    <w:rsid w:val="00921D2C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1985"/>
    <w:rsid w:val="00932403"/>
    <w:rsid w:val="009333C6"/>
    <w:rsid w:val="0093340F"/>
    <w:rsid w:val="00933D84"/>
    <w:rsid w:val="00934467"/>
    <w:rsid w:val="00934F49"/>
    <w:rsid w:val="00935360"/>
    <w:rsid w:val="009355E0"/>
    <w:rsid w:val="00935C62"/>
    <w:rsid w:val="00935E8D"/>
    <w:rsid w:val="009361A1"/>
    <w:rsid w:val="00936FB0"/>
    <w:rsid w:val="0093748D"/>
    <w:rsid w:val="00940404"/>
    <w:rsid w:val="0094073D"/>
    <w:rsid w:val="00940D90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6A29"/>
    <w:rsid w:val="00947768"/>
    <w:rsid w:val="0094790B"/>
    <w:rsid w:val="009503B6"/>
    <w:rsid w:val="0095098B"/>
    <w:rsid w:val="00952DAE"/>
    <w:rsid w:val="009536DC"/>
    <w:rsid w:val="00953E14"/>
    <w:rsid w:val="00955188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22F0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4601"/>
    <w:rsid w:val="00996841"/>
    <w:rsid w:val="00996E12"/>
    <w:rsid w:val="00996EC9"/>
    <w:rsid w:val="00997AF8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1C5F"/>
    <w:rsid w:val="009B2500"/>
    <w:rsid w:val="009B2598"/>
    <w:rsid w:val="009B3188"/>
    <w:rsid w:val="009B4AAB"/>
    <w:rsid w:val="009B4ECA"/>
    <w:rsid w:val="009B672F"/>
    <w:rsid w:val="009C01BA"/>
    <w:rsid w:val="009C02F8"/>
    <w:rsid w:val="009C0933"/>
    <w:rsid w:val="009C1FAF"/>
    <w:rsid w:val="009C3530"/>
    <w:rsid w:val="009C37F0"/>
    <w:rsid w:val="009C39F8"/>
    <w:rsid w:val="009C545F"/>
    <w:rsid w:val="009C6558"/>
    <w:rsid w:val="009D050B"/>
    <w:rsid w:val="009D0A21"/>
    <w:rsid w:val="009D0E27"/>
    <w:rsid w:val="009D125B"/>
    <w:rsid w:val="009D2437"/>
    <w:rsid w:val="009D2484"/>
    <w:rsid w:val="009D4E6E"/>
    <w:rsid w:val="009D5E3B"/>
    <w:rsid w:val="009D5EA3"/>
    <w:rsid w:val="009D61C9"/>
    <w:rsid w:val="009D64F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9B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197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3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AA"/>
    <w:rsid w:val="00A33D52"/>
    <w:rsid w:val="00A33E16"/>
    <w:rsid w:val="00A34527"/>
    <w:rsid w:val="00A345C0"/>
    <w:rsid w:val="00A349A8"/>
    <w:rsid w:val="00A34BCB"/>
    <w:rsid w:val="00A35245"/>
    <w:rsid w:val="00A35D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453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3796"/>
    <w:rsid w:val="00A84BBE"/>
    <w:rsid w:val="00A850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70A"/>
    <w:rsid w:val="00A9576C"/>
    <w:rsid w:val="00A97AC2"/>
    <w:rsid w:val="00A97FE4"/>
    <w:rsid w:val="00AA29C5"/>
    <w:rsid w:val="00AA31D8"/>
    <w:rsid w:val="00AA3274"/>
    <w:rsid w:val="00AA33F0"/>
    <w:rsid w:val="00AA349D"/>
    <w:rsid w:val="00AA38CE"/>
    <w:rsid w:val="00AA4D62"/>
    <w:rsid w:val="00AA59A3"/>
    <w:rsid w:val="00AA6CB6"/>
    <w:rsid w:val="00AA7327"/>
    <w:rsid w:val="00AA7B31"/>
    <w:rsid w:val="00AB006F"/>
    <w:rsid w:val="00AB0E59"/>
    <w:rsid w:val="00AB166A"/>
    <w:rsid w:val="00AB1B38"/>
    <w:rsid w:val="00AB203C"/>
    <w:rsid w:val="00AB25C5"/>
    <w:rsid w:val="00AB2FF7"/>
    <w:rsid w:val="00AB3A49"/>
    <w:rsid w:val="00AB3ACC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1C8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5E6"/>
    <w:rsid w:val="00AE7A37"/>
    <w:rsid w:val="00AF1CA2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1B77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9ED"/>
    <w:rsid w:val="00B16AFC"/>
    <w:rsid w:val="00B20A78"/>
    <w:rsid w:val="00B20D97"/>
    <w:rsid w:val="00B21906"/>
    <w:rsid w:val="00B24575"/>
    <w:rsid w:val="00B25510"/>
    <w:rsid w:val="00B255BF"/>
    <w:rsid w:val="00B25F61"/>
    <w:rsid w:val="00B27423"/>
    <w:rsid w:val="00B27B69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AC7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7DD"/>
    <w:rsid w:val="00B439A8"/>
    <w:rsid w:val="00B43D93"/>
    <w:rsid w:val="00B44E17"/>
    <w:rsid w:val="00B45338"/>
    <w:rsid w:val="00B45A1C"/>
    <w:rsid w:val="00B47DB3"/>
    <w:rsid w:val="00B50DE9"/>
    <w:rsid w:val="00B50F5A"/>
    <w:rsid w:val="00B51087"/>
    <w:rsid w:val="00B51AB9"/>
    <w:rsid w:val="00B52D99"/>
    <w:rsid w:val="00B535F3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67BDD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579"/>
    <w:rsid w:val="00B751F9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08C4"/>
    <w:rsid w:val="00B82667"/>
    <w:rsid w:val="00B831FD"/>
    <w:rsid w:val="00B8461B"/>
    <w:rsid w:val="00B84984"/>
    <w:rsid w:val="00B84BF3"/>
    <w:rsid w:val="00B85D3F"/>
    <w:rsid w:val="00B85ECE"/>
    <w:rsid w:val="00B864C8"/>
    <w:rsid w:val="00B86DB6"/>
    <w:rsid w:val="00B87673"/>
    <w:rsid w:val="00B87C8E"/>
    <w:rsid w:val="00B912A0"/>
    <w:rsid w:val="00B91C5D"/>
    <w:rsid w:val="00B93E88"/>
    <w:rsid w:val="00B93E8A"/>
    <w:rsid w:val="00B941FE"/>
    <w:rsid w:val="00B94744"/>
    <w:rsid w:val="00B9548E"/>
    <w:rsid w:val="00B974D4"/>
    <w:rsid w:val="00B97803"/>
    <w:rsid w:val="00B97AE6"/>
    <w:rsid w:val="00BA019E"/>
    <w:rsid w:val="00BA08CA"/>
    <w:rsid w:val="00BA1211"/>
    <w:rsid w:val="00BA151F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9F8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2E4C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38C"/>
    <w:rsid w:val="00BC0E66"/>
    <w:rsid w:val="00BC1535"/>
    <w:rsid w:val="00BC2444"/>
    <w:rsid w:val="00BC39DA"/>
    <w:rsid w:val="00BC4DBE"/>
    <w:rsid w:val="00BC640D"/>
    <w:rsid w:val="00BC6523"/>
    <w:rsid w:val="00BC7BF3"/>
    <w:rsid w:val="00BC7C9A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2C9A"/>
    <w:rsid w:val="00BE3AE5"/>
    <w:rsid w:val="00BE51A1"/>
    <w:rsid w:val="00BE5385"/>
    <w:rsid w:val="00BE56FB"/>
    <w:rsid w:val="00BE589E"/>
    <w:rsid w:val="00BE6867"/>
    <w:rsid w:val="00BE6A97"/>
    <w:rsid w:val="00BF0114"/>
    <w:rsid w:val="00BF05ED"/>
    <w:rsid w:val="00BF0650"/>
    <w:rsid w:val="00BF09FD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0C75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07908"/>
    <w:rsid w:val="00C113BB"/>
    <w:rsid w:val="00C11635"/>
    <w:rsid w:val="00C126E7"/>
    <w:rsid w:val="00C12839"/>
    <w:rsid w:val="00C12B9C"/>
    <w:rsid w:val="00C137CD"/>
    <w:rsid w:val="00C14AC4"/>
    <w:rsid w:val="00C150A8"/>
    <w:rsid w:val="00C15582"/>
    <w:rsid w:val="00C15CF8"/>
    <w:rsid w:val="00C16C25"/>
    <w:rsid w:val="00C16C4E"/>
    <w:rsid w:val="00C173D1"/>
    <w:rsid w:val="00C173F1"/>
    <w:rsid w:val="00C202FB"/>
    <w:rsid w:val="00C20607"/>
    <w:rsid w:val="00C212EE"/>
    <w:rsid w:val="00C21CC6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45A6"/>
    <w:rsid w:val="00C355BB"/>
    <w:rsid w:val="00C3571C"/>
    <w:rsid w:val="00C357B5"/>
    <w:rsid w:val="00C35C23"/>
    <w:rsid w:val="00C3648F"/>
    <w:rsid w:val="00C36840"/>
    <w:rsid w:val="00C36F30"/>
    <w:rsid w:val="00C373BA"/>
    <w:rsid w:val="00C40023"/>
    <w:rsid w:val="00C4017C"/>
    <w:rsid w:val="00C401EF"/>
    <w:rsid w:val="00C41682"/>
    <w:rsid w:val="00C41978"/>
    <w:rsid w:val="00C41C3E"/>
    <w:rsid w:val="00C4348C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23D"/>
    <w:rsid w:val="00C47E0B"/>
    <w:rsid w:val="00C47FBC"/>
    <w:rsid w:val="00C50274"/>
    <w:rsid w:val="00C504EA"/>
    <w:rsid w:val="00C514F5"/>
    <w:rsid w:val="00C51F7D"/>
    <w:rsid w:val="00C52A97"/>
    <w:rsid w:val="00C52B64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E6B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455A"/>
    <w:rsid w:val="00C85EBB"/>
    <w:rsid w:val="00C8695B"/>
    <w:rsid w:val="00C87252"/>
    <w:rsid w:val="00C90C4B"/>
    <w:rsid w:val="00C9139A"/>
    <w:rsid w:val="00C92A9E"/>
    <w:rsid w:val="00C92BD8"/>
    <w:rsid w:val="00C9378A"/>
    <w:rsid w:val="00C94E20"/>
    <w:rsid w:val="00C962E2"/>
    <w:rsid w:val="00C965B6"/>
    <w:rsid w:val="00C96D18"/>
    <w:rsid w:val="00C96DB1"/>
    <w:rsid w:val="00C96F37"/>
    <w:rsid w:val="00C97435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254"/>
    <w:rsid w:val="00CA6405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E38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2D1A"/>
    <w:rsid w:val="00CD4099"/>
    <w:rsid w:val="00CD434E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1A3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354"/>
    <w:rsid w:val="00CF38A0"/>
    <w:rsid w:val="00CF4D3C"/>
    <w:rsid w:val="00CF4D7A"/>
    <w:rsid w:val="00CF4EE3"/>
    <w:rsid w:val="00CF5B15"/>
    <w:rsid w:val="00CF618F"/>
    <w:rsid w:val="00CF77C9"/>
    <w:rsid w:val="00CF7E66"/>
    <w:rsid w:val="00D00B10"/>
    <w:rsid w:val="00D029B9"/>
    <w:rsid w:val="00D02A74"/>
    <w:rsid w:val="00D02BE3"/>
    <w:rsid w:val="00D05BE4"/>
    <w:rsid w:val="00D10497"/>
    <w:rsid w:val="00D10D7F"/>
    <w:rsid w:val="00D10DE9"/>
    <w:rsid w:val="00D112BA"/>
    <w:rsid w:val="00D11609"/>
    <w:rsid w:val="00D11A9F"/>
    <w:rsid w:val="00D11D07"/>
    <w:rsid w:val="00D129FF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F6D"/>
    <w:rsid w:val="00D2403F"/>
    <w:rsid w:val="00D24288"/>
    <w:rsid w:val="00D24DEB"/>
    <w:rsid w:val="00D24EDB"/>
    <w:rsid w:val="00D259E6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6B1F"/>
    <w:rsid w:val="00D40E71"/>
    <w:rsid w:val="00D4140D"/>
    <w:rsid w:val="00D41523"/>
    <w:rsid w:val="00D417A4"/>
    <w:rsid w:val="00D4185C"/>
    <w:rsid w:val="00D41AF6"/>
    <w:rsid w:val="00D41AF7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9AE"/>
    <w:rsid w:val="00D53F55"/>
    <w:rsid w:val="00D540E3"/>
    <w:rsid w:val="00D54171"/>
    <w:rsid w:val="00D545B5"/>
    <w:rsid w:val="00D546A2"/>
    <w:rsid w:val="00D55577"/>
    <w:rsid w:val="00D561D9"/>
    <w:rsid w:val="00D56BA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3A63"/>
    <w:rsid w:val="00D64A17"/>
    <w:rsid w:val="00D667A5"/>
    <w:rsid w:val="00D66D30"/>
    <w:rsid w:val="00D67329"/>
    <w:rsid w:val="00D70C6B"/>
    <w:rsid w:val="00D713F3"/>
    <w:rsid w:val="00D718FE"/>
    <w:rsid w:val="00D71D7D"/>
    <w:rsid w:val="00D7382E"/>
    <w:rsid w:val="00D73E1C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726"/>
    <w:rsid w:val="00D93B7D"/>
    <w:rsid w:val="00D93C6D"/>
    <w:rsid w:val="00D946A9"/>
    <w:rsid w:val="00D94A4F"/>
    <w:rsid w:val="00D95733"/>
    <w:rsid w:val="00D95CA7"/>
    <w:rsid w:val="00D96225"/>
    <w:rsid w:val="00D9707D"/>
    <w:rsid w:val="00D97638"/>
    <w:rsid w:val="00D97865"/>
    <w:rsid w:val="00D97B9D"/>
    <w:rsid w:val="00DA1D59"/>
    <w:rsid w:val="00DA20E3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2E74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649"/>
    <w:rsid w:val="00DD3B56"/>
    <w:rsid w:val="00DD3F5B"/>
    <w:rsid w:val="00DD50A2"/>
    <w:rsid w:val="00DD6019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20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C2F"/>
    <w:rsid w:val="00E16A49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45"/>
    <w:rsid w:val="00E26F7B"/>
    <w:rsid w:val="00E27F13"/>
    <w:rsid w:val="00E30A23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5110"/>
    <w:rsid w:val="00E55A2D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15E"/>
    <w:rsid w:val="00E6548D"/>
    <w:rsid w:val="00E65916"/>
    <w:rsid w:val="00E660CE"/>
    <w:rsid w:val="00E66751"/>
    <w:rsid w:val="00E66A80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1EE5"/>
    <w:rsid w:val="00EC2126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47E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05D9B"/>
    <w:rsid w:val="00F1020B"/>
    <w:rsid w:val="00F1115E"/>
    <w:rsid w:val="00F11C78"/>
    <w:rsid w:val="00F12451"/>
    <w:rsid w:val="00F13118"/>
    <w:rsid w:val="00F13579"/>
    <w:rsid w:val="00F1448A"/>
    <w:rsid w:val="00F145F5"/>
    <w:rsid w:val="00F149FF"/>
    <w:rsid w:val="00F14A7C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565"/>
    <w:rsid w:val="00F25CE7"/>
    <w:rsid w:val="00F2707E"/>
    <w:rsid w:val="00F27719"/>
    <w:rsid w:val="00F303D3"/>
    <w:rsid w:val="00F30A6D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CD"/>
    <w:rsid w:val="00F41BCE"/>
    <w:rsid w:val="00F42017"/>
    <w:rsid w:val="00F4248E"/>
    <w:rsid w:val="00F42621"/>
    <w:rsid w:val="00F43873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370"/>
    <w:rsid w:val="00F72A25"/>
    <w:rsid w:val="00F72FEB"/>
    <w:rsid w:val="00F74F41"/>
    <w:rsid w:val="00F7554F"/>
    <w:rsid w:val="00F759C9"/>
    <w:rsid w:val="00F75EC7"/>
    <w:rsid w:val="00F76046"/>
    <w:rsid w:val="00F76923"/>
    <w:rsid w:val="00F769BE"/>
    <w:rsid w:val="00F76C5B"/>
    <w:rsid w:val="00F77BF8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A5A"/>
    <w:rsid w:val="00F92C77"/>
    <w:rsid w:val="00F92E4E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E46"/>
    <w:rsid w:val="00FB1557"/>
    <w:rsid w:val="00FB1D6D"/>
    <w:rsid w:val="00FB342B"/>
    <w:rsid w:val="00FB3B80"/>
    <w:rsid w:val="00FB3C91"/>
    <w:rsid w:val="00FB4840"/>
    <w:rsid w:val="00FB60CB"/>
    <w:rsid w:val="00FB6292"/>
    <w:rsid w:val="00FB6F1C"/>
    <w:rsid w:val="00FB76BF"/>
    <w:rsid w:val="00FC04BB"/>
    <w:rsid w:val="00FC056E"/>
    <w:rsid w:val="00FC137E"/>
    <w:rsid w:val="00FC2709"/>
    <w:rsid w:val="00FC2D20"/>
    <w:rsid w:val="00FC3EDD"/>
    <w:rsid w:val="00FC4A06"/>
    <w:rsid w:val="00FC4B62"/>
    <w:rsid w:val="00FC6B0D"/>
    <w:rsid w:val="00FC6C5B"/>
    <w:rsid w:val="00FC707C"/>
    <w:rsid w:val="00FD0192"/>
    <w:rsid w:val="00FD0365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EB"/>
    <w:rsid w:val="00FE1385"/>
    <w:rsid w:val="00FE17DD"/>
    <w:rsid w:val="00FE22E9"/>
    <w:rsid w:val="00FE2FC3"/>
    <w:rsid w:val="00FE31AF"/>
    <w:rsid w:val="00FE344E"/>
    <w:rsid w:val="00FE3591"/>
    <w:rsid w:val="00FE387D"/>
    <w:rsid w:val="00FE4508"/>
    <w:rsid w:val="00FE490C"/>
    <w:rsid w:val="00FE4E47"/>
    <w:rsid w:val="00FE50BA"/>
    <w:rsid w:val="00FE5347"/>
    <w:rsid w:val="00FE5894"/>
    <w:rsid w:val="00FE6B84"/>
    <w:rsid w:val="00FE7A31"/>
    <w:rsid w:val="00FF0513"/>
    <w:rsid w:val="00FF22D5"/>
    <w:rsid w:val="00FF3F7A"/>
    <w:rsid w:val="00FF531B"/>
    <w:rsid w:val="00FF5507"/>
    <w:rsid w:val="00FF5BC9"/>
    <w:rsid w:val="00FF6794"/>
    <w:rsid w:val="00FF6874"/>
    <w:rsid w:val="00FF6CD7"/>
    <w:rsid w:val="00FF6EBA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82655C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F72370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4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4"/>
    <w:link w:val="24"/>
    <w:qFormat/>
    <w:rsid w:val="00EA61A8"/>
    <w:pPr>
      <w:outlineLvl w:val="1"/>
    </w:pPr>
  </w:style>
  <w:style w:type="paragraph" w:styleId="30">
    <w:name w:val="heading 3"/>
    <w:aliases w:val="H3"/>
    <w:basedOn w:val="a4"/>
    <w:next w:val="a4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4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4"/>
    <w:autoRedefine/>
    <w:rsid w:val="00275328"/>
    <w:pPr>
      <w:jc w:val="center"/>
    </w:pPr>
    <w:rPr>
      <w:b/>
    </w:rPr>
  </w:style>
  <w:style w:type="paragraph" w:customStyle="1" w:styleId="a2">
    <w:name w:val="Раздел положения"/>
    <w:basedOn w:val="a4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3">
    <w:name w:val="Подраздел раздела положения"/>
    <w:basedOn w:val="a4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9">
    <w:name w:val="footnote text"/>
    <w:basedOn w:val="a4"/>
    <w:link w:val="aa"/>
    <w:uiPriority w:val="99"/>
    <w:rsid w:val="00D561D9"/>
    <w:rPr>
      <w:sz w:val="20"/>
      <w:szCs w:val="20"/>
    </w:rPr>
  </w:style>
  <w:style w:type="character" w:styleId="ab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4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4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4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4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4"/>
    <w:link w:val="ae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Body Text Indent"/>
    <w:basedOn w:val="a4"/>
    <w:rsid w:val="0076353A"/>
    <w:pPr>
      <w:ind w:left="360"/>
    </w:pPr>
    <w:rPr>
      <w:sz w:val="24"/>
      <w:szCs w:val="24"/>
    </w:rPr>
  </w:style>
  <w:style w:type="table" w:styleId="af0">
    <w:name w:val="Table Grid"/>
    <w:basedOn w:val="a6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4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4"/>
    <w:link w:val="af4"/>
    <w:rsid w:val="0076353A"/>
    <w:pPr>
      <w:spacing w:after="120"/>
    </w:pPr>
  </w:style>
  <w:style w:type="paragraph" w:styleId="26">
    <w:name w:val="Body Text Indent 2"/>
    <w:basedOn w:val="a4"/>
    <w:rsid w:val="0076353A"/>
    <w:pPr>
      <w:spacing w:after="120" w:line="480" w:lineRule="auto"/>
      <w:ind w:left="283"/>
    </w:pPr>
  </w:style>
  <w:style w:type="paragraph" w:styleId="34">
    <w:name w:val="Body Text 3"/>
    <w:basedOn w:val="a4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4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4"/>
    <w:rsid w:val="0076353A"/>
    <w:pPr>
      <w:spacing w:after="120" w:line="480" w:lineRule="auto"/>
    </w:pPr>
  </w:style>
  <w:style w:type="paragraph" w:styleId="af5">
    <w:name w:val="Block Text"/>
    <w:basedOn w:val="a4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4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6">
    <w:name w:val="toc 1"/>
    <w:basedOn w:val="a4"/>
    <w:next w:val="a4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4"/>
    <w:next w:val="a4"/>
    <w:autoRedefine/>
    <w:uiPriority w:val="39"/>
    <w:rsid w:val="00F1020B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4"/>
    <w:rsid w:val="00E228FA"/>
  </w:style>
  <w:style w:type="paragraph" w:customStyle="1" w:styleId="afa">
    <w:name w:val="Приложение к регламенту"/>
    <w:basedOn w:val="a4"/>
    <w:rsid w:val="00E228FA"/>
    <w:pPr>
      <w:jc w:val="right"/>
    </w:pPr>
  </w:style>
  <w:style w:type="paragraph" w:styleId="2a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4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semiHidden/>
    <w:rsid w:val="00B714B0"/>
    <w:rPr>
      <w:sz w:val="16"/>
      <w:szCs w:val="16"/>
    </w:rPr>
  </w:style>
  <w:style w:type="paragraph" w:styleId="afd">
    <w:name w:val="annotation text"/>
    <w:basedOn w:val="a4"/>
    <w:link w:val="afe"/>
    <w:semiHidden/>
    <w:rsid w:val="00B714B0"/>
    <w:rPr>
      <w:sz w:val="20"/>
      <w:szCs w:val="20"/>
    </w:rPr>
  </w:style>
  <w:style w:type="paragraph" w:styleId="aff">
    <w:name w:val="annotation subject"/>
    <w:basedOn w:val="afd"/>
    <w:next w:val="afd"/>
    <w:semiHidden/>
    <w:rsid w:val="00B714B0"/>
    <w:rPr>
      <w:b/>
      <w:bCs/>
    </w:rPr>
  </w:style>
  <w:style w:type="paragraph" w:customStyle="1" w:styleId="17">
    <w:name w:val="Обычный (веб)1"/>
    <w:basedOn w:val="a4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4"/>
    <w:next w:val="a4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4"/>
    <w:next w:val="a4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4"/>
    <w:rsid w:val="002C1E0E"/>
    <w:pPr>
      <w:pageBreakBefore/>
      <w:jc w:val="both"/>
      <w:outlineLvl w:val="0"/>
    </w:pPr>
    <w:rPr>
      <w:b/>
    </w:rPr>
  </w:style>
  <w:style w:type="character" w:styleId="aff0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1">
    <w:name w:val="Знак Знак Знак Знак Знак Знак Знак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2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3">
    <w:name w:val="caption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uiPriority w:val="10"/>
    <w:rsid w:val="00D22F6D"/>
    <w:rPr>
      <w:sz w:val="28"/>
    </w:rPr>
  </w:style>
  <w:style w:type="paragraph" w:styleId="aff4">
    <w:name w:val="Subtitle"/>
    <w:basedOn w:val="a4"/>
    <w:next w:val="a4"/>
    <w:link w:val="aff5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5">
    <w:name w:val="Подзаголовок Знак"/>
    <w:link w:val="aff4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6">
    <w:name w:val="Emphasis"/>
    <w:uiPriority w:val="20"/>
    <w:qFormat/>
    <w:rsid w:val="00D22F6D"/>
    <w:rPr>
      <w:i/>
      <w:iCs/>
    </w:rPr>
  </w:style>
  <w:style w:type="paragraph" w:styleId="aff7">
    <w:name w:val="List Paragraph"/>
    <w:aliases w:val="Table-Normal,RSHB_Table-Normal,Заголовок_3,Подпись рисунка,Алроса_маркер (Уровень 4),Маркер,ПАРАГРАФ,Абзац списка2,Bullet List,FooterText,numbered,Paragraphe de liste1,lp1,ТЗ список,A_маркированный_список,_Абзац списка,Bullet 1,название,UL"/>
    <w:basedOn w:val="a4"/>
    <w:link w:val="aff8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4"/>
    <w:next w:val="a4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9">
    <w:name w:val="Intense Quote"/>
    <w:basedOn w:val="a4"/>
    <w:next w:val="a4"/>
    <w:link w:val="aff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a">
    <w:name w:val="Выделенная цитата Знак"/>
    <w:link w:val="aff9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b">
    <w:name w:val="Subtle Emphasis"/>
    <w:uiPriority w:val="19"/>
    <w:qFormat/>
    <w:rsid w:val="00D22F6D"/>
    <w:rPr>
      <w:i/>
      <w:iCs/>
      <w:color w:val="808080"/>
    </w:rPr>
  </w:style>
  <w:style w:type="character" w:styleId="affc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D22F6D"/>
    <w:rPr>
      <w:b/>
      <w:bCs/>
      <w:smallCaps/>
      <w:spacing w:val="5"/>
    </w:rPr>
  </w:style>
  <w:style w:type="paragraph" w:styleId="afff0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1">
    <w:name w:val="E-mail Signature"/>
    <w:basedOn w:val="a4"/>
    <w:link w:val="afff2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2">
    <w:name w:val="Электронная подпись Знак"/>
    <w:link w:val="afff1"/>
    <w:uiPriority w:val="99"/>
    <w:rsid w:val="00D22F6D"/>
    <w:rPr>
      <w:rFonts w:eastAsia="Calibri"/>
      <w:sz w:val="24"/>
      <w:szCs w:val="24"/>
    </w:rPr>
  </w:style>
  <w:style w:type="paragraph" w:customStyle="1" w:styleId="afff3">
    <w:name w:val="Знак"/>
    <w:basedOn w:val="a4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4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4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4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5">
    <w:name w:val="Пункт"/>
    <w:basedOn w:val="a4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4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6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7">
    <w:name w:val="Таблица шапка"/>
    <w:basedOn w:val="a4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Paragraphe de liste1 Знак,UL Знак"/>
    <w:link w:val="aff7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8">
    <w:name w:val="комментарий"/>
    <w:rsid w:val="0025139E"/>
    <w:rPr>
      <w:b/>
      <w:i/>
      <w:shd w:val="clear" w:color="auto" w:fill="FFFF99"/>
    </w:rPr>
  </w:style>
  <w:style w:type="paragraph" w:customStyle="1" w:styleId="afff9">
    <w:name w:val="Подподпункт"/>
    <w:basedOn w:val="af6"/>
    <w:link w:val="afffa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a">
    <w:name w:val="Подподпункт Знак"/>
    <w:link w:val="afff9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7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7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7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7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7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b">
    <w:name w:val="endnote text"/>
    <w:basedOn w:val="a4"/>
    <w:link w:val="afffc"/>
    <w:rsid w:val="003879D4"/>
    <w:rPr>
      <w:sz w:val="20"/>
      <w:szCs w:val="20"/>
    </w:rPr>
  </w:style>
  <w:style w:type="character" w:customStyle="1" w:styleId="afffc">
    <w:name w:val="Текст концевой сноски Знак"/>
    <w:basedOn w:val="a5"/>
    <w:link w:val="afffb"/>
    <w:rsid w:val="003879D4"/>
  </w:style>
  <w:style w:type="character" w:styleId="afffd">
    <w:name w:val="endnote reference"/>
    <w:basedOn w:val="a5"/>
    <w:rsid w:val="003879D4"/>
    <w:rPr>
      <w:vertAlign w:val="superscript"/>
    </w:rPr>
  </w:style>
  <w:style w:type="paragraph" w:customStyle="1" w:styleId="21">
    <w:name w:val="Заголовок 2 КВВ"/>
    <w:basedOn w:val="a4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e">
    <w:name w:val="Таблица текст"/>
    <w:basedOn w:val="a4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">
    <w:name w:val="Normal (Web)"/>
    <w:basedOn w:val="a4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7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6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4"/>
    <w:next w:val="a4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5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Standard">
    <w:name w:val="Standard"/>
    <w:rsid w:val="008E26ED"/>
    <w:pPr>
      <w:suppressAutoHyphens/>
      <w:textAlignment w:val="baseline"/>
    </w:pPr>
    <w:rPr>
      <w:rFonts w:ascii="Liberation Serif" w:hAnsi="Liberation Serif" w:cs="Liberation Serif"/>
      <w:kern w:val="2"/>
      <w:sz w:val="24"/>
      <w:szCs w:val="24"/>
      <w:lang w:eastAsia="zh-CN"/>
    </w:rPr>
  </w:style>
  <w:style w:type="paragraph" w:customStyle="1" w:styleId="affff0">
    <w:name w:val="Содержимое таблицы"/>
    <w:basedOn w:val="Standard"/>
    <w:rsid w:val="003D3A4E"/>
    <w:pPr>
      <w:suppressLineNumbers/>
    </w:pPr>
  </w:style>
  <w:style w:type="character" w:customStyle="1" w:styleId="af2">
    <w:name w:val="Нижний колонтитул Знак"/>
    <w:basedOn w:val="a5"/>
    <w:link w:val="af1"/>
    <w:uiPriority w:val="99"/>
    <w:rsid w:val="00780B20"/>
    <w:rPr>
      <w:sz w:val="28"/>
      <w:szCs w:val="28"/>
    </w:rPr>
  </w:style>
  <w:style w:type="paragraph" w:customStyle="1" w:styleId="a1">
    <w:name w:val="Введение"/>
    <w:basedOn w:val="1"/>
    <w:qFormat/>
    <w:rsid w:val="00800ADC"/>
    <w:pPr>
      <w:keepLines/>
      <w:pageBreakBefore/>
      <w:numPr>
        <w:numId w:val="18"/>
      </w:numPr>
      <w:tabs>
        <w:tab w:val="num" w:pos="360"/>
      </w:tabs>
      <w:spacing w:before="0" w:after="240" w:line="360" w:lineRule="auto"/>
      <w:ind w:left="0" w:firstLine="567"/>
    </w:pPr>
    <w:rPr>
      <w:rFonts w:eastAsia="Times New Roman"/>
      <w:bCs/>
      <w:color w:val="000000"/>
      <w:sz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8191-A37E-419E-ACD8-5599FC72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2639</Words>
  <Characters>19984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22578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6</cp:revision>
  <cp:lastPrinted>2026-01-15T13:14:00Z</cp:lastPrinted>
  <dcterms:created xsi:type="dcterms:W3CDTF">2026-06-16T07:17:00Z</dcterms:created>
  <dcterms:modified xsi:type="dcterms:W3CDTF">2026-06-16T07:33:00Z</dcterms:modified>
</cp:coreProperties>
</file>