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D7D" w:rsidRPr="008B63D5" w:rsidRDefault="00890D7D" w:rsidP="00890D7D">
      <w:pPr>
        <w:pStyle w:val="1"/>
        <w:jc w:val="center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8B63D5">
        <w:rPr>
          <w:rFonts w:ascii="Times New Roman" w:hAnsi="Times New Roman"/>
          <w:b/>
          <w:color w:val="auto"/>
          <w:sz w:val="24"/>
          <w:szCs w:val="24"/>
          <w:lang w:val="ru-RU"/>
        </w:rPr>
        <w:t>ТЕХНИЧЕСКОЕ ЗАДАНИЕ</w:t>
      </w:r>
    </w:p>
    <w:p w:rsidR="00890D7D" w:rsidRPr="008B63D5" w:rsidRDefault="00890D7D" w:rsidP="00890D7D">
      <w:pPr>
        <w:pStyle w:val="a3"/>
        <w:tabs>
          <w:tab w:val="left" w:pos="851"/>
          <w:tab w:val="left" w:pos="993"/>
        </w:tabs>
        <w:suppressAutoHyphens/>
        <w:ind w:left="-720"/>
        <w:jc w:val="center"/>
        <w:rPr>
          <w:b/>
          <w:sz w:val="24"/>
          <w:szCs w:val="24"/>
        </w:rPr>
      </w:pPr>
      <w:r w:rsidRPr="008B63D5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</w:rPr>
        <w:t>разработку визуальной концепции музея</w:t>
      </w:r>
    </w:p>
    <w:p w:rsidR="00890D7D" w:rsidRPr="008B63D5" w:rsidRDefault="00890D7D" w:rsidP="00890D7D">
      <w:pPr>
        <w:pStyle w:val="a3"/>
        <w:tabs>
          <w:tab w:val="left" w:pos="851"/>
          <w:tab w:val="left" w:pos="993"/>
        </w:tabs>
        <w:suppressAutoHyphens/>
        <w:ind w:left="1158"/>
        <w:jc w:val="center"/>
        <w:rPr>
          <w:b/>
          <w:sz w:val="24"/>
          <w:szCs w:val="24"/>
        </w:rPr>
      </w:pPr>
    </w:p>
    <w:tbl>
      <w:tblPr>
        <w:tblW w:w="106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520"/>
        <w:gridCol w:w="7380"/>
      </w:tblGrid>
      <w:tr w:rsidR="00890D7D" w:rsidRPr="008B63D5" w:rsidTr="00906325">
        <w:trPr>
          <w:trHeight w:val="153"/>
        </w:trPr>
        <w:tc>
          <w:tcPr>
            <w:tcW w:w="720" w:type="dxa"/>
            <w:vAlign w:val="center"/>
          </w:tcPr>
          <w:p w:rsidR="00890D7D" w:rsidRPr="008B63D5" w:rsidRDefault="00890D7D" w:rsidP="00906325">
            <w:pPr>
              <w:jc w:val="center"/>
              <w:rPr>
                <w:b/>
                <w:sz w:val="22"/>
                <w:szCs w:val="22"/>
              </w:rPr>
            </w:pPr>
            <w:r w:rsidRPr="008B63D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20" w:type="dxa"/>
            <w:vAlign w:val="center"/>
          </w:tcPr>
          <w:p w:rsidR="00890D7D" w:rsidRPr="008B63D5" w:rsidRDefault="00890D7D" w:rsidP="00906325">
            <w:pPr>
              <w:jc w:val="center"/>
              <w:rPr>
                <w:b/>
                <w:sz w:val="22"/>
                <w:szCs w:val="22"/>
              </w:rPr>
            </w:pPr>
            <w:r w:rsidRPr="008B63D5">
              <w:rPr>
                <w:b/>
                <w:sz w:val="22"/>
                <w:szCs w:val="22"/>
              </w:rPr>
              <w:t>Перечень основных данных требований</w:t>
            </w:r>
          </w:p>
        </w:tc>
        <w:tc>
          <w:tcPr>
            <w:tcW w:w="7380" w:type="dxa"/>
            <w:vAlign w:val="center"/>
          </w:tcPr>
          <w:p w:rsidR="00890D7D" w:rsidRPr="008B63D5" w:rsidRDefault="00890D7D" w:rsidP="00906325">
            <w:pPr>
              <w:jc w:val="center"/>
              <w:rPr>
                <w:b/>
                <w:sz w:val="22"/>
                <w:szCs w:val="22"/>
              </w:rPr>
            </w:pPr>
            <w:r w:rsidRPr="008B63D5">
              <w:rPr>
                <w:b/>
                <w:sz w:val="22"/>
                <w:szCs w:val="22"/>
              </w:rPr>
              <w:t>Описание</w:t>
            </w:r>
          </w:p>
        </w:tc>
      </w:tr>
      <w:tr w:rsidR="00890D7D" w:rsidRPr="002A4D95" w:rsidTr="00906325">
        <w:trPr>
          <w:trHeight w:val="744"/>
        </w:trPr>
        <w:tc>
          <w:tcPr>
            <w:tcW w:w="720" w:type="dxa"/>
          </w:tcPr>
          <w:p w:rsidR="00890D7D" w:rsidRPr="002A4D95" w:rsidRDefault="00890D7D" w:rsidP="00906325">
            <w:pPr>
              <w:jc w:val="center"/>
            </w:pPr>
            <w:r w:rsidRPr="002A4D95">
              <w:t>1.</w:t>
            </w:r>
          </w:p>
        </w:tc>
        <w:tc>
          <w:tcPr>
            <w:tcW w:w="2520" w:type="dxa"/>
          </w:tcPr>
          <w:p w:rsidR="00890D7D" w:rsidRPr="002A4D95" w:rsidRDefault="00890D7D" w:rsidP="00906325">
            <w:r w:rsidRPr="002A4D95">
              <w:t>Цели и задачи разработки проекта</w:t>
            </w:r>
          </w:p>
        </w:tc>
        <w:tc>
          <w:tcPr>
            <w:tcW w:w="7380" w:type="dxa"/>
          </w:tcPr>
          <w:p w:rsidR="00890D7D" w:rsidRPr="002A4D95" w:rsidRDefault="00890D7D" w:rsidP="00906325">
            <w:r>
              <w:t xml:space="preserve">Внести корректировки и адаптировать, ранее разработанную, </w:t>
            </w:r>
            <w:r w:rsidRPr="002A4D95">
              <w:t xml:space="preserve">визуальную концепцию проекта музейной экспозиции на территории филиала «Анадырская ТЭЦ», </w:t>
            </w:r>
            <w:r>
              <w:t>разработать визуальную концепцию сквера энергетиков на прилегающей к зданию территории.</w:t>
            </w:r>
          </w:p>
        </w:tc>
      </w:tr>
      <w:tr w:rsidR="00890D7D" w:rsidRPr="002A4D95" w:rsidTr="00906325">
        <w:trPr>
          <w:trHeight w:val="556"/>
        </w:trPr>
        <w:tc>
          <w:tcPr>
            <w:tcW w:w="720" w:type="dxa"/>
          </w:tcPr>
          <w:p w:rsidR="00890D7D" w:rsidRPr="002A4D95" w:rsidRDefault="00890D7D" w:rsidP="00906325">
            <w:pPr>
              <w:jc w:val="center"/>
            </w:pPr>
            <w:r w:rsidRPr="002A4D95">
              <w:t>2.</w:t>
            </w:r>
          </w:p>
        </w:tc>
        <w:tc>
          <w:tcPr>
            <w:tcW w:w="2520" w:type="dxa"/>
          </w:tcPr>
          <w:p w:rsidR="00890D7D" w:rsidRPr="002A4D95" w:rsidRDefault="00890D7D" w:rsidP="00906325">
            <w:r w:rsidRPr="002A4D95">
              <w:t>Место расположения объекта</w:t>
            </w:r>
          </w:p>
        </w:tc>
        <w:tc>
          <w:tcPr>
            <w:tcW w:w="7380" w:type="dxa"/>
          </w:tcPr>
          <w:p w:rsidR="00890D7D" w:rsidRPr="002A4D95" w:rsidRDefault="00890D7D" w:rsidP="00906325">
            <w:pPr>
              <w:pStyle w:val="a3"/>
              <w:ind w:left="0"/>
            </w:pPr>
            <w:r w:rsidRPr="002A4D95">
              <w:t xml:space="preserve">г. Анадырь, ул. </w:t>
            </w:r>
            <w:proofErr w:type="spellStart"/>
            <w:r w:rsidRPr="002A4D95">
              <w:t>Куркутского</w:t>
            </w:r>
            <w:proofErr w:type="spellEnd"/>
            <w:r w:rsidRPr="002A4D95">
              <w:t xml:space="preserve"> </w:t>
            </w:r>
            <w:proofErr w:type="spellStart"/>
            <w:r w:rsidRPr="002A4D95">
              <w:t>зд</w:t>
            </w:r>
            <w:proofErr w:type="spellEnd"/>
            <w:r w:rsidRPr="002A4D95">
              <w:t>. 34</w:t>
            </w:r>
          </w:p>
        </w:tc>
      </w:tr>
      <w:tr w:rsidR="00890D7D" w:rsidRPr="002A4D95" w:rsidTr="00906325">
        <w:trPr>
          <w:trHeight w:val="538"/>
        </w:trPr>
        <w:tc>
          <w:tcPr>
            <w:tcW w:w="720" w:type="dxa"/>
          </w:tcPr>
          <w:p w:rsidR="00890D7D" w:rsidRPr="002A4D95" w:rsidRDefault="00890D7D" w:rsidP="00906325">
            <w:pPr>
              <w:jc w:val="center"/>
            </w:pPr>
            <w:r w:rsidRPr="002A4D95">
              <w:t>3.</w:t>
            </w:r>
          </w:p>
        </w:tc>
        <w:tc>
          <w:tcPr>
            <w:tcW w:w="2520" w:type="dxa"/>
          </w:tcPr>
          <w:p w:rsidR="00890D7D" w:rsidRPr="002A4D95" w:rsidRDefault="00890D7D" w:rsidP="00906325">
            <w:r w:rsidRPr="002A4D95">
              <w:t>Основные технические параметры</w:t>
            </w:r>
          </w:p>
        </w:tc>
        <w:tc>
          <w:tcPr>
            <w:tcW w:w="7380" w:type="dxa"/>
          </w:tcPr>
          <w:p w:rsidR="00890D7D" w:rsidRPr="002A4D95" w:rsidRDefault="00890D7D" w:rsidP="00906325">
            <w:r w:rsidRPr="002A4D95">
              <w:t xml:space="preserve">- Общая площадь объекта – </w:t>
            </w:r>
            <w:r w:rsidRPr="00075B00">
              <w:t>831,36</w:t>
            </w:r>
            <w:r w:rsidRPr="002A4D95">
              <w:t xml:space="preserve"> </w:t>
            </w:r>
            <w:proofErr w:type="spellStart"/>
            <w:r w:rsidRPr="002A4D95">
              <w:t>кв.м</w:t>
            </w:r>
            <w:proofErr w:type="spellEnd"/>
          </w:p>
        </w:tc>
      </w:tr>
      <w:tr w:rsidR="00890D7D" w:rsidRPr="008B63D5" w:rsidTr="00906325">
        <w:trPr>
          <w:trHeight w:val="2528"/>
        </w:trPr>
        <w:tc>
          <w:tcPr>
            <w:tcW w:w="720" w:type="dxa"/>
          </w:tcPr>
          <w:p w:rsidR="00890D7D" w:rsidRPr="008B63D5" w:rsidRDefault="00890D7D" w:rsidP="00906325">
            <w:pPr>
              <w:jc w:val="center"/>
              <w:rPr>
                <w:sz w:val="23"/>
                <w:szCs w:val="23"/>
              </w:rPr>
            </w:pPr>
            <w:r w:rsidRPr="008B63D5">
              <w:rPr>
                <w:sz w:val="23"/>
                <w:szCs w:val="23"/>
              </w:rPr>
              <w:t>4</w:t>
            </w:r>
          </w:p>
        </w:tc>
        <w:tc>
          <w:tcPr>
            <w:tcW w:w="2520" w:type="dxa"/>
          </w:tcPr>
          <w:p w:rsidR="00890D7D" w:rsidRPr="008B63D5" w:rsidRDefault="00890D7D" w:rsidP="00906325">
            <w:pPr>
              <w:rPr>
                <w:sz w:val="23"/>
                <w:szCs w:val="23"/>
              </w:rPr>
            </w:pPr>
            <w:r w:rsidRPr="008B63D5">
              <w:rPr>
                <w:sz w:val="23"/>
                <w:szCs w:val="23"/>
              </w:rPr>
              <w:t>Исходные данные</w:t>
            </w:r>
          </w:p>
        </w:tc>
        <w:tc>
          <w:tcPr>
            <w:tcW w:w="7380" w:type="dxa"/>
          </w:tcPr>
          <w:p w:rsidR="00890D7D" w:rsidRPr="008B63D5" w:rsidRDefault="00890D7D" w:rsidP="00906325">
            <w:pPr>
              <w:jc w:val="both"/>
            </w:pPr>
            <w:r w:rsidRPr="008B63D5">
              <w:t>Исходные данные, предоставляемые Заказчиком:</w:t>
            </w:r>
          </w:p>
          <w:p w:rsidR="00890D7D" w:rsidRPr="008B63D5" w:rsidRDefault="00890D7D" w:rsidP="00890D7D">
            <w:pPr>
              <w:numPr>
                <w:ilvl w:val="0"/>
                <w:numId w:val="1"/>
              </w:numPr>
              <w:ind w:left="467"/>
            </w:pPr>
            <w:r w:rsidRPr="008B63D5">
              <w:t>предполагаемый бюджет на реализацию проекта, без учета работ;</w:t>
            </w:r>
          </w:p>
          <w:p w:rsidR="00890D7D" w:rsidRDefault="00890D7D" w:rsidP="00890D7D">
            <w:pPr>
              <w:numPr>
                <w:ilvl w:val="0"/>
                <w:numId w:val="1"/>
              </w:numPr>
              <w:ind w:left="467"/>
              <w:jc w:val="both"/>
            </w:pPr>
            <w:r w:rsidRPr="008B63D5">
              <w:t>перечень и фото мебели, предметов интерьера, которые должны быть учтены.</w:t>
            </w:r>
          </w:p>
          <w:p w:rsidR="00890D7D" w:rsidRDefault="00890D7D" w:rsidP="00890D7D">
            <w:pPr>
              <w:numPr>
                <w:ilvl w:val="0"/>
                <w:numId w:val="1"/>
              </w:numPr>
              <w:ind w:left="467"/>
              <w:contextualSpacing/>
              <w:jc w:val="both"/>
            </w:pPr>
            <w:r w:rsidRPr="002A4D95">
              <w:t>план помещения с подробными размерами всех выступов, колонн и пр. деталей помещения,</w:t>
            </w:r>
          </w:p>
          <w:p w:rsidR="00890D7D" w:rsidRDefault="00890D7D" w:rsidP="00890D7D">
            <w:pPr>
              <w:numPr>
                <w:ilvl w:val="0"/>
                <w:numId w:val="1"/>
              </w:numPr>
              <w:ind w:left="467"/>
              <w:contextualSpacing/>
              <w:jc w:val="both"/>
            </w:pPr>
            <w:r>
              <w:t xml:space="preserve">план части парковочной зоны с размерами </w:t>
            </w:r>
          </w:p>
          <w:p w:rsidR="00890D7D" w:rsidRPr="002A4D95" w:rsidRDefault="00890D7D" w:rsidP="00890D7D">
            <w:pPr>
              <w:numPr>
                <w:ilvl w:val="0"/>
                <w:numId w:val="1"/>
              </w:numPr>
              <w:ind w:left="467"/>
              <w:contextualSpacing/>
              <w:jc w:val="both"/>
            </w:pPr>
            <w:r w:rsidRPr="002A4D95">
              <w:t>технические условия электроснабжения, привязки розеток и выключателей,</w:t>
            </w:r>
          </w:p>
          <w:p w:rsidR="00890D7D" w:rsidRDefault="00890D7D" w:rsidP="00890D7D">
            <w:pPr>
              <w:numPr>
                <w:ilvl w:val="0"/>
                <w:numId w:val="1"/>
              </w:numPr>
              <w:ind w:left="467"/>
              <w:contextualSpacing/>
              <w:jc w:val="both"/>
            </w:pPr>
            <w:r w:rsidRPr="002A4D95">
              <w:t xml:space="preserve">перечень </w:t>
            </w:r>
            <w:r>
              <w:t>и фото оборудования и материалов (</w:t>
            </w:r>
            <w:r w:rsidRPr="002A4D95">
              <w:t>коллекционного, научно-исторического художественного, тематического</w:t>
            </w:r>
            <w:r>
              <w:t xml:space="preserve">) </w:t>
            </w:r>
            <w:r w:rsidRPr="002A4D95">
              <w:t xml:space="preserve">для экспозиции, </w:t>
            </w:r>
          </w:p>
          <w:p w:rsidR="00890D7D" w:rsidRDefault="00890D7D" w:rsidP="00890D7D">
            <w:pPr>
              <w:numPr>
                <w:ilvl w:val="0"/>
                <w:numId w:val="1"/>
              </w:numPr>
              <w:ind w:left="467"/>
              <w:contextualSpacing/>
              <w:jc w:val="both"/>
            </w:pPr>
            <w:r w:rsidRPr="002A4D95">
              <w:t xml:space="preserve">информацию о </w:t>
            </w:r>
            <w:r>
              <w:t xml:space="preserve">предполагаемой </w:t>
            </w:r>
            <w:r w:rsidRPr="002A4D95">
              <w:t xml:space="preserve">целевой аудитории экспозиции, </w:t>
            </w:r>
          </w:p>
          <w:p w:rsidR="00890D7D" w:rsidRPr="002A4D95" w:rsidRDefault="00890D7D" w:rsidP="00890D7D">
            <w:pPr>
              <w:numPr>
                <w:ilvl w:val="0"/>
                <w:numId w:val="1"/>
              </w:numPr>
              <w:ind w:left="467"/>
              <w:contextualSpacing/>
              <w:jc w:val="both"/>
            </w:pPr>
            <w:r w:rsidRPr="002A4D95">
              <w:t>альбом фирменного стиля компании и иные документы, которые могут повлиять на разработку концепции</w:t>
            </w:r>
            <w:r w:rsidRPr="002A4D95">
              <w:rPr>
                <w:bCs/>
              </w:rPr>
              <w:t>.</w:t>
            </w:r>
          </w:p>
        </w:tc>
      </w:tr>
      <w:tr w:rsidR="00890D7D" w:rsidRPr="008B63D5" w:rsidTr="00906325">
        <w:trPr>
          <w:trHeight w:val="3003"/>
        </w:trPr>
        <w:tc>
          <w:tcPr>
            <w:tcW w:w="720" w:type="dxa"/>
          </w:tcPr>
          <w:p w:rsidR="00890D7D" w:rsidRPr="008B63D5" w:rsidRDefault="00890D7D" w:rsidP="00906325">
            <w:pPr>
              <w:jc w:val="center"/>
              <w:rPr>
                <w:sz w:val="23"/>
                <w:szCs w:val="23"/>
              </w:rPr>
            </w:pPr>
            <w:r w:rsidRPr="008B63D5">
              <w:rPr>
                <w:sz w:val="23"/>
                <w:szCs w:val="23"/>
              </w:rPr>
              <w:t>5.</w:t>
            </w:r>
          </w:p>
        </w:tc>
        <w:tc>
          <w:tcPr>
            <w:tcW w:w="2520" w:type="dxa"/>
          </w:tcPr>
          <w:p w:rsidR="00890D7D" w:rsidRPr="008B63D5" w:rsidRDefault="00890D7D" w:rsidP="00906325">
            <w:pPr>
              <w:rPr>
                <w:sz w:val="23"/>
                <w:szCs w:val="23"/>
              </w:rPr>
            </w:pPr>
            <w:r w:rsidRPr="008B63D5">
              <w:rPr>
                <w:sz w:val="23"/>
                <w:szCs w:val="23"/>
              </w:rPr>
              <w:t>Требования  к выполнению документации и разделам документации, которые должны быть изготовлены и переданы Заказчику</w:t>
            </w:r>
          </w:p>
        </w:tc>
        <w:tc>
          <w:tcPr>
            <w:tcW w:w="7380" w:type="dxa"/>
          </w:tcPr>
          <w:p w:rsidR="00890D7D" w:rsidRDefault="00890D7D" w:rsidP="00906325">
            <w:pPr>
              <w:pStyle w:val="a3"/>
              <w:suppressAutoHyphens/>
              <w:ind w:left="184"/>
              <w:jc w:val="both"/>
            </w:pPr>
            <w:r>
              <w:t xml:space="preserve">В состав документации войдут следующие разделы: </w:t>
            </w:r>
          </w:p>
          <w:p w:rsidR="00890D7D" w:rsidRDefault="00890D7D" w:rsidP="00906325">
            <w:pPr>
              <w:pStyle w:val="a3"/>
              <w:suppressAutoHyphens/>
              <w:ind w:left="184"/>
              <w:jc w:val="both"/>
            </w:pPr>
            <w:r w:rsidRPr="002A4D95">
              <w:rPr>
                <w:b/>
                <w:bCs/>
              </w:rPr>
              <w:t xml:space="preserve">1. </w:t>
            </w:r>
            <w:r>
              <w:rPr>
                <w:b/>
                <w:bCs/>
              </w:rPr>
              <w:t>Корректировки и адаптация концепции под новое помещение</w:t>
            </w:r>
            <w:r>
              <w:t xml:space="preserve">:  </w:t>
            </w:r>
          </w:p>
          <w:p w:rsidR="00890D7D" w:rsidRDefault="00890D7D" w:rsidP="00906325">
            <w:pPr>
              <w:pStyle w:val="a3"/>
              <w:suppressAutoHyphens/>
              <w:ind w:left="184"/>
              <w:jc w:val="both"/>
            </w:pPr>
            <w:r>
              <w:t>а) Адаптировать концепцию и функциональный план (расположение зон в пространстве), согласно планировки рисунок 1.</w:t>
            </w:r>
          </w:p>
          <w:p w:rsidR="00890D7D" w:rsidRDefault="00890D7D" w:rsidP="00906325">
            <w:pPr>
              <w:pStyle w:val="a3"/>
              <w:suppressAutoHyphens/>
              <w:ind w:left="184"/>
              <w:jc w:val="both"/>
            </w:pPr>
            <w:r>
              <w:t xml:space="preserve">б) варианты решений наполнения экскурсионных точек, </w:t>
            </w:r>
          </w:p>
          <w:p w:rsidR="00890D7D" w:rsidRDefault="00890D7D" w:rsidP="00906325">
            <w:pPr>
              <w:pStyle w:val="a3"/>
              <w:suppressAutoHyphens/>
              <w:ind w:left="184"/>
              <w:jc w:val="both"/>
            </w:pPr>
            <w:r>
              <w:t xml:space="preserve">в) художественные решения (цветовая палитра, </w:t>
            </w:r>
            <w:proofErr w:type="spellStart"/>
            <w:r>
              <w:t>референсы</w:t>
            </w:r>
            <w:proofErr w:type="spellEnd"/>
            <w:r>
              <w:t xml:space="preserve">) </w:t>
            </w:r>
          </w:p>
          <w:p w:rsidR="00890D7D" w:rsidRDefault="00890D7D" w:rsidP="00906325">
            <w:pPr>
              <w:pStyle w:val="a3"/>
              <w:suppressAutoHyphens/>
              <w:ind w:left="184"/>
              <w:jc w:val="both"/>
            </w:pPr>
            <w:r>
              <w:t xml:space="preserve">г) общие принципы применения графики в интерьере экспозиции (навигация, </w:t>
            </w:r>
          </w:p>
          <w:p w:rsidR="00890D7D" w:rsidRDefault="00890D7D" w:rsidP="00906325">
            <w:pPr>
              <w:pStyle w:val="a3"/>
              <w:suppressAutoHyphens/>
              <w:ind w:left="184"/>
              <w:jc w:val="both"/>
            </w:pPr>
            <w:r>
              <w:t xml:space="preserve">этикетаж, стенды и т.п.) </w:t>
            </w:r>
            <w:proofErr w:type="spellStart"/>
            <w:r>
              <w:t>Референсы</w:t>
            </w:r>
            <w:proofErr w:type="spellEnd"/>
            <w:r>
              <w:t xml:space="preserve">. </w:t>
            </w:r>
          </w:p>
          <w:p w:rsidR="00890D7D" w:rsidRDefault="00890D7D" w:rsidP="00906325">
            <w:pPr>
              <w:pStyle w:val="a3"/>
              <w:suppressAutoHyphens/>
              <w:ind w:left="184"/>
              <w:jc w:val="both"/>
            </w:pPr>
            <w:r>
              <w:t>д) описание зон с примерами (</w:t>
            </w:r>
            <w:proofErr w:type="spellStart"/>
            <w:r>
              <w:t>референсы</w:t>
            </w:r>
            <w:proofErr w:type="spellEnd"/>
            <w:r>
              <w:t xml:space="preserve">) и эскизной визуализацией </w:t>
            </w:r>
          </w:p>
          <w:p w:rsidR="00890D7D" w:rsidRDefault="00890D7D" w:rsidP="00906325">
            <w:pPr>
              <w:pStyle w:val="a3"/>
              <w:suppressAutoHyphens/>
              <w:ind w:left="184"/>
              <w:jc w:val="both"/>
            </w:pPr>
            <w:r>
              <w:t>е) варианты наполнения зон интерактивными решениями</w:t>
            </w:r>
          </w:p>
          <w:p w:rsidR="00890D7D" w:rsidRDefault="00890D7D" w:rsidP="00906325">
            <w:pPr>
              <w:pStyle w:val="a3"/>
              <w:suppressAutoHyphens/>
              <w:ind w:left="184"/>
              <w:jc w:val="both"/>
            </w:pPr>
            <w:r w:rsidRPr="002A4D95">
              <w:rPr>
                <w:b/>
                <w:bCs/>
              </w:rPr>
              <w:t>2. Разработка визуальной концепции</w:t>
            </w:r>
            <w:r>
              <w:rPr>
                <w:b/>
                <w:bCs/>
              </w:rPr>
              <w:t xml:space="preserve"> сквера энергетиков</w:t>
            </w:r>
            <w:r>
              <w:t xml:space="preserve">: </w:t>
            </w:r>
          </w:p>
          <w:p w:rsidR="00890D7D" w:rsidRDefault="00890D7D" w:rsidP="00906325">
            <w:pPr>
              <w:pStyle w:val="a3"/>
              <w:suppressAutoHyphens/>
              <w:ind w:left="184"/>
              <w:jc w:val="both"/>
            </w:pPr>
            <w:r>
              <w:t xml:space="preserve">а) использовать часть парковочной зоны, разработать функциональный план, рисунок 2. </w:t>
            </w:r>
          </w:p>
          <w:p w:rsidR="00890D7D" w:rsidRDefault="00890D7D" w:rsidP="00906325">
            <w:pPr>
              <w:pStyle w:val="a3"/>
              <w:suppressAutoHyphens/>
              <w:ind w:left="184"/>
              <w:jc w:val="both"/>
            </w:pPr>
            <w:r>
              <w:t xml:space="preserve">б) варианты решений мемориала, </w:t>
            </w:r>
          </w:p>
          <w:p w:rsidR="00890D7D" w:rsidRDefault="00890D7D" w:rsidP="00906325">
            <w:pPr>
              <w:pStyle w:val="a3"/>
              <w:suppressAutoHyphens/>
              <w:ind w:left="184"/>
              <w:jc w:val="both"/>
            </w:pPr>
            <w:r>
              <w:t xml:space="preserve">в) художественные решения (цветовая палитра, </w:t>
            </w:r>
            <w:proofErr w:type="spellStart"/>
            <w:r>
              <w:t>референсы</w:t>
            </w:r>
            <w:proofErr w:type="spellEnd"/>
            <w:r>
              <w:t xml:space="preserve">) </w:t>
            </w:r>
          </w:p>
          <w:p w:rsidR="00890D7D" w:rsidRDefault="00890D7D" w:rsidP="00906325">
            <w:pPr>
              <w:pStyle w:val="a3"/>
              <w:suppressAutoHyphens/>
              <w:ind w:left="184"/>
              <w:jc w:val="both"/>
            </w:pPr>
            <w:r>
              <w:t xml:space="preserve">г) использовать для наполнения </w:t>
            </w:r>
            <w:proofErr w:type="spellStart"/>
            <w:r>
              <w:t>МАФы</w:t>
            </w:r>
            <w:proofErr w:type="spellEnd"/>
            <w:r>
              <w:t xml:space="preserve"> (вазоны с искусственными растениями, лавочки, фонари) </w:t>
            </w:r>
            <w:proofErr w:type="spellStart"/>
            <w:r>
              <w:t>Референсы</w:t>
            </w:r>
            <w:proofErr w:type="spellEnd"/>
            <w:r>
              <w:t xml:space="preserve">. </w:t>
            </w:r>
          </w:p>
          <w:p w:rsidR="00890D7D" w:rsidRDefault="00890D7D" w:rsidP="00906325">
            <w:pPr>
              <w:pStyle w:val="a3"/>
              <w:suppressAutoHyphens/>
              <w:ind w:left="184"/>
              <w:jc w:val="both"/>
            </w:pPr>
            <w:r>
              <w:t>д) описание зон с примерами (</w:t>
            </w:r>
            <w:proofErr w:type="spellStart"/>
            <w:r>
              <w:t>референсы</w:t>
            </w:r>
            <w:proofErr w:type="spellEnd"/>
            <w:r>
              <w:t xml:space="preserve">) и эскизной визуализацией </w:t>
            </w:r>
          </w:p>
          <w:p w:rsidR="00890D7D" w:rsidRPr="002A4D95" w:rsidRDefault="00890D7D" w:rsidP="00906325">
            <w:pPr>
              <w:suppressAutoHyphens/>
              <w:jc w:val="both"/>
            </w:pPr>
          </w:p>
        </w:tc>
      </w:tr>
      <w:tr w:rsidR="00890D7D" w:rsidRPr="002A4D95" w:rsidTr="00906325">
        <w:trPr>
          <w:trHeight w:val="695"/>
        </w:trPr>
        <w:tc>
          <w:tcPr>
            <w:tcW w:w="720" w:type="dxa"/>
          </w:tcPr>
          <w:p w:rsidR="00890D7D" w:rsidRPr="002A4D95" w:rsidRDefault="00890D7D" w:rsidP="00906325">
            <w:pPr>
              <w:jc w:val="center"/>
            </w:pPr>
            <w:r w:rsidRPr="002A4D95">
              <w:t>6.</w:t>
            </w:r>
          </w:p>
        </w:tc>
        <w:tc>
          <w:tcPr>
            <w:tcW w:w="2520" w:type="dxa"/>
          </w:tcPr>
          <w:p w:rsidR="00890D7D" w:rsidRPr="002A4D95" w:rsidRDefault="00890D7D" w:rsidP="00906325">
            <w:r w:rsidRPr="002A4D95">
              <w:t>Требования к сдаче документации заказчику</w:t>
            </w:r>
          </w:p>
        </w:tc>
        <w:tc>
          <w:tcPr>
            <w:tcW w:w="7380" w:type="dxa"/>
          </w:tcPr>
          <w:p w:rsidR="00890D7D" w:rsidRPr="002A4D95" w:rsidRDefault="00890D7D" w:rsidP="00906325">
            <w:pPr>
              <w:jc w:val="both"/>
            </w:pPr>
            <w:r w:rsidRPr="002A4D95">
              <w:t>Документацию предоставить электронном варианте в формате PDF</w:t>
            </w:r>
          </w:p>
        </w:tc>
      </w:tr>
    </w:tbl>
    <w:p w:rsidR="00890D7D" w:rsidRPr="008B63D5" w:rsidRDefault="00890D7D" w:rsidP="00890D7D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890D7D" w:rsidRPr="008B63D5" w:rsidSect="001D15DB">
          <w:footerReference w:type="even" r:id="rId5"/>
          <w:footerReference w:type="default" r:id="rId6"/>
          <w:pgSz w:w="11900" w:h="16840"/>
          <w:pgMar w:top="540" w:right="567" w:bottom="680" w:left="540" w:header="709" w:footer="289" w:gutter="0"/>
          <w:cols w:space="720"/>
        </w:sectPr>
      </w:pPr>
      <w:bookmarkStart w:id="0" w:name="_GoBack"/>
      <w:bookmarkEnd w:id="0"/>
    </w:p>
    <w:p w:rsidR="00FC506E" w:rsidRDefault="00FC506E"/>
    <w:sectPr w:rsidR="00FC5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47B" w:rsidRDefault="00890D7D">
    <w:pPr>
      <w:pStyle w:val="A4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08"/>
      </w:tabs>
      <w:rPr>
        <w:rFonts w:ascii="Times New Roman" w:hAnsi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47B" w:rsidRDefault="00890D7D">
    <w:pPr>
      <w:pStyle w:val="A4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08"/>
      </w:tabs>
      <w:rPr>
        <w:rFonts w:ascii="Times New Roman" w:hAnsi="Times New Roman"/>
        <w:color w:val="auto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4393C"/>
    <w:multiLevelType w:val="hybridMultilevel"/>
    <w:tmpl w:val="D674D0A8"/>
    <w:lvl w:ilvl="0" w:tplc="784214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65"/>
    <w:rsid w:val="00393465"/>
    <w:rsid w:val="00890D7D"/>
    <w:rsid w:val="00FC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49C6"/>
  <w15:chartTrackingRefBased/>
  <w15:docId w15:val="{73D838DC-AF27-49AD-B368-D882067F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D7D"/>
    <w:pPr>
      <w:ind w:left="720"/>
      <w:contextualSpacing/>
    </w:pPr>
  </w:style>
  <w:style w:type="paragraph" w:customStyle="1" w:styleId="A4">
    <w:name w:val="Свободная форма A"/>
    <w:autoRedefine/>
    <w:uiPriority w:val="99"/>
    <w:rsid w:val="00890D7D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890D7D"/>
    <w:pPr>
      <w:spacing w:after="0" w:line="240" w:lineRule="auto"/>
    </w:pPr>
    <w:rPr>
      <w:rFonts w:ascii="Calibri" w:eastAsia="Calibri" w:hAnsi="Calibri" w:cs="Times New Roman"/>
      <w:color w:val="00000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Рулева Екатерина Алексеевна</dc:creator>
  <cp:keywords/>
  <dc:description/>
  <cp:lastModifiedBy>Рулева Екатерина Алексеевна</cp:lastModifiedBy>
  <cp:revision>2</cp:revision>
  <dcterms:created xsi:type="dcterms:W3CDTF">2026-06-17T00:17:00Z</dcterms:created>
  <dcterms:modified xsi:type="dcterms:W3CDTF">2026-06-17T00:17:00Z</dcterms:modified>
</cp:coreProperties>
</file>