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О запросе стоимости</w:t>
      </w:r>
    </w:p>
    <w:p>
      <w:pPr>
        <w:pStyle w:val="Normal"/>
        <w:spacing w:lineRule="exact" w:line="2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beforeAutospacing="0" w:before="12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Запрос технико-коммерческих предложений</w:t>
      </w:r>
    </w:p>
    <w:p>
      <w:pPr>
        <w:pStyle w:val="NormalWeb"/>
        <w:spacing w:beforeAutospacing="0"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12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Филиал ПАО «РусГидро» – «Зейская ГЭС» сообщает о проведении анализа технико-коммерческих предложений потенциальных поставщиков в рамках формирования НМЦ на работы по р</w:t>
      </w:r>
      <w:r>
        <w:rPr>
          <w:rFonts w:eastAsia="Calibri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азработке рабочей документации на техперевооружение </w:t>
      </w:r>
      <w:r>
        <w:rPr>
          <w:rFonts w:eastAsia="Calibri"/>
          <w:b w:val="false"/>
          <w:i w:val="false"/>
          <w:caps w:val="false"/>
          <w:smallCaps w:val="false"/>
          <w:spacing w:val="0"/>
          <w:sz w:val="28"/>
          <w:szCs w:val="28"/>
        </w:rPr>
        <w:t>Комплектного распределительного устройства КРУ-6 кВ</w:t>
      </w:r>
      <w:r>
        <w:rPr>
          <w:rFonts w:eastAsia="Calibri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 Зейской ГЭС </w:t>
      </w:r>
      <w:r>
        <w:rPr>
          <w:rFonts w:eastAsia="Calibri"/>
          <w:sz w:val="28"/>
          <w:szCs w:val="28"/>
        </w:rPr>
        <w:t>.</w:t>
      </w:r>
    </w:p>
    <w:p>
      <w:pPr>
        <w:pStyle w:val="NormalWeb"/>
        <w:spacing w:beforeAutospacing="0" w:before="12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запрос не является публичной офертой и не влечет за собой возникновения каких-либо обязательств для ПАО «РусГидро» – «Зейская ГЭС». Рассмотрение ПАО «РусГидро» – «Зейская ГЭС»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12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Подробные требования к продукции приведены в утвержденных Заказчиком технических требования, приложенных к настоящему запросу.</w:t>
      </w:r>
    </w:p>
    <w:p>
      <w:pPr>
        <w:pStyle w:val="NormalWeb"/>
        <w:spacing w:beforeAutospacing="0" w:before="12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Ответ с технико-коммерческим предложением должен быть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дату направления предложения;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полное наименование Поставщика,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контактные данные: номер телефона, e-mail, ФИО контактного лица;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сроки оказания услуг в соответствии с установленными требованиями;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подробное описание услуг с указанием конкретных технических и функциональных характеристик, подтверждающее соответствие установленным требованиям;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цену предложения в рублях (без учета НДС);</w:t>
      </w:r>
    </w:p>
    <w:p>
      <w:pPr>
        <w:pStyle w:val="NormalWeb"/>
        <w:spacing w:beforeAutospacing="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ставка НДС.</w:t>
      </w:r>
    </w:p>
    <w:p>
      <w:pPr>
        <w:pStyle w:val="NormalWeb"/>
        <w:spacing w:beforeAutospacing="0" w:before="120" w:after="0"/>
        <w:ind w:firstLine="851"/>
        <w:jc w:val="both"/>
        <w:rPr/>
      </w:pPr>
      <w:r>
        <w:rPr>
          <w:sz w:val="28"/>
          <w:szCs w:val="28"/>
          <w:shd w:fill="auto" w:val="clear"/>
        </w:rPr>
        <w:t xml:space="preserve">4. Технико-коммерческие предложения должны быть представлены через Электронную (торговую) площадку </w:t>
      </w:r>
      <w:hyperlink r:id="rId2">
        <w:r>
          <w:rPr>
            <w:rStyle w:val="Hyperlink"/>
            <w:sz w:val="28"/>
            <w:szCs w:val="28"/>
            <w:shd w:fill="auto" w:val="clear"/>
          </w:rPr>
          <w:t>https://tender.lot-online.ru</w:t>
        </w:r>
      </w:hyperlink>
      <w:r>
        <w:rPr>
          <w:sz w:val="28"/>
          <w:szCs w:val="28"/>
          <w:shd w:fill="auto" w:val="clear"/>
        </w:rPr>
        <w:t xml:space="preserve"> или на электронный адрес </w:t>
      </w:r>
      <w:r>
        <w:rPr>
          <w:rStyle w:val="Hyperlink"/>
          <w:sz w:val="28"/>
          <w:szCs w:val="28"/>
          <w:shd w:fill="auto" w:val="clear"/>
        </w:rPr>
        <w:t>DavydenkoAnN@rushydro.ru</w:t>
      </w:r>
      <w:r>
        <w:rPr>
          <w:sz w:val="28"/>
          <w:szCs w:val="28"/>
          <w:shd w:fill="auto" w:val="clear"/>
        </w:rPr>
        <w:t xml:space="preserve"> до 10:00</w:t>
      </w:r>
      <w:r>
        <w:rPr>
          <w:rFonts w:eastAsia="Calibri"/>
          <w:sz w:val="28"/>
          <w:szCs w:val="28"/>
          <w:shd w:fill="auto" w:val="clear"/>
        </w:rPr>
        <w:t xml:space="preserve"> </w:t>
      </w:r>
      <w:r>
        <w:rPr>
          <w:rFonts w:eastAsia="Calibri"/>
          <w:sz w:val="28"/>
          <w:szCs w:val="28"/>
          <w:shd w:fill="auto" w:val="clear"/>
        </w:rPr>
        <w:t>30</w:t>
      </w:r>
      <w:r>
        <w:rPr>
          <w:rFonts w:eastAsia="Calibri"/>
          <w:sz w:val="28"/>
          <w:szCs w:val="28"/>
          <w:shd w:fill="auto" w:val="clear"/>
        </w:rPr>
        <w:t>.0</w:t>
      </w:r>
      <w:r>
        <w:rPr>
          <w:rFonts w:eastAsia="Calibri"/>
          <w:sz w:val="28"/>
          <w:szCs w:val="28"/>
          <w:shd w:fill="auto" w:val="clear"/>
        </w:rPr>
        <w:t>6</w:t>
      </w:r>
      <w:r>
        <w:rPr>
          <w:rFonts w:eastAsia="Calibri"/>
          <w:sz w:val="28"/>
          <w:szCs w:val="28"/>
          <w:shd w:fill="auto" w:val="clear"/>
        </w:rPr>
        <w:t>.2026 г</w:t>
      </w:r>
      <w:r>
        <w:rPr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120" w:after="0"/>
        <w:jc w:val="both"/>
        <w:rPr>
          <w:sz w:val="20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709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Caption1">
    <w:name w:val="caption1"/>
    <w:basedOn w:val="Normal"/>
    <w:next w:val="Normal"/>
    <w:qFormat/>
    <w:rsid w:val="003c55d6"/>
    <w:pPr>
      <w:jc w:val="center"/>
    </w:pPr>
    <w:rPr>
      <w:rFonts w:ascii="Times New Roman" w:hAnsi="Times New Roman" w:eastAsia="Times New Roman"/>
      <w:b/>
      <w:sz w:val="36"/>
      <w:lang w:eastAsia="ru-RU"/>
    </w:rPr>
  </w:style>
  <w:style w:type="paragraph" w:styleId="Style1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Application>AlterOffice/3.4.0.9$Linux_X86_64 LibreOffice_project/b8daf9e823b1a5463a2f48435ddc2e8696e7d4fc</Application>
  <AppVersion>15.0000</AppVersion>
  <Pages>1</Pages>
  <Words>207</Words>
  <Characters>1585</Characters>
  <CharactersWithSpaces>1787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2019-08-02T05:15:00Z</dcterms:created>
  <dc:creator>Andrey Zhurin</dc:creator>
  <dc:description/>
  <dc:language>ru-RU</dc:language>
  <cp:lastModifiedBy>davydenkoann@corp.gidroogk.com</cp:lastModifiedBy>
  <cp:lastPrinted>2019-05-31T06:24:00Z</cp:lastPrinted>
  <dcterms:modified xsi:type="dcterms:W3CDTF">2026-06-16T14:57:55Z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