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«____»_______________2026 г.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bookmarkStart w:id="0" w:name="_Toc124846883"/>
      <w:bookmarkStart w:id="1" w:name="_Toc124592000"/>
      <w:bookmarkStart w:id="2" w:name="_Toc124591877"/>
      <w:r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2: 28.22.11.190 Поставка самоходного подъемника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нужд Воткинского филиала</w:t>
      </w:r>
    </w:p>
    <w:p>
      <w:pPr>
        <w:pStyle w:val="Heading1"/>
        <w:tabs>
          <w:tab w:val="clear" w:pos="0"/>
        </w:tabs>
        <w:ind w:left="709" w:hanging="0"/>
        <w:jc w:val="center"/>
        <w:rPr>
          <w:sz w:val="24"/>
          <w:szCs w:val="24"/>
        </w:rPr>
      </w:pPr>
      <w:r>
        <w:rPr>
          <w:sz w:val="24"/>
          <w:szCs w:val="24"/>
        </w:rPr>
        <w:t>Лот № _____________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6"/>
        </w:numPr>
        <w:rPr>
          <w:sz w:val="24"/>
          <w:szCs w:val="24"/>
        </w:rPr>
      </w:pPr>
      <w:bookmarkStart w:id="3" w:name="_Toc124846884"/>
      <w:r>
        <w:rPr>
          <w:iCs/>
          <w:sz w:val="24"/>
          <w:szCs w:val="24"/>
        </w:rPr>
        <w:t>Общие</w:t>
      </w:r>
      <w:r>
        <w:rPr>
          <w:sz w:val="24"/>
          <w:szCs w:val="24"/>
        </w:rPr>
        <w:t xml:space="preserve"> сведения</w:t>
      </w:r>
      <w:bookmarkEnd w:id="3"/>
    </w:p>
    <w:p>
      <w:pPr>
        <w:pStyle w:val="Heading4"/>
        <w:numPr>
          <w:ilvl w:val="1"/>
          <w:numId w:val="17"/>
        </w:numPr>
        <w:ind w:left="709" w:hanging="709"/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Heading4"/>
        <w:tabs>
          <w:tab w:val="clear" w:pos="0"/>
          <w:tab w:val="left" w:pos="505" w:leader="none"/>
        </w:tabs>
        <w:ind w:left="0" w:hanging="0"/>
        <w:rPr/>
      </w:pPr>
      <w:r>
        <w:rPr>
          <w:rFonts w:eastAsia="Times New Roman"/>
          <w:b w:val="false"/>
          <w:bCs w:val="false"/>
          <w:lang w:val="ru-RU" w:eastAsia="ru-RU"/>
        </w:rPr>
        <w:t>ОКПД 2: 28.22.11.190 Поставка самоходного подъемника для нужд Воткинского филиала</w:t>
      </w:r>
      <w:bookmarkStart w:id="6" w:name="_Toc75446569"/>
      <w:bookmarkStart w:id="7" w:name="_Toc46743507"/>
      <w:r>
        <w:rPr>
          <w:rFonts w:eastAsia="Times New Roman"/>
          <w:b w:val="false"/>
          <w:bCs w:val="false"/>
          <w:lang w:val="ru-RU" w:eastAsia="ru-RU"/>
        </w:rPr>
        <w:t xml:space="preserve"> </w:t>
      </w:r>
    </w:p>
    <w:p>
      <w:pPr>
        <w:pStyle w:val="Heading4"/>
        <w:numPr>
          <w:ilvl w:val="1"/>
          <w:numId w:val="18"/>
        </w:numPr>
        <w:rPr/>
      </w:pPr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Исполнение решений Протокола №1  Совещания по плану мероприятий по снижению рисков нарушения сроков ремонта ГА филиала ПАО «РусГидро»- «Камской ГЭС».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1"/>
        <w:numPr>
          <w:ilvl w:val="0"/>
          <w:numId w:val="19"/>
        </w:numPr>
        <w:spacing w:before="0" w:after="0"/>
        <w:ind w:left="709" w:hanging="709"/>
        <w:rPr>
          <w:caps/>
          <w:sz w:val="24"/>
          <w:szCs w:val="24"/>
          <w:lang w:val="ru-RU"/>
        </w:rPr>
      </w:pPr>
      <w:bookmarkStart w:id="8" w:name="_Toc75446573"/>
      <w:bookmarkStart w:id="9" w:name="_Toc124846885"/>
      <w:bookmarkStart w:id="10" w:name="_Toc51339693"/>
      <w:bookmarkStart w:id="11" w:name="_Toc46743510"/>
      <w:bookmarkStart w:id="12" w:name="_Toc50125126"/>
      <w:bookmarkEnd w:id="11"/>
      <w:bookmarkEnd w:id="12"/>
      <w:r>
        <w:rPr>
          <w:sz w:val="24"/>
          <w:szCs w:val="24"/>
        </w:rPr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20"/>
        </w:numPr>
        <w:spacing w:before="0" w:after="0"/>
        <w:ind w:left="709" w:hanging="709"/>
        <w:rPr/>
      </w:pPr>
      <w:bookmarkStart w:id="13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21"/>
        </w:numPr>
        <w:spacing w:before="0" w:after="0"/>
        <w:ind w:left="709" w:hanging="709"/>
        <w:rPr/>
      </w:pPr>
      <w:bookmarkStart w:id="14" w:name="_Toc75446575"/>
      <w:bookmarkStart w:id="15" w:name="_Toc124846886"/>
      <w:r>
        <w:rPr/>
        <w:t>Перечень и объем закупаемой продукции</w:t>
      </w:r>
      <w:bookmarkEnd w:id="14"/>
      <w:bookmarkEnd w:id="15"/>
    </w:p>
    <w:p>
      <w:pPr>
        <w:pStyle w:val="Normal"/>
        <w:ind w:left="709" w:hanging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bookmarkStart w:id="16" w:name="_Toc124591777"/>
      <w:bookmarkStart w:id="17" w:name="_Toc75446576"/>
      <w:bookmarkStart w:id="18" w:name="_Toc124591881"/>
      <w:bookmarkStart w:id="19" w:name="_Toc124846887"/>
      <w:bookmarkStart w:id="20" w:name="_Toc5133969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16"/>
      <w:bookmarkEnd w:id="17"/>
      <w:bookmarkEnd w:id="18"/>
      <w:bookmarkEnd w:id="19"/>
    </w:p>
    <w:tbl>
      <w:tblPr>
        <w:tblW w:w="1017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85"/>
        <w:gridCol w:w="6698"/>
        <w:gridCol w:w="1428"/>
        <w:gridCol w:w="1266"/>
      </w:tblGrid>
      <w:tr>
        <w:trPr>
          <w:trHeight w:val="641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продукция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</w:tr>
      <w:tr>
        <w:trPr>
          <w:trHeight w:val="16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Вертикальный самоходный телескопический подъемник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</w:tr>
    </w:tbl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Heading3"/>
        <w:numPr>
          <w:ilvl w:val="2"/>
          <w:numId w:val="5"/>
        </w:numPr>
        <w:tabs>
          <w:tab w:val="clear" w:pos="0"/>
        </w:tabs>
        <w:ind w:left="709" w:hanging="709"/>
        <w:rPr/>
      </w:pPr>
      <w:bookmarkStart w:id="21" w:name="_Toc75446578"/>
      <w:r>
        <w:rPr/>
        <w:t xml:space="preserve">Требования к срокам поставки продукции </w:t>
      </w:r>
      <w:bookmarkEnd w:id="21"/>
    </w:p>
    <w:p>
      <w:pPr>
        <w:pStyle w:val="Normal"/>
        <w:ind w:left="709" w:hanging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22" w:name="_Toc75446579"/>
      <w:bookmarkStart w:id="23" w:name="_Toc124591883"/>
      <w:bookmarkStart w:id="24" w:name="_Toc124591779"/>
      <w:bookmarkStart w:id="25" w:name="_Toc124846889"/>
      <w:bookmarkStart w:id="26" w:name="_Toc51339697"/>
      <w:bookmarkStart w:id="27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bookmarkStart w:id="28" w:name="_Hlk50465284"/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Требования по срокам </w:t>
      </w:r>
      <w:bookmarkEnd w:id="26"/>
      <w:bookmarkEnd w:id="27"/>
      <w:bookmarkEnd w:id="28"/>
      <w:r>
        <w:rPr>
          <w:sz w:val="24"/>
          <w:szCs w:val="24"/>
          <w:lang w:val="ru-RU"/>
        </w:rPr>
        <w:t>поставки продукции</w:t>
      </w:r>
      <w:bookmarkEnd w:id="22"/>
      <w:bookmarkEnd w:id="23"/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tbl>
      <w:tblPr>
        <w:tblW w:w="1032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4"/>
        <w:gridCol w:w="4859"/>
        <w:gridCol w:w="2130"/>
        <w:gridCol w:w="2376"/>
      </w:tblGrid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jc w:val="center"/>
              <w:rPr/>
            </w:pPr>
            <w:r>
              <w:rPr/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28.22.11.190 Поставка самоходного подъемника для нужд Воткинского филиала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45 календарных дней c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23"/>
        </w:numPr>
        <w:ind w:left="709" w:hanging="709"/>
        <w:rPr/>
      </w:pPr>
      <w:bookmarkStart w:id="29" w:name="_Toc75446581"/>
      <w:bookmarkStart w:id="30" w:name="_Toc46743511"/>
      <w:bookmarkStart w:id="31" w:name="_Toc50125131_Копия_1"/>
      <w:bookmarkStart w:id="32" w:name="_Toc50125126_Копия_1_Копия_1"/>
      <w:bookmarkStart w:id="33" w:name="_Toc46743510_Копия_1_Копия_1"/>
      <w:bookmarkStart w:id="34" w:name="_Toc51339698"/>
      <w:bookmarkStart w:id="35" w:name="_Toc50125131_Копия_1_Копия_1"/>
      <w:bookmarkStart w:id="36" w:name="_Toc50125126_Копия_1_Копия_1_Копия_1"/>
      <w:bookmarkStart w:id="37" w:name="_Toc46743510_Копия_1_Копия_1_Копия_1"/>
      <w:bookmarkEnd w:id="31"/>
      <w:bookmarkEnd w:id="32"/>
      <w:bookmarkEnd w:id="33"/>
      <w:bookmarkEnd w:id="34"/>
      <w:bookmarkEnd w:id="35"/>
      <w:bookmarkEnd w:id="36"/>
      <w:bookmarkEnd w:id="37"/>
      <w:r>
        <w:rPr/>
        <w:t xml:space="preserve">Требования к </w:t>
      </w:r>
      <w:bookmarkEnd w:id="30"/>
      <w:r>
        <w:rPr/>
        <w:t>качеству продукции</w:t>
      </w:r>
      <w:bookmarkEnd w:id="29"/>
    </w:p>
    <w:p>
      <w:pPr>
        <w:pStyle w:val="Normal"/>
        <w:jc w:val="both"/>
        <w:rPr>
          <w:sz w:val="24"/>
          <w:szCs w:val="24"/>
          <w:lang w:eastAsia="x-none"/>
        </w:rPr>
      </w:pPr>
      <w:bookmarkStart w:id="38" w:name="_Toc51339698_Копия_1"/>
      <w:bookmarkStart w:id="39" w:name="_Toc50125131_Копия_1_Копия_1_Копия_1"/>
      <w:bookmarkEnd w:id="38"/>
      <w:bookmarkEnd w:id="39"/>
      <w:r>
        <w:rPr>
          <w:sz w:val="24"/>
          <w:szCs w:val="24"/>
          <w:lang w:eastAsia="x-none"/>
        </w:rPr>
        <w:t>Вся поставляемая продукция должна быть новой, ранее не использовавшейся.</w:t>
      </w:r>
    </w:p>
    <w:p>
      <w:pPr>
        <w:pStyle w:val="Normal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bookmarkStart w:id="40" w:name="_Toc75446582"/>
      <w:bookmarkStart w:id="41" w:name="_Toc124591884"/>
      <w:r>
        <w:rPr>
          <w:b/>
          <w:bCs/>
          <w:iCs/>
          <w:sz w:val="24"/>
          <w:szCs w:val="24"/>
        </w:rPr>
        <w:t>Таблица 3. Требования к продукции</w:t>
      </w:r>
      <w:bookmarkEnd w:id="40"/>
      <w:bookmarkEnd w:id="41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1.1. «Перечень и объем закупаемой продукции»): </w:t>
      </w:r>
      <w:bookmarkStart w:id="42" w:name="_GoBack"/>
      <w:bookmarkEnd w:id="42"/>
      <w:r>
        <w:rPr>
          <w:rFonts w:eastAsia="Calibri"/>
          <w:b/>
          <w:sz w:val="24"/>
          <w:szCs w:val="24"/>
          <w:lang w:eastAsia="en-US"/>
        </w:rPr>
        <w:t>ОКПД 2: 28.22.11.190 Поставка самоходного подъемника для нужд Воткинского филиала</w:t>
      </w:r>
    </w:p>
    <w:tbl>
      <w:tblPr>
        <w:tblStyle w:val="affff8"/>
        <w:tblW w:w="500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91"/>
        <w:gridCol w:w="3228"/>
        <w:gridCol w:w="3511"/>
        <w:gridCol w:w="2764"/>
        <w:gridCol w:w="2495"/>
        <w:gridCol w:w="2489"/>
      </w:tblGrid>
      <w:tr>
        <w:trPr>
          <w:tblHeader w:val="true"/>
        </w:trPr>
        <w:tc>
          <w:tcPr>
            <w:tcW w:w="7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4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</w:t>
            </w:r>
          </w:p>
        </w:tc>
        <w:tc>
          <w:tcPr>
            <w:tcW w:w="67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3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Вертикальный самоходный телескопический подъемник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9" w:hRule="atLeast"/>
        </w:trPr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322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212529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строительной техники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Мачтовый телескопический подъемник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Радиус поворота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1400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322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212529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Грузоподъемность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230 кг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2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Высота подъема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6000 мм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Рабочая высота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 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Батарея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2x12/100 </w:t>
            </w:r>
            <w:r>
              <w:rPr>
                <w:rFonts w:eastAsia="Times New Roman" w:cs="Times New Roman"/>
                <w:color w:val="212529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В/Ач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Зарядка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24/15 В/А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1.8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Выдвижная платформа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платформы,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1300x700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Преодолеваемый подъем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15 %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Мощность двигателя подъёма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2200 Вт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Колесная база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1040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Колеса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Цельнолитые, не менее 305x100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7" w:hRule="atLeast"/>
        </w:trPr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</w:t>
            </w: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Вес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1070 кг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67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65" w:hRule="atLeast"/>
        </w:trPr>
        <w:tc>
          <w:tcPr>
            <w:tcW w:w="79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2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5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7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92" w:hRule="atLeast"/>
        </w:trPr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2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3.</w:t>
            </w:r>
          </w:p>
        </w:tc>
        <w:tc>
          <w:tcPr>
            <w:tcW w:w="67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17" w:hRule="atLeast"/>
        </w:trPr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2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74" w:hRule="atLeast"/>
        </w:trPr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67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  <w:bookmarkStart w:id="43" w:name="_GoBack_Копия_2"/>
            <w:bookmarkEnd w:id="43"/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511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62" w:hRule="atLeast"/>
        </w:trPr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4.2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75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 (на один комплект)</w:t>
            </w:r>
          </w:p>
        </w:tc>
        <w:tc>
          <w:tcPr>
            <w:tcW w:w="3511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 xml:space="preserve">1. Вертикальный самоходный телескопический подъемник </w:t>
            </w:r>
            <w:r>
              <w:rPr>
                <w:rFonts w:cs="Times New Roman"/>
                <w:kern w:val="0"/>
                <w:lang w:val="ru-RU" w:eastAsia="ru-RU" w:bidi="ar-SA"/>
              </w:rPr>
              <w:t>— 1 шт.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5109" w:leader="none"/>
        </w:tabs>
        <w:rPr>
          <w:sz w:val="24"/>
          <w:szCs w:val="24"/>
        </w:rPr>
      </w:pPr>
      <w:bookmarkStart w:id="44" w:name="_Hlk131604312_Копия_1_Копия_1_Копия_1"/>
      <w:bookmarkStart w:id="45" w:name="_Hlk131604312_Копия_2"/>
      <w:bookmarkStart w:id="46" w:name="_Hlk131604312_Копия_1_Копия_3"/>
      <w:bookmarkStart w:id="47" w:name="_Hlk131604312_Копия_1_Копия_1"/>
      <w:bookmarkStart w:id="48" w:name="_Hlk131604312_Копия_1_Копия_2"/>
      <w:bookmarkEnd w:id="44"/>
      <w:bookmarkEnd w:id="45"/>
      <w:bookmarkEnd w:id="46"/>
      <w:bookmarkEnd w:id="47"/>
      <w:bookmarkEnd w:id="48"/>
      <w:r>
        <w:rPr>
          <w:sz w:val="24"/>
          <w:szCs w:val="24"/>
        </w:rPr>
        <w:tab/>
        <w:tab/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Heading1"/>
        <w:numPr>
          <w:ilvl w:val="0"/>
          <w:numId w:val="24"/>
        </w:numPr>
        <w:ind w:left="0" w:hanging="0"/>
        <w:rPr>
          <w:sz w:val="24"/>
          <w:szCs w:val="24"/>
        </w:rPr>
      </w:pPr>
      <w:bookmarkStart w:id="49" w:name="_Toc124846890"/>
      <w:r>
        <w:rPr>
          <w:sz w:val="24"/>
          <w:szCs w:val="24"/>
        </w:rPr>
        <w:t>Требования к документации по ценообразованию на этапе закупки.</w:t>
      </w:r>
      <w:bookmarkEnd w:id="4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50" w:name="_Hlk88325985"/>
      <w:r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50"/>
      <w:r>
        <w:rPr>
          <w:rFonts w:eastAsia="Calibri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51" w:name="_Hlk88327292"/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51"/>
      <w:r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Heading1"/>
        <w:tabs>
          <w:tab w:val="clear" w:pos="0"/>
        </w:tabs>
        <w:spacing w:before="120" w:after="60"/>
        <w:ind w:left="0" w:hanging="0"/>
        <w:rPr>
          <w:sz w:val="24"/>
          <w:szCs w:val="24"/>
          <w:shd w:fill="FFFF99" w:val="clear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737" w:footer="0" w:bottom="709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DF047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DF0471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2"/>
    <w:lvlOverride w:ilvl="0">
      <w:startOverride w:val="1"/>
    </w:lvlOverride>
  </w:num>
  <w:num w:numId="23">
    <w:abstractNumId w:val="6"/>
  </w:num>
  <w:num w:numId="24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3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tabs>
        <w:tab w:val="clear" w:pos="708"/>
        <w:tab w:val="left" w:pos="0" w:leader="none"/>
      </w:tabs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eastAsia="MS Mincho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A08B-1986-4D19-8080-80CFB4FF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AlterOffice/3.4.0.9$Linux_X86_64 LibreOffice_project/b8daf9e823b1a5463a2f48435ddc2e8696e7d4fc</Application>
  <AppVersion>15.0000</AppVersion>
  <Pages>29</Pages>
  <Words>641</Words>
  <Characters>4222</Characters>
  <CharactersWithSpaces>4705</CharactersWithSpaces>
  <Paragraphs>168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2024-06-11T10:46:00Z</dcterms:created>
  <dc:creator>Быстров Олег Геннадьевич</dc:creator>
  <dc:description/>
  <dc:language>ru-RU</dc:language>
  <cp:lastModifiedBy>Нестеренко Владимир Александрович</cp:lastModifiedBy>
  <cp:lastPrinted>2023-01-14T04:55:00Z</cp:lastPrinted>
  <dcterms:modified xsi:type="dcterms:W3CDTF">2026-06-17T03:23:00Z</dcterms:modified>
  <cp:revision>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