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rFonts w:eastAsia="Calibri"/>
          <w:sz w:val="26"/>
          <w:szCs w:val="26"/>
          <w:shd w:fill="auto" w:val="clear"/>
        </w:rPr>
      </w:pPr>
      <w:r>
        <w:rPr>
          <w:rFonts w:eastAsia="Calibri"/>
          <w:sz w:val="26"/>
          <w:szCs w:val="26"/>
        </w:rPr>
        <w:t>ОКПД 2 27.11.43.000 Поставка силового трансформатора собственных нужд станции для нужд Дагестанского филиала АО “Гидроремонт-ВКК” в г. Махачкала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rFonts w:eastAsia="Calibri"/>
            </w:rPr>
            <w:fldChar w:fldCharType="separate"/>
          </w:r>
          <w:hyperlink w:anchor="_Toc231977612">
            <w:r>
              <w:rPr>
                <w:webHidden/>
                <w:rStyle w:val="Style14"/>
                <w:rFonts w:eastAsia="Calibri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613">
            <w:r>
              <w:rPr>
                <w:webHidden/>
                <w:rStyle w:val="Style14"/>
                <w:rFonts w:eastAsia="Calibri"/>
                <w:iCs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614">
            <w:r>
              <w:rPr>
                <w:webHidden/>
                <w:rStyle w:val="Style14"/>
                <w:rFonts w:eastAsia="Calibri"/>
                <w:iCs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615">
            <w:r>
              <w:rPr>
                <w:webHidden/>
                <w:rStyle w:val="Style14"/>
                <w:rFonts w:eastAsia="Calibri"/>
                <w:iCs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77616">
            <w:r>
              <w:rPr>
                <w:webHidden/>
                <w:rStyle w:val="Style14"/>
                <w:rFonts w:eastAsia="Calibri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_Toc231977616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617">
            <w:r>
              <w:rPr>
                <w:webHidden/>
                <w:rStyle w:val="Style14"/>
                <w:rFonts w:eastAsia="Calibri"/>
                <w:iCs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_Toc231977617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618">
            <w:r>
              <w:rPr>
                <w:webHidden/>
                <w:rStyle w:val="Style14"/>
                <w:rFonts w:eastAsia="Calibri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объём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_Toc231977618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77619">
            <w:r>
              <w:rPr>
                <w:webHidden/>
                <w:rStyle w:val="Style14"/>
                <w:rFonts w:eastAsia="Calibri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_Toc231977619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77620">
            <w:r>
              <w:rPr>
                <w:webHidden/>
                <w:rStyle w:val="Style14"/>
                <w:rFonts w:eastAsia="Calibri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_Toc231977620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84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1977621">
            <w:r>
              <w:rPr>
                <w:webHidden/>
                <w:rStyle w:val="Style14"/>
                <w:rFonts w:eastAsia="Calibri"/>
                <w:iCs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_Toc231977621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1977622">
            <w:r>
              <w:rPr>
                <w:webHidden/>
                <w:rStyle w:val="Style14"/>
                <w:rFonts w:eastAsia="Calibri"/>
              </w:rPr>
              <w:t>2.2.1.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Таблица 3.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_Toc231977622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  <w:pStyle w:val="TOC3"/>
        <w:tabs>
          <w:tab w:val="clear" w:pos="708"/>
          <w:tab w:val="right" w:pos="9780" w:leader="dot"/>
        </w:tabs>
        <w:rPr/>
      </w:pPr>
      <w:r>
        <w:rPr/>
      </w:r>
    </w:p>
    <w:p>
      <w:pPr>
        <w:pStyle w:val="Normal"/>
        <w:keepNext w:val="true"/>
        <w:keepLines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231977612"/>
      <w:bookmarkStart w:id="1" w:name="_Toc231830942"/>
      <w:bookmarkStart w:id="2" w:name="_Toc51339692"/>
      <w:bookmarkStart w:id="3" w:name="_Toc231393045"/>
      <w:r>
        <w:rPr>
          <w:lang w:val="ru-RU"/>
        </w:rPr>
        <w:t>Общие сведения</w:t>
      </w:r>
      <w:bookmarkEnd w:id="0"/>
      <w:bookmarkEnd w:id="1"/>
      <w:bookmarkEnd w:id="2"/>
      <w:bookmarkEnd w:id="3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4" w:name="_Toc231977613"/>
      <w:bookmarkStart w:id="5" w:name="_Toc231830943"/>
      <w:bookmarkStart w:id="6" w:name="_Toc46743505"/>
      <w:bookmarkStart w:id="7" w:name="_Toc231393046"/>
      <w:r>
        <w:rPr/>
        <w:t>Обозначения и сокращения</w:t>
      </w:r>
      <w:bookmarkEnd w:id="4"/>
      <w:bookmarkEnd w:id="5"/>
      <w:bookmarkEnd w:id="6"/>
      <w:bookmarkEnd w:id="7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8" w:name="_Toc231977614"/>
      <w:bookmarkStart w:id="9" w:name="_Toc231830944"/>
      <w:bookmarkStart w:id="10" w:name="_Toc46743506"/>
      <w:bookmarkStart w:id="11" w:name="_Toc231393047"/>
      <w:r>
        <w:rPr/>
        <w:t>Наименование закупаемой продукции</w:t>
      </w:r>
      <w:bookmarkEnd w:id="8"/>
      <w:bookmarkEnd w:id="9"/>
      <w:bookmarkEnd w:id="10"/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 27.11.43.000 Поставка силового трансформатора собственных нужд станции для нужд Дагестанского филиала АО “Гидроремонт-ВКК” в г. Махачкала»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12" w:name="_Toc231977615"/>
      <w:bookmarkStart w:id="13" w:name="_Toc231830945"/>
      <w:bookmarkStart w:id="14" w:name="_Toc231393048"/>
      <w:bookmarkStart w:id="15" w:name="_Toc46743507"/>
      <w:r>
        <w:rPr/>
        <w:t xml:space="preserve">Цель </w:t>
      </w:r>
      <w:bookmarkEnd w:id="15"/>
      <w:r>
        <w:rPr>
          <w:lang w:val="ru-RU"/>
        </w:rPr>
        <w:t>использования закупаемой продукции</w:t>
      </w:r>
      <w:bookmarkEnd w:id="12"/>
      <w:bookmarkEnd w:id="13"/>
      <w:bookmarkEnd w:id="1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231977616"/>
      <w:bookmarkStart w:id="17" w:name="_Toc231830946"/>
      <w:bookmarkStart w:id="18" w:name="_Toc51339693"/>
      <w:bookmarkStart w:id="19" w:name="_Toc231392590"/>
      <w:bookmarkStart w:id="20" w:name="_Toc231393049"/>
      <w:bookmarkStart w:id="21" w:name="_Toc50125126"/>
      <w:bookmarkEnd w:id="21"/>
      <w:r>
        <w:rPr>
          <w:iCs/>
        </w:rPr>
        <w:t>Требования к продукции</w:t>
      </w:r>
      <w:bookmarkEnd w:id="16"/>
      <w:bookmarkEnd w:id="17"/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22" w:name="_Toc231977617"/>
      <w:bookmarkStart w:id="23" w:name="_Toc231830947"/>
      <w:bookmarkStart w:id="24" w:name="_Toc231392591"/>
      <w:bookmarkStart w:id="25" w:name="_Toc23139305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2"/>
      <w:bookmarkEnd w:id="23"/>
      <w:bookmarkEnd w:id="24"/>
      <w:bookmarkEnd w:id="25"/>
    </w:p>
    <w:p>
      <w:pPr>
        <w:pStyle w:val="Heading3"/>
        <w:numPr>
          <w:ilvl w:val="2"/>
          <w:numId w:val="3"/>
        </w:numPr>
        <w:rPr>
          <w:highlight w:val="none"/>
          <w:shd w:fill="auto" w:val="clear"/>
        </w:rPr>
      </w:pPr>
      <w:bookmarkStart w:id="26" w:name="_Toc231977618"/>
      <w:r>
        <w:rPr>
          <w:shd w:fill="auto" w:val="clear"/>
          <w:lang w:val="ru-RU"/>
        </w:rPr>
        <w:t>Перечень и объём закупаемой продукции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231977619"/>
      <w:bookmarkStart w:id="28" w:name="_Toc231830949"/>
      <w:bookmarkStart w:id="29" w:name="_Toc231392525"/>
      <w:bookmarkStart w:id="30" w:name="_Toc231392593"/>
      <w:bookmarkStart w:id="31" w:name="_Toc231393052"/>
      <w:bookmarkStart w:id="32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32"/>
      <w:r>
        <w:rPr>
          <w:sz w:val="24"/>
          <w:szCs w:val="24"/>
          <w:lang w:val="ru-RU"/>
        </w:rPr>
        <w:t>и объем закупаемой продукции</w:t>
      </w:r>
      <w:bookmarkEnd w:id="27"/>
      <w:bookmarkEnd w:id="28"/>
      <w:bookmarkEnd w:id="29"/>
      <w:bookmarkEnd w:id="30"/>
      <w:bookmarkEnd w:id="31"/>
    </w:p>
    <w:tbl>
      <w:tblPr>
        <w:tblStyle w:val="affffc"/>
        <w:tblW w:w="99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6125"/>
        <w:gridCol w:w="1428"/>
        <w:gridCol w:w="1517"/>
      </w:tblGrid>
      <w:tr>
        <w:trPr/>
        <w:tc>
          <w:tcPr>
            <w:tcW w:w="84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1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4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151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tcBorders>
              <w:top w:val="nil"/>
              <w:left w:val="nil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Силовой трансформатор собственных нужд станции ТСН-1 (ТСН-2)</w:t>
            </w:r>
          </w:p>
        </w:tc>
        <w:tc>
          <w:tcPr>
            <w:tcW w:w="1428" w:type="dxa"/>
            <w:tcBorders>
              <w:top w:val="nil"/>
              <w:left w:val="nil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шт</w:t>
            </w:r>
          </w:p>
        </w:tc>
        <w:tc>
          <w:tcPr>
            <w:tcW w:w="1517" w:type="dxa"/>
            <w:tcBorders>
              <w:top w:val="nil"/>
              <w:left w:val="nil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en-US" w:eastAsia="ru-RU" w:bidi="ar-SA"/>
              </w:rPr>
              <w:t>2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  <w:highlight w:val="green"/>
              </w:rPr>
            </w:pPr>
            <w:r>
              <w:rPr>
                <w:rFonts w:cs="Times New Roman"/>
                <w:color w:val="000000" w:themeColor="text1"/>
                <w:kern w:val="0"/>
                <w:highlight w:val="green"/>
                <w:lang w:val="ru-RU" w:eastAsia="ru-RU" w:bidi="ar-SA"/>
              </w:rPr>
            </w:r>
          </w:p>
        </w:tc>
        <w:tc>
          <w:tcPr>
            <w:tcW w:w="612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green"/>
                <w:lang w:val="en-US" w:eastAsia="ru-RU" w:bidi="ar-SA"/>
              </w:rPr>
              <w:t>Конструкторская документация</w:t>
            </w:r>
          </w:p>
        </w:tc>
        <w:tc>
          <w:tcPr>
            <w:tcW w:w="14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шт</w:t>
            </w:r>
          </w:p>
        </w:tc>
        <w:tc>
          <w:tcPr>
            <w:tcW w:w="1517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2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3" w:name="_Toc231977620"/>
      <w:bookmarkStart w:id="34" w:name="_Toc231830952"/>
      <w:bookmarkStart w:id="35" w:name="_Toc231830838"/>
      <w:bookmarkStart w:id="36" w:name="_Toc231392527"/>
      <w:bookmarkStart w:id="37" w:name="_Toc231392595"/>
      <w:bookmarkStart w:id="38" w:name="_Toc231393054"/>
      <w:bookmarkStart w:id="39" w:name="_Toc51339697"/>
      <w:bookmarkStart w:id="40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41" w:name="_Hlk50465284"/>
      <w:r>
        <w:rPr>
          <w:sz w:val="24"/>
          <w:szCs w:val="24"/>
        </w:rPr>
        <w:t xml:space="preserve">Требования по срокам </w:t>
      </w:r>
      <w:bookmarkEnd w:id="39"/>
      <w:bookmarkEnd w:id="40"/>
      <w:bookmarkEnd w:id="41"/>
      <w:r>
        <w:rPr>
          <w:sz w:val="24"/>
          <w:szCs w:val="24"/>
          <w:lang w:val="ru-RU"/>
        </w:rPr>
        <w:t>поставки продукции</w:t>
      </w:r>
      <w:bookmarkEnd w:id="33"/>
      <w:bookmarkEnd w:id="34"/>
      <w:bookmarkEnd w:id="35"/>
      <w:bookmarkEnd w:id="36"/>
      <w:bookmarkEnd w:id="37"/>
      <w:bookmarkEnd w:id="38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3"/>
        <w:gridCol w:w="2557"/>
        <w:gridCol w:w="2977"/>
        <w:gridCol w:w="3260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продукции согласно п.п. 1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Перечень продукции согласно п.п. 2 Таблицы 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  <w:highlight w:val="green"/>
              </w:rPr>
              <w:t>С даты за</w:t>
            </w:r>
            <w:r>
              <w:rPr>
                <w:sz w:val="24"/>
                <w:szCs w:val="24"/>
                <w:highlight w:val="green"/>
                <w:lang w:val="en-US"/>
              </w:rPr>
              <w:t>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По истечении 4 мес. с даты заключения</w:t>
            </w:r>
            <w:bookmarkStart w:id="42" w:name="_GoBack"/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  <w:bookmarkEnd w:id="42"/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1"/>
          <w:numId w:val="3"/>
        </w:numPr>
        <w:outlineLvl w:val="0"/>
        <w:rPr>
          <w:b/>
        </w:rPr>
      </w:pPr>
      <w:bookmarkStart w:id="43" w:name="_Toc231977621"/>
      <w:bookmarkStart w:id="44" w:name="_Toc231830954"/>
      <w:r>
        <w:rPr>
          <w:b/>
        </w:rPr>
        <w:t>Требования к качеству продукции</w:t>
      </w:r>
      <w:bookmarkEnd w:id="43"/>
      <w:bookmarkEnd w:id="44"/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numPr>
          <w:ilvl w:val="2"/>
          <w:numId w:val="3"/>
        </w:numPr>
        <w:rPr>
          <w:b w:val="false"/>
        </w:rPr>
      </w:pPr>
      <w:bookmarkStart w:id="45" w:name="_Toc231977622"/>
      <w:bookmarkStart w:id="46" w:name="_Toc231830955"/>
      <w:r>
        <w:rPr/>
        <w:t>Таблица 3. Требования к качеству продукции</w:t>
      </w:r>
      <w:bookmarkEnd w:id="45"/>
      <w:bookmarkEnd w:id="46"/>
      <w:r>
        <w:rPr/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продукции (Перечень продукции согласно Таблице 1.1): «</w:t>
      </w:r>
      <w:r>
        <w:rPr>
          <w:rFonts w:eastAsia="Calibri"/>
          <w:b/>
          <w:sz w:val="24"/>
          <w:szCs w:val="24"/>
          <w:lang w:eastAsia="x-none"/>
        </w:rPr>
        <w:t>ОКПД 2 27.11.43.000 Поставка силового трансформатора собственных нужд станции для нужд</w:t>
      </w:r>
      <w:r>
        <w:rPr>
          <w:b/>
          <w:sz w:val="24"/>
          <w:szCs w:val="24"/>
        </w:rPr>
        <w:t xml:space="preserve"> Дагестанского филиала АО “Гидроремонт-ВКК” в г. Махачкала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ffffc"/>
        <w:tblW w:w="149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3682"/>
        <w:gridCol w:w="2414"/>
        <w:gridCol w:w="4047"/>
        <w:gridCol w:w="2408"/>
        <w:gridCol w:w="1558"/>
      </w:tblGrid>
      <w:tr>
        <w:trPr>
          <w:tblHeader w:val="true"/>
        </w:trPr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п/п</w:t>
            </w:r>
          </w:p>
        </w:tc>
        <w:tc>
          <w:tcPr>
            <w:tcW w:w="368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41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Требование заказчика</w:t>
            </w:r>
          </w:p>
        </w:tc>
        <w:tc>
          <w:tcPr>
            <w:tcW w:w="645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1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40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>
          <w:tblHeader w:val="true"/>
        </w:trPr>
        <w:tc>
          <w:tcPr>
            <w:tcW w:w="846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1</w:t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2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3</w:t>
            </w:r>
          </w:p>
        </w:tc>
        <w:tc>
          <w:tcPr>
            <w:tcW w:w="4047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Требования к происхождению поставляемого оборудования</w:t>
            </w:r>
          </w:p>
        </w:tc>
        <w:tc>
          <w:tcPr>
            <w:tcW w:w="24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 xml:space="preserve"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 </w:t>
            </w:r>
          </w:p>
        </w:tc>
        <w:tc>
          <w:tcPr>
            <w:tcW w:w="24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Российская Федерация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Сертификат происхождения товара по форме СТ-1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41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en-US" w:eastAsia="ru-RU" w:bidi="ar-SA"/>
              </w:rPr>
              <w:t>Указать/</w:t>
            </w: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Российская Федерация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Указание характеристик/Согласие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Основные параметры Оборудования</w:t>
            </w:r>
          </w:p>
        </w:tc>
        <w:tc>
          <w:tcPr>
            <w:tcW w:w="2414" w:type="dxa"/>
            <w:tcBorders>
              <w:top w:val="nil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>
              <w:top w:val="nil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>
              <w:top w:val="nil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Условное обозначение оборудования (Тип, марка, артикул)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Страна происхождения Оборудования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Указать код по ОКСМ/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Указать краткое наименование страны мира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Количество поставляемого оборудования, шт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2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Требования к соблюдению технических регламентов и стандартов ТР ТС 004/2011, ТР ТС 020/2011, ГОСТ Р 52719-2007, ГОСТ Р 54827-2011, ГОСТ 12.2.007.2-75, ГОСТ1516.3-96, ГОСТ 12.2.024-87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номинальным характеристикам оборудования</w:t>
            </w:r>
          </w:p>
        </w:tc>
        <w:tc>
          <w:tcPr>
            <w:tcW w:w="24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Formattext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Номинальная мощность, кВА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Formattext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630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Formattext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Вид системы охлаждения трансформаторов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Formattext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Естественное воздушное при защищенном исполнении (СЗ)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Formattext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Тип изоляции обмоток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Formattext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Сухой с литой изоляцией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Расположение выводов: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suppressAutoHyphens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Высоковольтных</w:t>
            </w:r>
          </w:p>
          <w:p>
            <w:pPr>
              <w:pStyle w:val="BodyText"/>
              <w:widowControl w:val="false"/>
              <w:numPr>
                <w:ilvl w:val="0"/>
                <w:numId w:val="10"/>
              </w:numPr>
              <w:suppressAutoHyphens w:val="fals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Н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изковольтных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Formattext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Кабельное подключение</w:t>
            </w:r>
          </w:p>
          <w:p>
            <w:pPr>
              <w:pStyle w:val="Formattext"/>
              <w:widowControl w:val="false"/>
              <w:suppressAutoHyphens w:val="true"/>
              <w:spacing w:beforeAutospacing="0" w:before="0" w:afterAutospacing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шины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Чертеж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Схема и группа соединения обмоток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Д/Ун-11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Выполнения нейтрали трансформатора на стороне НН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 глухозаземленной нейтралью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Материал обмоток ВН и НН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Алюминий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 xml:space="preserve"> (Al)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Номинальное напряжение обмотки высокого напряжения, кВ (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U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bscript"/>
                <w:lang w:val="ru-RU" w:eastAsia="ru-RU" w:bidi="ar-SA"/>
              </w:rPr>
              <w:t>НОМ ВН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10,5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Номинальное напряжение обмотки низкого напряжения, кВ (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U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bscript"/>
                <w:lang w:val="ru-RU" w:eastAsia="ru-RU" w:bidi="ar-SA"/>
              </w:rPr>
              <w:t>НОМ НН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0,4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Класс нагревостойкости изоляции (по ГОСТ 8865-93)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F (155°С)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Вид, диапазон и количество ступеней регулирования напряжения на стороне ВН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ПБВ ±2X 2,5%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Потери холостого хода, Вт, не более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1150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Потери короткого замыкания на основном ответвлении (при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t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=115°С), Вт, не более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7600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Ток холостого хода, %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Напряжение короткого замыкания, %, не более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8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Наличие блока контроля температуры обмоток (ВН, НН) и магнитопровода сухого трансформатора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Стойкость к коротким замыканиям, по ГОСТ 11677-85: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fals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мощность внешнего короткого замыкания (расчётная), МВА на стороне ВН/ НН: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fals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продолжительность КЗ, сек, на стороне ВН/ НН, не мнее: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Указать/ Указать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0,3/ 0,3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Габаритные размеры (ДхШхВ) и масса оборудования: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fals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длина, мм: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fals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ширина, мм: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fals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высота, мм: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suppressAutoHyphens w:val="false"/>
              <w:spacing w:before="0" w:after="0"/>
              <w:contextualSpacing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полная масса, кг: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Чертёж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Условия эксплуатации оборудования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Климатическое исполнение ГОСТ 15150-69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 xml:space="preserve">У или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ХЛ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Категория размещения по ГОСТ 15150-69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3 или 3.1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Верхнее значение температуры воздуха при эксплуатации (ГОСТ 15150-69), ˚С, не выше: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плюс 40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Нижнее значение температуры окружающей среды (ГОСТ 15150-69), ˚С, не ниже: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минус 60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Степень защиты конструкции оборудования подстанции, не менее: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IP31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Допустимая высота установки над уровнем моря, м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до 1000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ru-RU" w:eastAsia="ru-RU" w:bidi="ar-SA"/>
              </w:rPr>
              <w:t>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Протокол</w:t>
            </w:r>
            <w:r>
              <w:rPr>
                <w:rFonts w:cs="Times New Roman"/>
                <w:kern w:val="0"/>
                <w:sz w:val="18"/>
                <w:szCs w:val="18"/>
                <w:lang w:val="en-US" w:eastAsia="ru-RU" w:bidi="ar-SA"/>
              </w:rPr>
              <w:t>/ Акт</w:t>
            </w: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 xml:space="preserve"> испытаний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spacing w:val="-5"/>
                <w:kern w:val="0"/>
                <w:sz w:val="18"/>
                <w:szCs w:val="18"/>
                <w:lang w:val="ru-RU" w:eastAsia="ru-RU" w:bidi="ar-SA"/>
              </w:rPr>
              <w:t>Требования к надежности</w:t>
            </w:r>
          </w:p>
        </w:tc>
        <w:tc>
          <w:tcPr>
            <w:tcW w:w="2414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5"/>
                <w:sz w:val="18"/>
                <w:szCs w:val="18"/>
              </w:rPr>
            </w:pPr>
            <w:r>
              <w:rPr>
                <w:rFonts w:eastAsia="Times New Roman" w:cs="Times New Roman"/>
                <w:spacing w:val="-5"/>
                <w:kern w:val="0"/>
                <w:sz w:val="18"/>
                <w:szCs w:val="18"/>
                <w:lang w:val="ru-RU" w:eastAsia="ru-RU" w:bidi="ar-SA"/>
              </w:rPr>
              <w:t>Срок службы, не менее, лет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Срок службы до среднего (капитального) ремонта, лет, не менее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Указать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Гарантийный срок эксплуатации, месяцев, не менее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60 месяцев со дня ввода Объекта в эксплуатацию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Трансформатор должен иметь декларацию соответствия (статус действующего документа) внесённую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ГОСТ Р </w:t>
            </w: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52719-2007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Указать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дату и номер документа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Сертификат (Декларация о соответствии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Комплектация оборудования, в составе: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false"/>
              <w:spacing w:before="0" w:after="0"/>
              <w:contextualSpacing/>
              <w:jc w:val="left"/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 w:cs="Times New Roman"/>
                <w:kern w:val="0"/>
                <w:sz w:val="18"/>
                <w:szCs w:val="18"/>
                <w:lang w:val="ru-RU" w:eastAsia="ru-RU" w:bidi="ar-SA"/>
              </w:rPr>
              <w:t>трансформатор ТСН-1, ТСН-2, шт: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false"/>
              <w:spacing w:before="0" w:after="0"/>
              <w:contextualSpacing/>
              <w:jc w:val="left"/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 w:cs="Times New Roman"/>
                <w:kern w:val="0"/>
                <w:sz w:val="18"/>
                <w:szCs w:val="18"/>
                <w:lang w:val="ru-RU" w:eastAsia="ru-RU" w:bidi="ar-SA"/>
              </w:rPr>
              <w:t>кожух трансформатора</w:t>
            </w:r>
            <w:r>
              <w:rPr>
                <w:rFonts w:eastAsia="TimesNewRomanPSMT" w:cs="Times New Roman"/>
                <w:kern w:val="0"/>
                <w:sz w:val="18"/>
                <w:szCs w:val="18"/>
                <w:lang w:val="en-US" w:eastAsia="ru-RU" w:bidi="ar-SA"/>
              </w:rPr>
              <w:t>, шт: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false"/>
              <w:spacing w:before="0" w:after="0"/>
              <w:contextualSpacing/>
              <w:jc w:val="left"/>
              <w:rPr>
                <w:rFonts w:eastAsia="TimesNewRomanPSMT"/>
                <w:sz w:val="18"/>
                <w:szCs w:val="18"/>
              </w:rPr>
            </w:pPr>
            <w:r>
              <w:rPr>
                <w:rFonts w:eastAsia="TimesNewRomanPSMT" w:cs="Times New Roman"/>
                <w:kern w:val="0"/>
                <w:sz w:val="18"/>
                <w:szCs w:val="18"/>
                <w:lang w:val="ru-RU" w:eastAsia="ru-RU" w:bidi="ar-SA"/>
              </w:rPr>
              <w:t>шкаф вторичных соединений</w:t>
            </w:r>
            <w:r>
              <w:rPr>
                <w:rFonts w:eastAsia="TimesNewRomanPSMT" w:cs="Times New Roman"/>
                <w:kern w:val="0"/>
                <w:sz w:val="18"/>
                <w:szCs w:val="18"/>
                <w:lang w:val="en-US" w:eastAsia="ru-RU" w:bidi="ar-SA"/>
              </w:rPr>
              <w:t>, шт: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suppressAutoHyphens w:val="fals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TimesNewRomanPSMT" w:cs="Times New Roman"/>
                <w:kern w:val="0"/>
                <w:sz w:val="18"/>
                <w:szCs w:val="18"/>
                <w:lang w:val="ru-RU" w:eastAsia="ru-RU" w:bidi="ar-SA"/>
              </w:rPr>
              <w:t>Прибор контроля температурного режима сухого трансформатора с датчиками и кабелями связи, комплект: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2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Эксплуатационная документация (паспорт, руководство по эксплуатации трансформатора, протоколы приёмо-сдаточных испытаний, габаритный и сборочный чертеж, комплект чертежей на все узлы, шкафы, и т.д.) на русском языке предоставляется при поставке оборудования, в следующем количестве и составе: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2 экз. на бумажном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1 экз. на электронном носителе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Комплект ЗИП, в составе, не менее:</w:t>
            </w:r>
          </w:p>
          <w:p>
            <w:pPr>
              <w:pStyle w:val="110"/>
              <w:widowControl w:val="false"/>
              <w:numPr>
                <w:ilvl w:val="0"/>
                <w:numId w:val="13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ввод ВН 10,5 – 1 шт.;</w:t>
            </w:r>
          </w:p>
          <w:p>
            <w:pPr>
              <w:pStyle w:val="110"/>
              <w:widowControl w:val="false"/>
              <w:numPr>
                <w:ilvl w:val="0"/>
                <w:numId w:val="13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ввод НН 0,4 кВ – 1 шт.;</w:t>
            </w:r>
          </w:p>
          <w:p>
            <w:pPr>
              <w:pStyle w:val="110"/>
              <w:widowControl w:val="false"/>
              <w:numPr>
                <w:ilvl w:val="0"/>
                <w:numId w:val="13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ввод нейтрального вывода – 1 шт.;</w:t>
            </w:r>
          </w:p>
          <w:p>
            <w:pPr>
              <w:pStyle w:val="110"/>
              <w:widowControl w:val="false"/>
              <w:numPr>
                <w:ilvl w:val="0"/>
                <w:numId w:val="13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прибор типа Термодат-11М3Т1 (или аналог) включая датчики температуры -1 комплект;</w:t>
            </w:r>
          </w:p>
          <w:p>
            <w:pPr>
              <w:pStyle w:val="110"/>
              <w:widowControl w:val="false"/>
              <w:numPr>
                <w:ilvl w:val="0"/>
                <w:numId w:val="13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шкаф вторичных соединений;</w:t>
            </w:r>
          </w:p>
          <w:p>
            <w:pPr>
              <w:pStyle w:val="110"/>
              <w:widowControl w:val="false"/>
              <w:numPr>
                <w:ilvl w:val="0"/>
                <w:numId w:val="13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клеммы каждого типа - 30% от количества клемм комплекта поставки;</w:t>
            </w:r>
          </w:p>
          <w:p>
            <w:pPr>
              <w:pStyle w:val="110"/>
              <w:widowControl w:val="false"/>
              <w:numPr>
                <w:ilvl w:val="0"/>
                <w:numId w:val="13"/>
              </w:numPr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специальный инструмент - один комплект: ключи, отвертки и т.п. (при использовании оригинальных комплектующих)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Комплект ЗИП согласовать с Заказчиком в рабочей документации (при необходимости)).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en-US" w:eastAsia="ru-RU" w:bidi="ar-SA"/>
              </w:rPr>
              <w:t>1 комплект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  <w:t>Ведомость комплекта ЗИП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1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Транспортная маркировка грузов - по ГОСТ 14192-96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Все неокрашенные металлические поверхности КТП (винты, таблички, замки, ручки проводов и др.) должны быть подвергнуты консервации по ГОСТ 23216-78.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Условия хранения по ГОСТ 15150-69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8ОЖ3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ru-RU" w:eastAsia="ru-RU" w:bidi="ar-SA"/>
              </w:rPr>
              <w:t>Согласно ГОСТ 23216-78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Срок сохраняемости, не менее, лет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pacing w:val="-1"/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2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en-US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pacing w:val="-1"/>
                <w:sz w:val="18"/>
                <w:szCs w:val="18"/>
                <w:lang w:val="en-US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lang w:val="en-US" w:eastAsia="ru-RU" w:bidi="ar-SA"/>
              </w:rPr>
              <w:t>Доставка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Место поставки/адрес: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40" w:after="4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spacing w:val="-1"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составных частей, восстановление потребительских свойств.</w:t>
            </w:r>
          </w:p>
        </w:tc>
        <w:tc>
          <w:tcPr>
            <w:tcW w:w="24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eastAsia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en-US" w:eastAsia="ru-RU" w:bidi="ar-SA"/>
              </w:rPr>
              <w:t>Да</w:t>
            </w:r>
          </w:p>
        </w:tc>
        <w:tc>
          <w:tcPr>
            <w:tcW w:w="404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b/>
                <w:sz w:val="18"/>
                <w:szCs w:val="18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Требования к сопутствующим услугам</w:t>
            </w:r>
          </w:p>
        </w:tc>
        <w:tc>
          <w:tcPr>
            <w:tcW w:w="2414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>
              <w:right w:val="nil"/>
            </w:tcBorders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  <w:shd w:color="auto" w:fill="E7E6E6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  <w:tc>
          <w:tcPr>
            <w:tcW w:w="368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Входной контроль: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Участие в приемке Оборудования, поступившего с завода на объект Покупателя, рассмотрение и устранение замечаний по комплектации и качеству поставки;</w:t>
            </w:r>
          </w:p>
        </w:tc>
        <w:tc>
          <w:tcPr>
            <w:tcW w:w="241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Да</w:t>
            </w:r>
          </w:p>
        </w:tc>
        <w:tc>
          <w:tcPr>
            <w:tcW w:w="4047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 w:val="false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rFonts w:cs="Times New Roman"/>
                <w:b/>
                <w:kern w:val="0"/>
                <w:sz w:val="18"/>
                <w:szCs w:val="18"/>
                <w:highlight w:val="yellow"/>
                <w:lang w:val="ru-RU" w:eastAsia="ru-RU" w:bidi="ar-SA"/>
              </w:rPr>
            </w:r>
            <w:bookmarkStart w:id="47" w:name="_Hlk140587872_Копия_1"/>
            <w:bookmarkStart w:id="48" w:name="_Hlk140587872_Копия_1"/>
            <w:bookmarkEnd w:id="48"/>
          </w:p>
        </w:tc>
        <w:tc>
          <w:tcPr>
            <w:tcW w:w="3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ru-RU" w:bidi="ar-SA"/>
              </w:rPr>
              <w:t>Требования к составу Технической документации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40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rFonts w:ascii="Times New Roman" w:hAnsi="Times New Roman" w:eastAsia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cs="Times New Roman"/>
                <w:kern w:val="0"/>
                <w:sz w:val="18"/>
                <w:szCs w:val="18"/>
                <w:highlight w:val="yellow"/>
                <w:lang w:val="ru-RU" w:eastAsia="ru-RU" w:bidi="ar-SA"/>
              </w:rPr>
            </w:r>
          </w:p>
        </w:tc>
        <w:tc>
          <w:tcPr>
            <w:tcW w:w="368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Техническая в</w:t>
            </w: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составе: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характеристик;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технические описания и инструкции по эксплуатации и ремонту комплектующего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инструкция по транспортированию, разгрузке, хранению, монтажу и вводу в эксплуатацию;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принципиальные схемы управления, защиты и сигнализации;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сигналов;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техническое описание и характеристики измерительных трансформаторов тока;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монтажные схемы и клеммники рядов зажимов каждого ИТТ и клеммной коробки;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Оборудование;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Схемы табличек с паспортными данными и оперативными наименованиями;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Ведомость ЗИП;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Перечень оборудования, необходимого для монтажа и эксплуатации поставленного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2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Да</w:t>
            </w:r>
          </w:p>
        </w:tc>
        <w:tc>
          <w:tcPr>
            <w:tcW w:w="40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kern w:val="0"/>
                <w:sz w:val="18"/>
                <w:szCs w:val="18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b/>
                <w:kern w:val="0"/>
                <w:sz w:val="18"/>
                <w:szCs w:val="18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bidi="ar-SA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en-US" w:eastAsia="en-US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99D322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99D322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47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uiPriority w:val="9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uiPriority w:val="99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Нижний колонтитул Знак"/>
    <w:basedOn w:val="DefaultParagraphFont"/>
    <w:uiPriority w:val="99"/>
    <w:qFormat/>
    <w:rsid w:val="008a4cbc"/>
    <w:rPr>
      <w:sz w:val="28"/>
      <w:szCs w:val="28"/>
    </w:rPr>
  </w:style>
  <w:style w:type="character" w:styleId="Match" w:customStyle="1">
    <w:name w:val="match"/>
    <w:basedOn w:val="DefaultParagraphFont"/>
    <w:qFormat/>
    <w:rsid w:val="008a4cbc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Linenumber">
    <w:name w:val="line number"/>
    <w:qFormat/>
    <w:rsid w:val="008a4cbc"/>
    <w:rPr/>
  </w:style>
  <w:style w:type="character" w:styleId="Style18" w:customStyle="1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uiPriority w:val="99"/>
    <w:qFormat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7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1"/>
    <w:qFormat/>
    <w:pPr>
      <w:widowControl w:val="false"/>
    </w:pPr>
    <w:rPr>
      <w:rFonts w:eastAsia="" w:eastAsiaTheme="minorEastAsia"/>
      <w:sz w:val="24"/>
      <w:szCs w:val="24"/>
    </w:rPr>
  </w:style>
  <w:style w:type="paragraph" w:styleId="Headertext" w:customStyle="1">
    <w:name w:val="headertext"/>
    <w:basedOn w:val="Normal"/>
    <w:qFormat/>
    <w:rsid w:val="008a4cbc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8a4cbc"/>
    <w:pPr>
      <w:spacing w:beforeAutospacing="1" w:afterAutospacing="1"/>
    </w:pPr>
    <w:rPr>
      <w:sz w:val="24"/>
      <w:szCs w:val="24"/>
    </w:rPr>
  </w:style>
  <w:style w:type="paragraph" w:styleId="110" w:customStyle="1">
    <w:name w:val="Основной текст 1"/>
    <w:basedOn w:val="Normal"/>
    <w:qFormat/>
    <w:rsid w:val="00155d72"/>
    <w:pPr>
      <w:suppressAutoHyphens w:val="false"/>
      <w:spacing w:lineRule="auto" w:line="360"/>
      <w:ind w:firstLine="851"/>
      <w:jc w:val="both"/>
    </w:pPr>
    <w:rPr>
      <w:rFonts w:eastAsia="Calibri" w:cs="" w:cstheme="minorBidi" w:eastAsiaTheme="minorHAnsi"/>
      <w:sz w:val="24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56CE-2BA5-4EAC-A187-8573BD9F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AlterOffice/2025.3.1.0$Linux_X86_64 LibreOffice_project/431cd1b79110582f53535c95ed0a2449aadc8bf9</Application>
  <AppVersion>15.0000</AppVersion>
  <Pages>13</Pages>
  <Words>1814</Words>
  <Characters>11906</Characters>
  <CharactersWithSpaces>13165</CharactersWithSpaces>
  <Paragraphs>466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2026-06-08T08:29:00Z</dcterms:created>
  <dc:creator>Быстров Олег Геннадьевич</dc:creator>
  <dc:description/>
  <dc:language>ru-RU</dc:language>
  <cp:lastModifiedBy>ilyasovsm@corp.gidroogk.com</cp:lastModifiedBy>
  <cp:lastPrinted>2006-07-26T14:04:00Z</cp:lastPrinted>
  <dcterms:modified xsi:type="dcterms:W3CDTF">2026-06-11T14:30:18Z</dcterms:modified>
  <cp:revision>21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