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keepNext w:val="true"/>
        <w:keepLines/>
        <w:jc w:val="center"/>
        <w:rPr/>
      </w:pPr>
      <w:r>
        <w:rPr>
          <w:rFonts w:eastAsia="Calibri" w:cs="Times New Roman"/>
          <w:b/>
          <w:i w:val="false"/>
          <w:iCs w:val="false"/>
          <w:caps/>
          <w:sz w:val="26"/>
          <w:szCs w:val="26"/>
        </w:rPr>
        <w:t>ОКПД 2 58.19.13 Поставка полиграфической продукции для нужд АО «Ленгидропроект»</w:t>
      </w:r>
      <w:r>
        <w:rPr>
          <w:rFonts w:eastAsia="Calibri"/>
          <w:b/>
          <w:i w:val="false"/>
          <w:iCs w:val="false"/>
          <w:caps/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 xml:space="preserve">АО «Ленгидропроект» (далее – Заказчик) сообщает о проведении анализа технико-коммерческих предложений потенциальных поставщиков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</w:rPr>
        <w:t>ОКПД 2 58.19.13 Поставка полиграфической продукции для нужд АО «Ленгидропроект»</w:t>
      </w:r>
      <w:r>
        <w:rPr>
          <w:rStyle w:val="Style17"/>
          <w:rFonts w:eastAsia="Calibri" w:cs="Times New Roman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>1.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>2. 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>2.1. дату направления предложения;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>2.2. 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 xml:space="preserve">2.3. 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 xml:space="preserve">2.4. 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>2.5. цену предложения в рублях (без учета НДС).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 xml:space="preserve">3. Срок подачи технико-коммерческих предложений: до </w:t>
      </w:r>
      <w:r>
        <w:rPr>
          <w:u w:val="single"/>
        </w:rPr>
        <w:t>10:00 23.06.2026г.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 xml:space="preserve">4. Предложения должны быть направлены путем загрузки на ЭТП и в виде сканированной электронной копии в адрес ответственного лица: </w:t>
      </w:r>
      <w:r>
        <w:rPr>
          <w:color w:val="FF972F"/>
        </w:rPr>
        <w:t>S</w:t>
      </w:r>
      <w:r>
        <w:rPr>
          <w:rStyle w:val="Hyperlink"/>
          <w:rFonts w:ascii="Helvetica Neue;Helvetica;Arial;" w:hAnsi="Helvetica Neue;Helvetica;Arial;"/>
          <w:color w:val="FF9459"/>
          <w:sz w:val="21"/>
          <w:u w:val="none"/>
        </w:rPr>
        <w:t>eligerskaiaGIu@lhp.ru</w:t>
      </w:r>
      <w:r>
        <w:rPr/>
        <w:t xml:space="preserve"> рабочий телефон: +7 (812) 346-92-21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r>
        <w:rPr/>
        <w:t xml:space="preserve">5. </w:t>
      </w:r>
      <w:bookmarkStart w:id="0" w:name="_GoBack_Копия_1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0"/>
    </w:p>
    <w:p>
      <w:pPr>
        <w:pStyle w:val="Normal"/>
        <w:jc w:val="right"/>
        <w:rPr>
          <w:rStyle w:val="Style17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для проведения мониторинга цен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eastAsia="Calibri" w:cs="Times New Roman"/>
          <w:i w:val="false"/>
          <w:i w:val="false"/>
          <w:iCs w:val="false"/>
        </w:rPr>
      </w:pPr>
      <w:r>
        <w:rPr>
          <w:rFonts w:eastAsia="Calibri" w:cs="Times New Roman"/>
          <w:b/>
          <w:i w:val="false"/>
          <w:iCs w:val="false"/>
          <w:sz w:val="26"/>
          <w:szCs w:val="26"/>
        </w:rPr>
        <w:t>ОКПД 2 58.19.13 Поставка полиграфической продукции для нужд АО «Ленгидропроект»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" w:hAnsi="Nimbus Roman"/>
          <w:i w:val="false"/>
          <w:iCs w:val="false"/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caps/>
          <w:lang w:val="ru-RU"/>
        </w:rPr>
      </w:pPr>
      <w:r>
        <w:rPr>
          <w:caps/>
          <w:lang w:val="ru-RU"/>
        </w:rPr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sz w:val="26"/>
          <w:szCs w:val="26"/>
        </w:rPr>
      </w:pPr>
      <w:bookmarkStart w:id="1" w:name="_Toc123106593"/>
      <w:bookmarkStart w:id="2" w:name="_Toc51339692"/>
      <w:bookmarkStart w:id="3" w:name="_Toc75446566"/>
      <w:bookmarkEnd w:id="1"/>
      <w:bookmarkEnd w:id="2"/>
      <w:bookmarkEnd w:id="3"/>
      <w:r>
        <w:rPr>
          <w:sz w:val="26"/>
          <w:szCs w:val="26"/>
          <w:lang w:val="ru-RU"/>
        </w:rPr>
        <w:t>Общие сведения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>
          <w:sz w:val="26"/>
          <w:szCs w:val="26"/>
        </w:rPr>
      </w:pPr>
      <w:bookmarkStart w:id="4" w:name="_Toc123106594"/>
      <w:r>
        <w:rPr>
          <w:b/>
          <w:sz w:val="26"/>
          <w:szCs w:val="26"/>
        </w:rPr>
        <w:t>1.1. Наименование закупаемой продукции.</w:t>
      </w:r>
      <w:bookmarkEnd w:id="4"/>
      <w:r>
        <w:rPr>
          <w:b/>
          <w:sz w:val="26"/>
          <w:szCs w:val="26"/>
        </w:rPr>
        <w:t xml:space="preserve">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/>
          <w:i w:val="false"/>
          <w:iCs w:val="false"/>
          <w:sz w:val="24"/>
          <w:szCs w:val="24"/>
        </w:rPr>
        <w:t>ОКПД 2 58.19.13 Поставка полиграфической продукции для нужд АО «Ленгидропроект»</w:t>
      </w:r>
      <w:bookmarkStart w:id="5" w:name="_Toc123106595"/>
      <w:r>
        <w:rPr>
          <w:rFonts w:eastAsia="Calibri"/>
          <w:i w:val="false"/>
          <w:iCs w:val="false"/>
          <w:sz w:val="24"/>
          <w:szCs w:val="24"/>
        </w:rPr>
        <w:t xml:space="preserve"> </w:t>
      </w:r>
      <w:bookmarkEnd w:id="5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>
          <w:b/>
          <w:sz w:val="26"/>
          <w:szCs w:val="26"/>
        </w:rPr>
      </w:pPr>
      <w:bookmarkStart w:id="6" w:name="_Toc123106596"/>
      <w:r>
        <w:rPr>
          <w:b/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bookmarkEnd w:id="6"/>
      <w:r>
        <w:rPr>
          <w:b/>
          <w:sz w:val="26"/>
          <w:szCs w:val="26"/>
        </w:rPr>
        <w:t>Цель использования закупаемой продукции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r>
        <w:rPr>
          <w:sz w:val="24"/>
          <w:szCs w:val="24"/>
        </w:rPr>
        <w:t>Поставка производственных календарей на 2028 год для оснащения рабочего места сотрудников АО «Ленгидропроект»</w:t>
      </w:r>
      <w:r>
        <w:rPr>
          <w:sz w:val="26"/>
          <w:szCs w:val="26"/>
        </w:rPr>
        <w:t>.</w:t>
      </w:r>
    </w:p>
    <w:p>
      <w:pPr>
        <w:pStyle w:val="Heading1"/>
        <w:numPr>
          <w:ilvl w:val="0"/>
          <w:numId w:val="2"/>
        </w:numPr>
        <w:ind w:left="567" w:hanging="567"/>
        <w:jc w:val="center"/>
        <w:rPr>
          <w:caps/>
          <w:sz w:val="26"/>
          <w:szCs w:val="26"/>
        </w:rPr>
      </w:pPr>
      <w:bookmarkStart w:id="7" w:name="_Toc123106598"/>
      <w:bookmarkStart w:id="8" w:name="_Toc54279835"/>
      <w:bookmarkStart w:id="9" w:name="_Toc51921656"/>
      <w:bookmarkStart w:id="10" w:name="_Toc54785616"/>
      <w:bookmarkEnd w:id="7"/>
      <w:bookmarkEnd w:id="8"/>
      <w:bookmarkEnd w:id="9"/>
      <w:bookmarkEnd w:id="10"/>
      <w:r>
        <w:rPr>
          <w:sz w:val="26"/>
          <w:szCs w:val="26"/>
        </w:rPr>
        <w:t>Требования к продукции</w:t>
      </w:r>
    </w:p>
    <w:p>
      <w:pPr>
        <w:pStyle w:val="Heading4"/>
        <w:numPr>
          <w:ilvl w:val="1"/>
          <w:numId w:val="2"/>
        </w:numPr>
        <w:ind w:left="0" w:hanging="0"/>
        <w:rPr>
          <w:sz w:val="26"/>
          <w:szCs w:val="26"/>
        </w:rPr>
      </w:pPr>
      <w:bookmarkStart w:id="11" w:name="_Toc54785617"/>
      <w:bookmarkEnd w:id="11"/>
      <w:r>
        <w:rPr>
          <w:sz w:val="26"/>
          <w:szCs w:val="26"/>
        </w:rPr>
        <w:t>Требования к объемам и срокам поставки</w:t>
      </w:r>
    </w:p>
    <w:p>
      <w:pPr>
        <w:pStyle w:val="Heading3"/>
        <w:numPr>
          <w:ilvl w:val="0"/>
          <w:numId w:val="0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2.1.1. Перечень и объем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0"/>
        <w:ind w:left="0" w:hanging="0"/>
        <w:rPr>
          <w:sz w:val="26"/>
          <w:szCs w:val="26"/>
          <w:lang w:val="ru-RU"/>
        </w:rPr>
      </w:pPr>
      <w:bookmarkStart w:id="12" w:name="_Toc75446576"/>
      <w:bookmarkStart w:id="13" w:name="_Toc123106600"/>
      <w:bookmarkStart w:id="14" w:name="_Toc51339695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1.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Перечень </w:t>
      </w:r>
      <w:bookmarkEnd w:id="12"/>
      <w:bookmarkEnd w:id="13"/>
      <w:bookmarkEnd w:id="14"/>
      <w:r>
        <w:rPr>
          <w:sz w:val="26"/>
          <w:szCs w:val="26"/>
          <w:lang w:val="ru-RU"/>
        </w:rPr>
        <w:t>и объем закупаемой продукции</w:t>
      </w:r>
    </w:p>
    <w:tbl>
      <w:tblPr>
        <w:tblW w:w="9915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567"/>
        <w:gridCol w:w="3865"/>
        <w:gridCol w:w="1372"/>
        <w:gridCol w:w="1412"/>
      </w:tblGrid>
      <w:tr>
        <w:trPr/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№</w:t>
            </w:r>
            <w:r>
              <w:rPr>
                <w:sz w:val="24"/>
                <w:szCs w:val="24"/>
                <w:lang w:val="en-US" w:eastAsia="x-none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Наименование продукции</w:t>
            </w:r>
          </w:p>
        </w:tc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Комплектация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Ед. изм.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Количество</w:t>
            </w:r>
          </w:p>
        </w:tc>
      </w:tr>
      <w:tr>
        <w:trPr/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</w:tr>
      <w:tr>
        <w:trPr>
          <w:trHeight w:val="908" w:hRule="atLeast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Квартальный (производственный) календарь ТРИО</w:t>
            </w:r>
          </w:p>
        </w:tc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Квартальный календарь ТРИО – 1 шт.,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Магнитный курсор (бегунок) – 1 шт.,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Полиэтиленовый пакет – 1 шт.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360" w:hanging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550</w:t>
            </w:r>
          </w:p>
        </w:tc>
      </w:tr>
    </w:tbl>
    <w:p>
      <w:pPr>
        <w:pStyle w:val="Heading1"/>
        <w:numPr>
          <w:ilvl w:val="0"/>
          <w:numId w:val="0"/>
        </w:numPr>
        <w:spacing w:before="240" w:after="0"/>
        <w:ind w:left="0" w:hanging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2.1.2. </w:t>
      </w:r>
      <w:bookmarkStart w:id="15" w:name="_Toc75446578"/>
      <w:bookmarkStart w:id="16" w:name="_Toc123106601"/>
      <w:bookmarkStart w:id="17" w:name="_Toc51339696"/>
      <w:r>
        <w:rPr>
          <w:sz w:val="26"/>
          <w:szCs w:val="26"/>
          <w:lang w:val="ru-RU"/>
        </w:rPr>
        <w:t xml:space="preserve">Требования </w:t>
      </w:r>
      <w:bookmarkEnd w:id="17"/>
      <w:r>
        <w:rPr>
          <w:sz w:val="26"/>
          <w:szCs w:val="26"/>
          <w:lang w:val="ru-RU"/>
        </w:rPr>
        <w:t>к срокам поставки продукции</w:t>
      </w:r>
      <w:bookmarkEnd w:id="15"/>
      <w:bookmarkEnd w:id="16"/>
      <w:r>
        <w:rPr>
          <w:sz w:val="26"/>
          <w:szCs w:val="26"/>
          <w:lang w:val="ru-RU"/>
        </w:rPr>
        <w:t xml:space="preserve"> </w:t>
      </w:r>
    </w:p>
    <w:p>
      <w:pPr>
        <w:pStyle w:val="Heading1"/>
        <w:keepLines/>
        <w:numPr>
          <w:ilvl w:val="0"/>
          <w:numId w:val="0"/>
        </w:numPr>
        <w:spacing w:before="240" w:after="0"/>
        <w:ind w:left="0" w:hanging="0"/>
        <w:rPr>
          <w:highlight w:val="yellow"/>
        </w:rPr>
      </w:pPr>
      <w:bookmarkStart w:id="18" w:name="_Toc75446579"/>
      <w:bookmarkStart w:id="19" w:name="_Toc123106602"/>
      <w:bookmarkStart w:id="20" w:name="_Toc50125127"/>
      <w:bookmarkStart w:id="21" w:name="_Toc51339697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 xml:space="preserve">. </w:t>
      </w:r>
      <w:bookmarkStart w:id="22" w:name="_Hlk50465284"/>
      <w:r>
        <w:rPr>
          <w:sz w:val="26"/>
          <w:szCs w:val="26"/>
        </w:rPr>
        <w:t xml:space="preserve">Требования по срокам </w:t>
      </w:r>
      <w:bookmarkEnd w:id="20"/>
      <w:bookmarkEnd w:id="21"/>
      <w:bookmarkEnd w:id="22"/>
      <w:r>
        <w:rPr>
          <w:sz w:val="26"/>
          <w:szCs w:val="26"/>
          <w:lang w:val="ru-RU"/>
        </w:rPr>
        <w:t>поставки продукции</w:t>
      </w:r>
      <w:bookmarkEnd w:id="18"/>
      <w:bookmarkEnd w:id="19"/>
      <w:r>
        <w:rPr>
          <w:sz w:val="26"/>
          <w:szCs w:val="26"/>
          <w:lang w:val="ru-RU"/>
        </w:rPr>
        <w:t xml:space="preserve"> </w:t>
      </w:r>
    </w:p>
    <w:p>
      <w:pPr>
        <w:pStyle w:val="Heading1"/>
        <w:numPr>
          <w:ilvl w:val="0"/>
          <w:numId w:val="0"/>
        </w:numPr>
        <w:spacing w:before="240" w:after="0"/>
        <w:ind w:left="0" w:hanging="0"/>
        <w:rPr>
          <w:highlight w:val="yellow"/>
        </w:rPr>
      </w:pPr>
      <w:r>
        <w:rPr>
          <w:highlight w:val="yellow"/>
        </w:rPr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4"/>
        <w:gridCol w:w="2516"/>
        <w:gridCol w:w="3262"/>
        <w:gridCol w:w="3259"/>
      </w:tblGrid>
      <w:tr>
        <w:trPr/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</w:rPr>
              <w:t>ОКПД 2 58.19.13 Поставка полиграфической продукции для нужд АО «Ленгидропроект»</w:t>
            </w: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следующая за датой заключения Договора, но не ранее 01.07.2027г.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35 (Тридцати пяти) рабочих дней с даты, следующей за датой заключения Договора</w:t>
            </w:r>
          </w:p>
        </w:tc>
      </w:tr>
    </w:tbl>
    <w:p>
      <w:pPr>
        <w:sectPr>
          <w:type w:val="nextPage"/>
          <w:pgSz w:w="11906" w:h="16838"/>
          <w:pgMar w:left="1134" w:right="850" w:gutter="0" w:header="0" w:top="993" w:footer="0" w:bottom="99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432" w:hanging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2.2. </w:t>
      </w:r>
      <w:bookmarkStart w:id="23" w:name="_Toc75446581"/>
      <w:bookmarkStart w:id="24" w:name="_Toc46743511"/>
      <w:r>
        <w:rPr>
          <w:sz w:val="26"/>
          <w:szCs w:val="26"/>
        </w:rPr>
        <w:t xml:space="preserve">Требования к </w:t>
      </w:r>
      <w:bookmarkEnd w:id="23"/>
      <w:bookmarkEnd w:id="24"/>
      <w:r>
        <w:rPr>
          <w:sz w:val="26"/>
          <w:szCs w:val="26"/>
          <w:lang w:val="ru-RU"/>
        </w:rPr>
        <w:t>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0"/>
        <w:ind w:left="0" w:hanging="0"/>
        <w:rPr/>
      </w:pPr>
      <w:r>
        <w:rPr>
          <w:sz w:val="26"/>
          <w:szCs w:val="26"/>
        </w:rPr>
        <w:t xml:space="preserve"> </w:t>
      </w:r>
      <w:bookmarkStart w:id="25" w:name="_Toc75446582"/>
      <w:bookmarkStart w:id="26" w:name="_Toc123106603"/>
      <w:r>
        <w:rPr>
          <w:sz w:val="26"/>
          <w:szCs w:val="26"/>
        </w:rPr>
        <w:t>Таблица 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продукции</w:t>
      </w:r>
      <w:bookmarkEnd w:id="25"/>
      <w:bookmarkEnd w:id="26"/>
      <w:r>
        <w:rPr>
          <w:sz w:val="26"/>
          <w:szCs w:val="26"/>
        </w:rPr>
        <w:t xml:space="preserve"> </w:t>
      </w:r>
    </w:p>
    <w:p>
      <w:pPr>
        <w:pStyle w:val="Normal"/>
        <w:jc w:val="both"/>
        <w:rPr/>
      </w:pPr>
      <w:r>
        <w:rPr>
          <w:sz w:val="26"/>
          <w:szCs w:val="26"/>
          <w:lang w:eastAsia="x-none"/>
        </w:rPr>
        <w:t xml:space="preserve">Наименование продукции: </w:t>
      </w:r>
      <w:r>
        <w:rPr>
          <w:rFonts w:eastAsia="Calibri" w:cs="Times New Roman"/>
          <w:i w:val="false"/>
          <w:iCs w:val="false"/>
          <w:sz w:val="26"/>
          <w:szCs w:val="26"/>
          <w:lang w:eastAsia="x-none"/>
        </w:rPr>
        <w:t>ОКПД 2 58.19.13 Поставка полиграфической продукции для нужд АО «Ленгидропроект»</w:t>
      </w:r>
    </w:p>
    <w:tbl>
      <w:tblPr>
        <w:tblStyle w:val="af4"/>
        <w:tblW w:w="13935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8"/>
        <w:gridCol w:w="1951"/>
        <w:gridCol w:w="5832"/>
        <w:gridCol w:w="2256"/>
        <w:gridCol w:w="2868"/>
      </w:tblGrid>
      <w:tr>
        <w:trPr/>
        <w:tc>
          <w:tcPr>
            <w:tcW w:w="102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51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583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Требование заказчика</w:t>
            </w:r>
          </w:p>
        </w:tc>
        <w:tc>
          <w:tcPr>
            <w:tcW w:w="5124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692" w:hRule="exact"/>
          <w:cantSplit w:val="true"/>
        </w:trPr>
        <w:tc>
          <w:tcPr>
            <w:tcW w:w="10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256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Согласие с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требованием/ указание характеристик</w:t>
            </w:r>
          </w:p>
        </w:tc>
        <w:tc>
          <w:tcPr>
            <w:tcW w:w="2868" w:type="dxa"/>
            <w:tcBorders>
              <w:left w:val="nil"/>
            </w:tcBorders>
            <w:shd w:fill="auto" w:val="clear"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Предоставление подтверждающего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документа или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иной способ подтверждения</w:t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8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7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56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8" w:type="dxa"/>
            <w:vMerge w:val="restart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17"/>
                <w:b w:val="false"/>
                <w:bCs w:val="false"/>
                <w:kern w:val="0"/>
                <w:sz w:val="20"/>
                <w:szCs w:val="20"/>
                <w:lang w:val="ru-RU" w:bidi="ar-SA"/>
              </w:rPr>
              <w:t>Предоставление ответа на запрос ТКП по форме Приложения № 1 к настоящим техническим требованиям.</w:t>
            </w:r>
          </w:p>
        </w:tc>
      </w:tr>
      <w:tr>
        <w:trPr>
          <w:trHeight w:val="492" w:hRule="atLeast"/>
        </w:trPr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783" w:type="dxa"/>
            <w:gridSpan w:val="2"/>
            <w:tcBorders>
              <w:right w:val="nil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Квартальный (производственный) календарь ТРИО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5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Общие параметры</w:t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Шпигель и подложки календаря Трио – индивидуальный дизайн 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Габаритные размеры календаря (ДхШ), мм - 810х297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Габаритные размеры шпигеля (ДхШ), мм - 210х297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Габаритные размеры подложки (рекламных полей) (ДхШ), мм - 200х297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1951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eastAsia="ru-RU"/>
              </w:rPr>
              <w:t>Магнитная пластина на второй подложке календаря трио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1951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eastAsia="ru-RU"/>
              </w:rPr>
              <w:t xml:space="preserve">Габаритные размеры магнитной пластины (Д*Ш) , мм — не менее 122* 270 и не более размера численника (п. 1.1.7 настоящих ТТ)   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Габаритные размеры численника (календарного блока) (ДхШ), мм - 145х297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Плотность картона для  подложки (рекламного поля) шпигеля,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г/м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ru-RU"/>
              </w:rPr>
              <w:t xml:space="preserve">2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– не менее 290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Плотность мелованной бумаги для численника (календарного блока),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г/м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ru-RU"/>
              </w:rPr>
              <w:t xml:space="preserve">2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– не менее 75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1.1.10.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Ламинация - матовая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1.1.11.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Толщина пленки для ламинирования пленки , мкр – не менее 32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1.1.12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Печать – полноцветная 4+0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1.1.13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Цвет спиралей – белый или синий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1.1.14</w:t>
            </w:r>
          </w:p>
        </w:tc>
        <w:tc>
          <w:tcPr>
            <w:tcW w:w="1951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Цвет люверса (1 шт.) - серебристый или белый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1.1.15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Крепление шпигеля, подложки (рекламных полей), численника (календарного блока) на спираль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778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Магнитный курсор (бегунок)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951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Общие параметры</w:t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Материал – пластик/неодимовые магниты 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Форма - прямоугольная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Цвет - синий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Габаритные размеры (ДхШ), не менее мм  - 42х30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778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Полиэтиленовый пакет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1951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Общие параметры</w:t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Материал - ПНД (полиэтилен низкого давления)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Плотность, мкм – не менее 10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195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Габаритные размеры (ДхШ), не менее мм - 220х300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7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Место поставки и разгрузки продукции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Доставка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 разгрузка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Продукции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осуществляются транспортом и за счет Поставщика по адресу: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316" w:hanging="283"/>
              <w:contextualSpacing/>
              <w:jc w:val="both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г. Санкт-Петербург, пр. Испытателей, д. 22, литера А, склад Заказчика (1 этаж). 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316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Часы работы склада Заказчика: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316" w:hanging="283"/>
              <w:contextualSpacing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с понедельника по четверг с 9 ч 00 мин по 16 ч 00 мин,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316" w:hanging="283"/>
              <w:contextualSpacing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в пятницу с 9 ч 00 мин по 15 ч 00 мин.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Style2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7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Требования к соблюдению положений нормативной и иной обязательной для поставщика документации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ГОСТ</w:t>
            </w:r>
            <w:r>
              <w:rPr>
                <w:rStyle w:val="FootnoteReference"/>
                <w:rFonts w:eastAsia="Times New Roman" w:cs="Times New Roman"/>
                <w:kern w:val="0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5832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both"/>
              <w:outlineLvl w:val="0"/>
              <w:rPr/>
            </w:pPr>
            <w:r>
              <w:rPr>
                <w:rStyle w:val="Doctitleimportant1"/>
                <w:rFonts w:eastAsia="Times New Roman" w:cs="Times New Roman"/>
                <w:kern w:val="0"/>
                <w:sz w:val="20"/>
                <w:szCs w:val="20"/>
                <w:lang w:eastAsia="ru-RU"/>
              </w:rPr>
              <w:t>"ГОСТ 19112-78. Государственный стандарт Союза ССР. Изделия из бумаги и картона. Технология. Термины и определения"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4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both"/>
              <w:outlineLvl w:val="0"/>
              <w:rPr/>
            </w:pPr>
            <w:r>
              <w:rPr>
                <w:rStyle w:val="Doctitleimportant1"/>
                <w:rFonts w:eastAsia="Times New Roman" w:cs="Times New Roman"/>
                <w:kern w:val="0"/>
                <w:sz w:val="20"/>
                <w:szCs w:val="20"/>
                <w:lang w:eastAsia="ru-RU"/>
              </w:rPr>
              <w:t>"ГОСТ 21444-2016. Межгосударственный стандарт. Бумага мелованная. Технические условия"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4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vanish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both"/>
              <w:outlineLvl w:val="0"/>
              <w:rPr/>
            </w:pPr>
            <w:r>
              <w:rPr>
                <w:rStyle w:val="Doctitleimportant1"/>
                <w:rFonts w:eastAsia="Times New Roman" w:cs="Times New Roman"/>
                <w:kern w:val="0"/>
                <w:sz w:val="20"/>
                <w:szCs w:val="20"/>
                <w:lang w:eastAsia="ru-RU"/>
              </w:rPr>
              <w:t>"ГОСТ Р 54766-2011 (ИСО 12647-2:2004). Национальный стандарт Российской Федерации. Технология полиграфии. Контроль процесса изготовления цифровых файлов, растровых цветоделений, пробных и тиражных оттисков. Часть 2. Процессы офсетной печати"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4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Технический регламент</w:t>
            </w:r>
          </w:p>
        </w:tc>
        <w:tc>
          <w:tcPr>
            <w:tcW w:w="5832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both"/>
              <w:outlineLvl w:val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Упаковка должна соответствовать "ТР ТС 005/2011. Технический регламент Таможенного союза. О безопасности упаковки"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4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7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61" w:hRule="atLeast"/>
        </w:trPr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Передать одновременно с продукцией непосредственно Заказчику следующие документы</w:t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142" w:hanging="0"/>
              <w:contextualSpacing/>
              <w:jc w:val="both"/>
              <w:outlineLvl w:val="0"/>
              <w:rPr>
                <w:kern w:val="0"/>
              </w:rPr>
            </w:pPr>
            <w:bookmarkStart w:id="27" w:name="_Toc123106606"/>
            <w:bookmarkEnd w:id="27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а) оригинал счета;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142" w:hanging="0"/>
              <w:contextualSpacing/>
              <w:jc w:val="both"/>
              <w:outlineLvl w:val="0"/>
              <w:rPr>
                <w:kern w:val="0"/>
              </w:rPr>
            </w:pPr>
            <w:bookmarkStart w:id="28" w:name="_Toc123106607"/>
            <w:bookmarkEnd w:id="28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б) счёт-фактуру;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142" w:hanging="0"/>
              <w:contextualSpacing/>
              <w:jc w:val="both"/>
              <w:outlineLvl w:val="0"/>
              <w:rPr>
                <w:kern w:val="0"/>
              </w:rPr>
            </w:pPr>
            <w:bookmarkStart w:id="29" w:name="_Toc123106608"/>
            <w:bookmarkEnd w:id="29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в) товарная накладная (ТОРГ-12) универсальный передаточный документ (УПД)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Комплектация продукции </w:t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В соответствии с Таблицей 1 настоящих технических требований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7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Иные требования </w:t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both"/>
              <w:outlineLvl w:val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Товар должен быть новым, не бывшим в эксплуатации без механических и магнитных (размагничен) повреждений.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outlineLvl w:val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Каждая единица Товара должна поставляться в индивидуальной упаковке (полиэтиленовый пакет), размером не менее физического размера календаря ТРИО в сложенном виде, не имеющей повреждений и обеспечивающей защиту товара от его повреждения или порчи во время транспортировки и хранения.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outlineLvl w:val="0"/>
              <w:rPr/>
            </w:pPr>
            <w:r>
              <w:rPr>
                <w:rFonts w:cs="Times New Roman"/>
                <w:kern w:val="0"/>
                <w:sz w:val="20"/>
                <w:szCs w:val="20"/>
              </w:rPr>
              <w:t xml:space="preserve">Применение шрифта </w:t>
            </w:r>
            <w:r>
              <w:rPr>
                <w:rFonts w:eastAsia="Calibri" w:cs="Times New Roman" w:eastAsiaTheme="minorHAnsi"/>
                <w:kern w:val="0"/>
                <w:sz w:val="20"/>
                <w:szCs w:val="20"/>
                <w:lang w:eastAsia="en-US"/>
              </w:rPr>
              <w:t xml:space="preserve">ITC Avant Garde Gothic Demi Bold Поставщиком должно осуществляться 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на основании лицензии компании </w:t>
            </w:r>
            <w:r>
              <w:rPr>
                <w:rFonts w:cs="Times New Roman"/>
                <w:kern w:val="0"/>
                <w:sz w:val="20"/>
                <w:szCs w:val="20"/>
                <w:lang w:val="en-US"/>
              </w:rPr>
              <w:t>Para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val="en-US"/>
              </w:rPr>
              <w:t>Type</w:t>
            </w:r>
            <w:r>
              <w:rPr>
                <w:rFonts w:cs="Times New Roman"/>
                <w:kern w:val="0"/>
                <w:sz w:val="20"/>
                <w:szCs w:val="20"/>
              </w:rPr>
              <w:t xml:space="preserve"> (</w:t>
            </w:r>
            <w:hyperlink r:id="rId2">
              <w:r>
                <w:rPr>
                  <w:rStyle w:val="Hyperlink"/>
                  <w:rFonts w:cs="Times New Roman"/>
                  <w:vanish/>
                  <w:kern w:val="0"/>
                  <w:sz w:val="20"/>
                  <w:szCs w:val="20"/>
                </w:rPr>
                <w:t>www.paratype.ru</w:t>
              </w:r>
            </w:hyperlink>
            <w:r>
              <w:rPr>
                <w:rFonts w:cs="Times New Roman"/>
                <w:kern w:val="0"/>
                <w:sz w:val="20"/>
                <w:szCs w:val="20"/>
              </w:rPr>
              <w:t>) или иного правообладателя.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Согласование оригинал макета</w:t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both"/>
              <w:outlineLvl w:val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В течение 2 (двух) рабочих дней с даты, следующей за датой заключения договора Заказчик посредством факса или с адреса электронной почты Заказчика</w:t>
            </w:r>
            <w:r>
              <w:rPr>
                <w:rStyle w:val="FootnoteReference"/>
                <w:rFonts w:eastAsia="Times New Roman" w:cs="Times New Roman"/>
                <w:kern w:val="0"/>
                <w:sz w:val="20"/>
                <w:szCs w:val="20"/>
                <w:lang w:eastAsia="ru-RU"/>
              </w:rPr>
              <w:footnoteReference w:id="3"/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направляет заявку Поставщику.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both"/>
              <w:outlineLvl w:val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После получения заявки Заказчика Поставщик в течение 4 (Четырёх) рабочих дней разрабатывает и представляет на электронную почту Заказчика оригинал-макет Товара на согласование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both"/>
              <w:outlineLvl w:val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Заказчик в течение 2 (Двух) рабочих дней с момента получения оригинал-макета Товара согласовывает полученный оригинал-макет или направляет Поставщику на электронную почту Поставщика соответствующие замечания. Срок устранения указанных замечаний и повторного представления Заказчику оригинал-макета Товара не более 4 (Четырёх) рабочих дней с момента получения замечаний.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both"/>
              <w:outlineLvl w:val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Порядок и сроки согласования оригинал-макета Товара после устранения замечаний в соответствии с п.5.7. Таблицы 3 настоящих технических требований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both"/>
              <w:outlineLvl w:val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Оригинал-макет Товара считается согласованным и утвержденным в производство только при наличии на нем даты и подписей Заказчика и Поставщика.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8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both"/>
              <w:outlineLvl w:val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После согласования оригинал-макета Товара Поставщик изготавливает и поставляет Заказчику Товар в сроки, установленные в соответствии в Таблицей 2 настоящих технических требований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7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Требования к оплате продукции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6.1. </w:t>
            </w:r>
          </w:p>
        </w:tc>
        <w:tc>
          <w:tcPr>
            <w:tcW w:w="195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83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Авансирование не предусмотрено</w:t>
            </w:r>
          </w:p>
        </w:tc>
        <w:tc>
          <w:tcPr>
            <w:tcW w:w="225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868" w:type="dxa"/>
            <w:vMerge w:val="continue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5038" w:hanging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Heading4"/>
        <w:keepNext w:val="true"/>
        <w:pageBreakBefore w:val="false"/>
        <w:widowControl/>
        <w:numPr>
          <w:ilvl w:val="0"/>
          <w:numId w:val="0"/>
        </w:numPr>
        <w:suppressAutoHyphens w:val="true"/>
        <w:spacing w:before="120" w:after="60"/>
        <w:ind w:left="0" w:right="0" w:hanging="0"/>
        <w:jc w:val="left"/>
        <w:rPr/>
      </w:pPr>
      <w:r>
        <w:rPr/>
        <w:t>2.2.1. В составе заявки необходимо предоставить:</w:t>
      </w:r>
    </w:p>
    <w:p>
      <w:pPr>
        <w:sectPr>
          <w:footnotePr>
            <w:numFmt w:val="decimal"/>
          </w:footnote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Standard"/>
        <w:jc w:val="both"/>
        <w:rPr/>
      </w:pPr>
      <w:r>
        <w:rPr>
          <w:rStyle w:val="Style17"/>
          <w:b w:val="false"/>
          <w:bCs w:val="false"/>
          <w:sz w:val="24"/>
          <w:szCs w:val="24"/>
        </w:rPr>
        <w:t xml:space="preserve">В составе заявки </w:t>
      </w:r>
      <w:r>
        <w:rPr>
          <w:rStyle w:val="Style17"/>
          <w:b w:val="false"/>
          <w:bCs w:val="false"/>
          <w:iCs/>
          <w:sz w:val="24"/>
          <w:szCs w:val="24"/>
          <w:lang w:eastAsia="x-none"/>
        </w:rPr>
        <w:t xml:space="preserve">на </w:t>
      </w:r>
      <w:r>
        <w:rPr>
          <w:rStyle w:val="Style17"/>
          <w:b w:val="false"/>
          <w:bCs w:val="false"/>
          <w:iCs/>
          <w:sz w:val="24"/>
          <w:szCs w:val="24"/>
          <w:lang w:val="x-none" w:eastAsia="x-none"/>
        </w:rPr>
        <w:t xml:space="preserve">мониторинг цен необходимо представить </w:t>
      </w:r>
      <w:r>
        <w:rPr>
          <w:rStyle w:val="Style17"/>
          <w:b w:val="false"/>
          <w:bCs w:val="false"/>
          <w:iCs/>
          <w:sz w:val="24"/>
          <w:szCs w:val="24"/>
          <w:lang w:eastAsia="x-none"/>
        </w:rPr>
        <w:t>Технико-коммерческое предложение по форме приложения № 1 к настоящим Техническим требованиям.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righ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/>
      </w:pPr>
      <w:r>
        <w:rPr/>
      </w:r>
    </w:p>
    <w:tbl>
      <w:tblPr>
        <w:tblW w:w="10035" w:type="dxa"/>
        <w:jc w:val="left"/>
        <w:tblInd w:w="-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35"/>
      </w:tblGrid>
      <w:tr>
        <w:trPr/>
        <w:tc>
          <w:tcPr>
            <w:tcW w:w="1003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>
          <w:i/>
        </w:rPr>
        <w:t>На официальном бланке участника</w:t>
      </w:r>
    </w:p>
    <w:p>
      <w:pPr>
        <w:pStyle w:val="Normal"/>
        <w:jc w:val="center"/>
        <w:rPr>
          <w:b/>
        </w:rPr>
      </w:pPr>
      <w:r>
        <w:rPr>
          <w:b/>
        </w:rPr>
        <w:t>Технико-коммерческое предложение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3639" w:type="dxa"/>
        <w:jc w:val="left"/>
        <w:tblInd w:w="-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0"/>
        <w:gridCol w:w="1140"/>
        <w:gridCol w:w="1688"/>
      </w:tblGrid>
      <w:tr>
        <w:trPr/>
        <w:tc>
          <w:tcPr>
            <w:tcW w:w="19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Исходящий №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2828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1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82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tbl>
      <w:tblPr>
        <w:tblW w:w="10065" w:type="dxa"/>
        <w:jc w:val="left"/>
        <w:tblInd w:w="-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05"/>
        <w:gridCol w:w="259"/>
      </w:tblGrid>
      <w:tr>
        <w:trPr/>
        <w:tc>
          <w:tcPr>
            <w:tcW w:w="1006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>
              <w:rPr>
                <w:sz w:val="20"/>
                <w:szCs w:val="20"/>
              </w:rPr>
              <w:t xml:space="preserve">зучив Технические требования Заказчика в рамках настоящего мониторинга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ОКПД 2 58.19.13 Поставка полиграфической продукции для нужд АО «Ленгидропроект</w:t>
            </w:r>
            <w:bookmarkStart w:id="30" w:name="_Toc123106595_Копия_1"/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»</w:t>
            </w:r>
            <w:bookmarkEnd w:id="30"/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>
        <w:trPr/>
        <w:tc>
          <w:tcPr>
            <w:tcW w:w="9805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80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5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80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2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80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5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80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2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80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5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widowControl/>
        <w:bidi w:val="0"/>
        <w:spacing w:lineRule="auto" w:line="240" w:before="0" w:after="0"/>
        <w:ind w:left="-11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согласен </w:t>
      </w:r>
      <w:r>
        <w:rPr>
          <w:kern w:val="2"/>
          <w:sz w:val="20"/>
          <w:szCs w:val="20"/>
        </w:rPr>
        <w:t xml:space="preserve">со всеми условиями Технических требований, включая установленные (предложенные Заказчиком) сроки изготовления и поставки Товара, условия оплаты </w:t>
      </w:r>
      <w:r>
        <w:rPr>
          <w:sz w:val="20"/>
          <w:szCs w:val="20"/>
        </w:rPr>
        <w:t>и сообщаю следующее:</w:t>
      </w:r>
    </w:p>
    <w:p>
      <w:pPr>
        <w:pStyle w:val="Normal"/>
        <w:spacing w:before="0" w:after="0"/>
        <w:contextualSpacing/>
        <w:jc w:val="both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Сводная таблица стоимости продукции</w:t>
      </w:r>
    </w:p>
    <w:tbl>
      <w:tblPr>
        <w:tblW w:w="10035" w:type="dxa"/>
        <w:jc w:val="left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60"/>
        <w:gridCol w:w="4754"/>
        <w:gridCol w:w="926"/>
        <w:gridCol w:w="776"/>
        <w:gridCol w:w="1299"/>
        <w:gridCol w:w="1319"/>
      </w:tblGrid>
      <w:tr>
        <w:trPr>
          <w:trHeight w:val="100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454" w:hRule="atLeast"/>
        </w:trPr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7"/>
                <w:rFonts w:eastAsia="Calibri" w:cs="Times New Roman"/>
                <w:b/>
                <w:bCs/>
                <w:i w:val="false"/>
                <w:iCs w:val="false"/>
                <w:sz w:val="24"/>
                <w:szCs w:val="24"/>
              </w:rPr>
              <w:t>ОКПД 2 58.19.13 Поставка полиграфической продукции для нужд АО «Ленгидропроект»</w:t>
            </w:r>
            <w:bookmarkStart w:id="31" w:name="_Toc123106595_Копия_2"/>
            <w:bookmarkEnd w:id="31"/>
          </w:p>
        </w:tc>
      </w:tr>
      <w:tr>
        <w:trPr>
          <w:trHeight w:val="398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pacing w:before="0" w:after="0"/>
              <w:ind w:left="360" w:right="142" w:hanging="0"/>
              <w:contextualSpacing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0"/>
                <w:szCs w:val="20"/>
              </w:rPr>
              <w:t>Квартальный (производственный) календарь ТРИО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74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без НДС, руб. коп.: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10050" w:type="dxa"/>
        <w:jc w:val="left"/>
        <w:tblInd w:w="-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0"/>
      </w:tblGrid>
      <w:tr>
        <w:trPr/>
        <w:tc>
          <w:tcPr>
            <w:tcW w:w="100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>
        <w:trPr/>
        <w:tc>
          <w:tcPr>
            <w:tcW w:w="100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kern w:val="2"/>
        </w:rPr>
      </w:pPr>
      <w:r>
        <w:rPr>
          <w:kern w:val="2"/>
        </w:rPr>
      </w:r>
    </w:p>
    <w:tbl>
      <w:tblPr>
        <w:tblW w:w="4830" w:type="dxa"/>
        <w:jc w:val="left"/>
        <w:tblInd w:w="-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79"/>
        <w:gridCol w:w="2550"/>
      </w:tblGrid>
      <w:tr>
        <w:trPr/>
        <w:tc>
          <w:tcPr>
            <w:tcW w:w="4829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29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27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227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097" w:type="dxa"/>
        <w:jc w:val="left"/>
        <w:tblInd w:w="-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97"/>
      </w:tblGrid>
      <w:tr>
        <w:trPr/>
        <w:tc>
          <w:tcPr>
            <w:tcW w:w="1009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конец формы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rPr>
          <w:rFonts w:ascii="Nimbus Roman" w:hAnsi="Nimbus Roman"/>
          <w:i w:val="false"/>
          <w:i w:val="false"/>
          <w:iCs w:val="false"/>
          <w:sz w:val="26"/>
          <w:szCs w:val="26"/>
        </w:rPr>
      </w:pPr>
      <w:r>
        <w:rPr/>
      </w:r>
    </w:p>
    <w:sectPr>
      <w:footnotePr>
        <w:numFmt w:val="decimal"/>
      </w:footnotePr>
      <w:type w:val="nextPage"/>
      <w:pgSz w:w="12240" w:h="15840"/>
      <w:pgMar w:left="1800" w:right="525" w:gutter="0" w:header="0" w:top="1440" w:footer="0" w:bottom="14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Nimbus Roman">
    <w:charset w:val="01"/>
    <w:family w:val="roman"/>
    <w:pitch w:val="variable"/>
  </w:font>
  <w:font w:name="Nimbus Roman [UKWN]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3"/>
        </w:rPr>
        <w:footnoteRef/>
      </w:r>
      <w:r>
        <w:rPr>
          <w:rStyle w:val="Style13"/>
        </w:rPr>
        <w:tab/>
      </w:r>
      <w:r>
        <w:rPr>
          <w:sz w:val="20"/>
          <w:szCs w:val="20"/>
        </w:rPr>
        <w:t xml:space="preserve"> В случае отмены из указанных ГОСТов (в связи с выпуском новой редакции стандарта и т.п.), применяется новая редакция ГОСТа, принятая взамен указанного в Технических требованиях.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13"/>
        </w:rPr>
        <w:footnoteRef/>
      </w:r>
      <w:r>
        <w:rPr>
          <w:rStyle w:val="Style13"/>
        </w:rPr>
        <w:tab/>
      </w:r>
      <w:r>
        <w:rPr>
          <w:sz w:val="20"/>
          <w:szCs w:val="20"/>
        </w:rPr>
        <w:t xml:space="preserve"> Номер факса и адрес электронной почты Заказчика и Поставщика указывается в договоре, заключаемого по результатам закупки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effect w:val="none"/>
        <w:szCs w:val="26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Heading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6"/>
        <w:i w:val="false"/>
        <w:b/>
        <w:szCs w:val="24"/>
        <w:iCs/>
        <w:bCs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effect w:val="none"/>
        <w:szCs w:val="26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9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3df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qFormat/>
    <w:rsid w:val="005d4d73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Heading3">
    <w:name w:val="Heading 3"/>
    <w:basedOn w:val="Normal"/>
    <w:autoRedefine/>
    <w:qFormat/>
    <w:rsid w:val="005d4d73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qFormat/>
    <w:rsid w:val="005d4d73"/>
    <w:pPr>
      <w:numPr>
        <w:ilvl w:val="1"/>
        <w:numId w:val="1"/>
      </w:numPr>
      <w:outlineLvl w:val="1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ДТ. Текст"/>
    <w:uiPriority w:val="1"/>
    <w:qFormat/>
    <w:rsid w:val="009d3df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d3df3"/>
    <w:rPr>
      <w:sz w:val="16"/>
      <w:szCs w:val="16"/>
    </w:rPr>
  </w:style>
  <w:style w:type="character" w:styleId="Doctitleimportant1" w:customStyle="1">
    <w:name w:val="doc__title_important1"/>
    <w:basedOn w:val="DefaultParagraphFont"/>
    <w:qFormat/>
    <w:rsid w:val="009d3df3"/>
    <w:rPr>
      <w:vanish w:val="false"/>
      <w:color w:val="000000"/>
    </w:rPr>
  </w:style>
  <w:style w:type="character" w:styleId="Strong">
    <w:name w:val="Strong"/>
    <w:basedOn w:val="DefaultParagraphFont"/>
    <w:uiPriority w:val="22"/>
    <w:qFormat/>
    <w:rsid w:val="009d3df3"/>
    <w:rPr>
      <w:b/>
      <w:bCs/>
    </w:rPr>
  </w:style>
  <w:style w:type="character" w:styleId="Style7" w:customStyle="1">
    <w:name w:val="Текст примечания Знак"/>
    <w:basedOn w:val="DefaultParagraphFont"/>
    <w:uiPriority w:val="99"/>
    <w:semiHidden/>
    <w:qFormat/>
    <w:rsid w:val="005f0cf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uiPriority w:val="99"/>
    <w:semiHidden/>
    <w:qFormat/>
    <w:rsid w:val="005f0cf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Текст выноски Знак"/>
    <w:basedOn w:val="DefaultParagraphFont"/>
    <w:uiPriority w:val="99"/>
    <w:semiHidden/>
    <w:qFormat/>
    <w:rsid w:val="005f0cf1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комментарий"/>
    <w:qFormat/>
    <w:rsid w:val="00eb3799"/>
    <w:rPr>
      <w:i/>
      <w:shd w:fill="FFFF99" w:val="clear"/>
    </w:rPr>
  </w:style>
  <w:style w:type="character" w:styleId="1" w:customStyle="1">
    <w:name w:val="Заголовок 1 Знак"/>
    <w:basedOn w:val="DefaultParagraphFont"/>
    <w:qFormat/>
    <w:rsid w:val="005d4d73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5d4d73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5d4d73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11" w:customStyle="1">
    <w:name w:val="Абзац списка Знак"/>
    <w:uiPriority w:val="34"/>
    <w:qFormat/>
    <w:locked/>
    <w:rsid w:val="00962f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rsid w:val="00461830"/>
    <w:rPr>
      <w:color w:val="0000FF"/>
      <w:u w:val="single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0c0a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arkedcontent" w:customStyle="1">
    <w:name w:val="markedcontent"/>
    <w:basedOn w:val="DefaultParagraphFont"/>
    <w:qFormat/>
    <w:rsid w:val="00c55ac5"/>
    <w:rPr/>
  </w:style>
  <w:style w:type="character" w:styleId="Hgkelc" w:customStyle="1">
    <w:name w:val="hgkelc"/>
    <w:basedOn w:val="DefaultParagraphFont"/>
    <w:qFormat/>
    <w:rsid w:val="006a52f9"/>
    <w:rPr/>
  </w:style>
  <w:style w:type="character" w:styleId="Ecattext" w:customStyle="1">
    <w:name w:val="ecattext"/>
    <w:basedOn w:val="DefaultParagraphFont"/>
    <w:qFormat/>
    <w:rsid w:val="00f608cf"/>
    <w:rPr/>
  </w:style>
  <w:style w:type="character" w:styleId="Emphasis">
    <w:name w:val="Emphasis"/>
    <w:basedOn w:val="DefaultParagraphFont"/>
    <w:uiPriority w:val="20"/>
    <w:qFormat/>
    <w:rsid w:val="00d6639e"/>
    <w:rPr>
      <w:i/>
      <w:iCs/>
    </w:rPr>
  </w:style>
  <w:style w:type="character" w:styleId="31" w:customStyle="1">
    <w:name w:val="Основной текст (3)_"/>
    <w:basedOn w:val="DefaultParagraphFont"/>
    <w:qFormat/>
    <w:rsid w:val="00475a94"/>
    <w:rPr>
      <w:shd w:fill="FFFFFF" w:val="clear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>
    <w:name w:val="Символы концевой сноски"/>
    <w:qFormat/>
    <w:rPr/>
  </w:style>
  <w:style w:type="character" w:styleId="Style17">
    <w:name w:val="Основной шрифт абзаца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d3df3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5f0cf1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5f0cf1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5f0cf1"/>
    <w:pPr/>
    <w:rPr>
      <w:rFonts w:ascii="Segoe UI" w:hAnsi="Segoe UI" w:cs="Segoe UI"/>
      <w:sz w:val="18"/>
      <w:szCs w:val="18"/>
    </w:rPr>
  </w:style>
  <w:style w:type="paragraph" w:styleId="2" w:customStyle="1">
    <w:name w:val="Заголовок 2 КВВ"/>
    <w:basedOn w:val="Normal"/>
    <w:qFormat/>
    <w:rsid w:val="005d4d73"/>
    <w:pPr>
      <w:keepNext w:val="true"/>
      <w:suppressAutoHyphens w:val="true"/>
      <w:spacing w:before="120" w:after="120"/>
      <w:jc w:val="both"/>
      <w:outlineLvl w:val="0"/>
    </w:pPr>
    <w:rPr>
      <w:b/>
      <w:szCs w:val="20"/>
      <w:lang w:eastAsia="x-none"/>
    </w:rPr>
  </w:style>
  <w:style w:type="paragraph" w:styleId="Style20" w:customStyle="1">
    <w:name w:val="Таблица шапка"/>
    <w:basedOn w:val="Normal"/>
    <w:qFormat/>
    <w:rsid w:val="00962f01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TOC1">
    <w:name w:val="TOC 1"/>
    <w:basedOn w:val="Normal"/>
    <w:autoRedefine/>
    <w:uiPriority w:val="39"/>
    <w:rsid w:val="00ed4e87"/>
    <w:pPr>
      <w:tabs>
        <w:tab w:val="clear" w:pos="708"/>
        <w:tab w:val="right" w:pos="9912" w:leader="dot"/>
      </w:tabs>
      <w:spacing w:before="120" w:after="0"/>
      <w:jc w:val="center"/>
    </w:pPr>
    <w:rPr>
      <w:rFonts w:cs="Calibri Light (Заголовки)"/>
      <w:b/>
      <w:bCs/>
    </w:rPr>
  </w:style>
  <w:style w:type="paragraph" w:styleId="TOC3">
    <w:name w:val="TOC 3"/>
    <w:basedOn w:val="Normal"/>
    <w:autoRedefine/>
    <w:uiPriority w:val="39"/>
    <w:rsid w:val="00461830"/>
    <w:pPr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461830"/>
    <w:pPr>
      <w:ind w:left="560" w:hanging="0"/>
    </w:pPr>
    <w:rPr>
      <w:rFonts w:cs="Calibri" w:cstheme="minorHAnsi"/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qFormat/>
    <w:rsid w:val="000c0a75"/>
    <w:pPr/>
    <w:rPr/>
  </w:style>
  <w:style w:type="paragraph" w:styleId="Style21" w:customStyle="1">
    <w:name w:val="Таблица"/>
    <w:basedOn w:val="Normal"/>
    <w:qFormat/>
    <w:rsid w:val="008d116c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c55ac5"/>
    <w:pPr>
      <w:spacing w:beforeAutospacing="1" w:afterAutospacing="1"/>
    </w:pPr>
    <w:rPr/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uiPriority w:val="39"/>
    <w:unhideWhenUsed/>
    <w:qFormat/>
    <w:rsid w:val="00ed4e87"/>
    <w:pPr>
      <w:keepLines/>
      <w:numPr>
        <w:ilvl w:val="0"/>
        <w:numId w:val="0"/>
      </w:numPr>
      <w:spacing w:lineRule="auto" w:line="259" w:before="240" w:after="0"/>
    </w:pPr>
    <w:rPr>
      <w:rFonts w:ascii="Calibri Light" w:hAnsi="Calibri Light" w:eastAsia="" w:cs="" w:asciiTheme="majorHAnsi" w:cstheme="majorBidi" w:eastAsiaTheme="majorEastAsia" w:hAnsiTheme="majorHAnsi"/>
      <w:b w:val="false"/>
      <w:color w:val="2E74B5" w:themeColor="accent1" w:themeShade="bf"/>
      <w:sz w:val="32"/>
      <w:szCs w:val="32"/>
      <w:lang w:val="ru-RU" w:eastAsia="ru-RU"/>
    </w:rPr>
  </w:style>
  <w:style w:type="paragraph" w:styleId="Default" w:customStyle="1">
    <w:name w:val="Default"/>
    <w:qFormat/>
    <w:rsid w:val="00d31a2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Revision">
    <w:name w:val="Revision"/>
    <w:uiPriority w:val="99"/>
    <w:semiHidden/>
    <w:qFormat/>
    <w:rsid w:val="00b2021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32" w:customStyle="1">
    <w:name w:val="Основной текст (3)"/>
    <w:basedOn w:val="Normal"/>
    <w:link w:val="31"/>
    <w:qFormat/>
    <w:rsid w:val="00475a94"/>
    <w:pPr>
      <w:widowControl w:val="false"/>
      <w:shd w:val="clear" w:color="auto" w:fill="FFFFFF"/>
      <w:spacing w:lineRule="exact" w:line="274"/>
      <w:ind w:hanging="140"/>
      <w:jc w:val="righ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Contents1">
    <w:name w:val="Contents 1"/>
    <w:basedOn w:val="Standard"/>
    <w:next w:val="Standard"/>
    <w:qFormat/>
    <w:pPr>
      <w:tabs>
        <w:tab w:val="clear" w:pos="708"/>
        <w:tab w:val="right" w:pos="9912" w:leader="dot"/>
      </w:tabs>
      <w:spacing w:before="120" w:after="0"/>
      <w:jc w:val="center"/>
    </w:pPr>
    <w:rPr>
      <w:rFonts w:cs="Calibri Light (Заголовки)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8d116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ratype.ru/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8523-CDCA-48E5-94E8-CD351CE3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AlterOffice/2025.3.0.0$Linux_X86_64 LibreOffice_project/4ba31b6a4271509a884f95065d0a726e9cb2bdbb</Application>
  <AppVersion>15.0000</AppVersion>
  <Pages>8</Pages>
  <Words>1369</Words>
  <Characters>9099</Characters>
  <CharactersWithSpaces>10110</CharactersWithSpaces>
  <Paragraphs>240</Paragraphs>
  <Company>ОАО Ленгидропроект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2024-08-26T08:36:00Z</dcterms:created>
  <dc:creator>Крестьянова Александра Николаевна</dc:creator>
  <dc:description/>
  <dc:language>ru-RU</dc:language>
  <cp:lastModifiedBy>seligerskaiagiu</cp:lastModifiedBy>
  <cp:lastPrinted>2023-06-30T06:42:00Z</cp:lastPrinted>
  <dcterms:modified xsi:type="dcterms:W3CDTF">2026-06-17T14:17:19Z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