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26" w:leader="none"/>
        </w:tabs>
        <w:rPr>
          <w:rFonts w:ascii="Times New Roman" w:hAnsi="Times New Roman" w:eastAsia="Calibri"/>
          <w:b/>
          <w:i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i/>
          <w:sz w:val="28"/>
          <w:szCs w:val="28"/>
          <w:lang w:eastAsia="en-US"/>
        </w:rPr>
        <w:t xml:space="preserve">Уведомление о внесении </w:t>
      </w:r>
      <w:r>
        <w:rPr>
          <w:rFonts w:ascii="Times New Roman" w:hAnsi="Times New Roman" w:eastAsia="Calibri"/>
          <w:b/>
          <w:i/>
          <w:sz w:val="28"/>
          <w:szCs w:val="28"/>
          <w:lang w:eastAsia="en-US"/>
        </w:rPr>
        <w:t xml:space="preserve">изменений в приглашение </w:t>
      </w:r>
      <w:r>
        <w:rPr>
          <w:rFonts w:ascii="Times New Roman" w:hAnsi="Times New Roman" w:eastAsia="Calibri"/>
          <w:b/>
          <w:i/>
          <w:sz w:val="28"/>
          <w:szCs w:val="28"/>
          <w:lang w:eastAsia="en-US"/>
        </w:rPr>
        <w:t xml:space="preserve">по </w:t>
      </w:r>
      <w:r>
        <w:rPr>
          <w:rFonts w:ascii="Times New Roman" w:hAnsi="Times New Roman" w:eastAsia="Calibri"/>
          <w:b/>
          <w:i/>
          <w:sz w:val="28"/>
          <w:szCs w:val="28"/>
          <w:lang w:eastAsia="en-US"/>
        </w:rPr>
        <w:t xml:space="preserve">сравнению цен в электронной форме </w:t>
      </w:r>
      <w:r>
        <w:rPr>
          <w:rFonts w:ascii="Times New Roman" w:hAnsi="Times New Roman" w:eastAsia="Calibri"/>
          <w:b/>
          <w:i/>
          <w:sz w:val="28"/>
          <w:szCs w:val="28"/>
          <w:lang w:eastAsia="en-US"/>
        </w:rPr>
        <w:t xml:space="preserve">№ </w:t>
      </w:r>
      <w:r>
        <w:rPr>
          <w:rFonts w:ascii="Times New Roman" w:hAnsi="Times New Roman" w:eastAsia="Calibri"/>
          <w:b/>
          <w:i/>
          <w:sz w:val="28"/>
          <w:szCs w:val="28"/>
          <w:lang w:eastAsia="en-US"/>
        </w:rPr>
        <w:t xml:space="preserve">42410</w:t>
      </w:r>
      <w:r>
        <w:rPr>
          <w:rFonts w:ascii="Times New Roman" w:hAnsi="Times New Roman" w:eastAsia="Calibri"/>
          <w:b/>
          <w:i/>
          <w:sz w:val="28"/>
          <w:szCs w:val="28"/>
          <w:lang w:eastAsia="en-US"/>
        </w:rPr>
      </w:r>
    </w:p>
    <w:p>
      <w:pPr>
        <w:tabs>
          <w:tab w:val="left" w:pos="426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tabs>
          <w:tab w:val="left" w:pos="426" w:leader="none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Дата: 17.06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02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8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4" w:name="_Ref303676772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Предмет закупки</w:t>
      </w:r>
      <w:bookmarkEnd w:id="4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Право заключения договора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 поставку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флагов для нужд ПО «ЦЭС» филиала "Челябэнерго"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Приглашение о проведении сравнения цен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опубликовано: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сайте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электронной торговой площадки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Российского аукционного дома  – 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  <w:highlight w:val="white"/>
          <w:u w:val="single"/>
        </w:rPr>
        <w:t xml:space="preserve">https://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  <w:highlight w:val="white"/>
          <w:u w:val="single"/>
          <w:lang w:val="en-US"/>
        </w:rPr>
        <w:t xml:space="preserve">tender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  <w:highlight w:val="white"/>
          <w:u w:val="single"/>
        </w:rPr>
        <w:t xml:space="preserve">.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  <w:highlight w:val="white"/>
          <w:u w:val="single"/>
          <w:lang w:val="en-US"/>
        </w:rPr>
        <w:t xml:space="preserve">lot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  <w:highlight w:val="white"/>
          <w:u w:val="single"/>
        </w:rPr>
        <w:t xml:space="preserve">-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  <w:highlight w:val="white"/>
          <w:u w:val="single"/>
          <w:lang w:val="en-US"/>
        </w:rPr>
        <w:t xml:space="preserve">online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  <w:highlight w:val="white"/>
          <w:u w:val="single"/>
        </w:rPr>
        <w:t xml:space="preserve">.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  <w:highlight w:val="white"/>
          <w:u w:val="single"/>
        </w:rPr>
        <w:t xml:space="preserve">ru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извещение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RAD260028814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16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.06.2026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before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before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en-US"/>
        </w:rPr>
        <w:t xml:space="preserve">Заказчик,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en-US"/>
        </w:rPr>
        <w:t xml:space="preserve">ПАО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en-US"/>
        </w:rPr>
        <w:t xml:space="preserve"> «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en-US"/>
        </w:rPr>
        <w:t xml:space="preserve">Россети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en-US"/>
        </w:rPr>
        <w:t xml:space="preserve"> Урал»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en-US"/>
        </w:rPr>
        <w:t xml:space="preserve"> уведомляет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en-US"/>
        </w:rPr>
        <w:t xml:space="preserve">о внесении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en-US"/>
        </w:rPr>
        <w:t xml:space="preserve">изменений в приглашение по сравнению цен в электронной форме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en-US"/>
        </w:rPr>
        <w:t xml:space="preserve">, в части: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left="698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Приглашение дополнено Приложением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«Техническое задание»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firstLine="709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598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44"/>
        <w:gridCol w:w="1276"/>
      </w:tblGrid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567" w:type="dxa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14144" w:type="dxa"/>
            <w:vAlign w:val="bottom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numPr>
          <w:ilvl w:val="0"/>
          <w:numId w:val="0"/>
        </w:numPr>
        <w:jc w:val="center"/>
        <w:spacing w:before="120" w:line="240" w:lineRule="auto"/>
        <w:tabs>
          <w:tab w:val="left" w:pos="426" w:leader="none"/>
          <w:tab w:val="left" w:pos="1418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Просьба </w:t>
      </w:r>
      <w:r>
        <w:rPr>
          <w:b/>
          <w:sz w:val="28"/>
          <w:szCs w:val="28"/>
          <w:lang w:val="ru-RU"/>
        </w:rPr>
        <w:t xml:space="preserve">Приглашение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читать в соответствии с внесенными изменениями</w:t>
      </w:r>
      <w:r>
        <w:rPr>
          <w:b/>
          <w:sz w:val="28"/>
          <w:szCs w:val="28"/>
          <w:lang w:val="ru-RU"/>
        </w:rPr>
        <w:t xml:space="preserve">.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sectPr>
      <w:footnotePr/>
      <w:endnotePr/>
      <w:type w:val="nextPage"/>
      <w:pgSz w:w="11906" w:h="16838" w:orient="portrait"/>
      <w:pgMar w:top="851" w:right="709" w:bottom="851" w:left="1134" w:header="539" w:footer="833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MicrogrammaDMedExt">
    <w:panose1 w:val="02000603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pStyle w:val="893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sz w:val="28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pStyle w:val="885"/>
      <w:isLgl w:val="false"/>
      <w:suff w:val="tab"/>
      <w:lvlText w:val="%1."/>
      <w:lvlJc w:val="center"/>
      <w:pPr>
        <w:ind w:left="568" w:hanging="568"/>
        <w:tabs>
          <w:tab w:val="num" w:pos="568" w:leader="none"/>
        </w:tabs>
      </w:pPr>
      <w:rPr>
        <w:rFonts w:hint="default"/>
      </w:rPr>
    </w:lvl>
    <w:lvl w:ilvl="1">
      <w:start w:val="1"/>
      <w:numFmt w:val="decimal"/>
      <w:pStyle w:val="881"/>
      <w:isLgl w:val="false"/>
      <w:suff w:val="tab"/>
      <w:lvlText w:val="%1.%2."/>
      <w:lvlJc w:val="left"/>
      <w:pPr>
        <w:ind w:left="1134" w:hanging="1133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882"/>
      <w:isLgl w:val="false"/>
      <w:suff w:val="tab"/>
      <w:lvlText w:val="%1.%2.%3."/>
      <w:lvlJc w:val="left"/>
      <w:pPr>
        <w:ind w:left="1134" w:hanging="1133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883"/>
      <w:isLgl w:val="false"/>
      <w:suff w:val="tab"/>
      <w:lvlText w:val="%1.%2.%3.%4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4">
      <w:start w:val="1"/>
      <w:numFmt w:val="lowerLetter"/>
      <w:pStyle w:val="884"/>
      <w:isLgl w:val="false"/>
      <w:suff w:val="tab"/>
      <w:lvlText w:val="%5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593" w:hanging="1152"/>
        <w:tabs>
          <w:tab w:val="num" w:pos="259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737" w:hanging="1296"/>
        <w:tabs>
          <w:tab w:val="num" w:pos="2737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881" w:hanging="1440"/>
        <w:tabs>
          <w:tab w:val="num" w:pos="28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025" w:hanging="1584"/>
        <w:tabs>
          <w:tab w:val="num" w:pos="3025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1"/>
  </w:num>
  <w:num w:numId="6">
    <w:abstractNumId w:val="1"/>
  </w:num>
  <w:num w:numId="7">
    <w:abstractNumId w:val="1"/>
  </w:num>
  <w:num w:numId="8">
    <w:abstractNumId w:val="2"/>
  </w:num>
  <w:num w:numId="9">
    <w:abstractNumId w:val="1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1"/>
  </w:num>
  <w:num w:numId="20">
    <w:abstractNumId w:val="12"/>
  </w:num>
  <w:num w:numId="21">
    <w:abstractNumId w:val="13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52"/>
    <w:next w:val="852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basedOn w:val="857"/>
    <w:link w:val="688"/>
    <w:uiPriority w:val="9"/>
    <w:rPr>
      <w:rFonts w:ascii="Arial" w:hAnsi="Arial" w:eastAsia="Arial" w:cs="Arial"/>
      <w:sz w:val="40"/>
      <w:szCs w:val="40"/>
    </w:rPr>
  </w:style>
  <w:style w:type="character" w:styleId="690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1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2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3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2"/>
    <w:next w:val="85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57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2"/>
    <w:next w:val="85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57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2"/>
    <w:next w:val="85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57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2"/>
    <w:next w:val="85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57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>
    <w:name w:val="Title Char"/>
    <w:basedOn w:val="857"/>
    <w:link w:val="866"/>
    <w:uiPriority w:val="10"/>
    <w:rPr>
      <w:sz w:val="48"/>
      <w:szCs w:val="48"/>
    </w:rPr>
  </w:style>
  <w:style w:type="paragraph" w:styleId="703">
    <w:name w:val="Subtitle"/>
    <w:basedOn w:val="852"/>
    <w:next w:val="852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7"/>
    <w:link w:val="703"/>
    <w:uiPriority w:val="11"/>
    <w:rPr>
      <w:sz w:val="24"/>
      <w:szCs w:val="24"/>
    </w:rPr>
  </w:style>
  <w:style w:type="paragraph" w:styleId="705">
    <w:name w:val="Quote"/>
    <w:basedOn w:val="852"/>
    <w:next w:val="852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2"/>
    <w:next w:val="852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7"/>
    <w:link w:val="860"/>
    <w:uiPriority w:val="99"/>
  </w:style>
  <w:style w:type="character" w:styleId="710">
    <w:name w:val="Footer Char"/>
    <w:basedOn w:val="857"/>
    <w:link w:val="861"/>
    <w:uiPriority w:val="99"/>
  </w:style>
  <w:style w:type="paragraph" w:styleId="711">
    <w:name w:val="Caption"/>
    <w:basedOn w:val="852"/>
    <w:next w:val="852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857"/>
    <w:link w:val="711"/>
    <w:uiPriority w:val="35"/>
    <w:rPr>
      <w:b/>
      <w:bCs/>
      <w:color w:val="4f81bd" w:themeColor="accent1"/>
      <w:sz w:val="18"/>
      <w:szCs w:val="18"/>
    </w:rPr>
  </w:style>
  <w:style w:type="table" w:styleId="713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Footnote Text Char"/>
    <w:link w:val="887"/>
    <w:uiPriority w:val="99"/>
    <w:rPr>
      <w:sz w:val="18"/>
    </w:rPr>
  </w:style>
  <w:style w:type="paragraph" w:styleId="839">
    <w:name w:val="endnote text"/>
    <w:basedOn w:val="852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7"/>
    <w:uiPriority w:val="99"/>
    <w:semiHidden/>
    <w:unhideWhenUsed/>
    <w:rPr>
      <w:vertAlign w:val="superscript"/>
    </w:rPr>
  </w:style>
  <w:style w:type="paragraph" w:styleId="842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  <w:rPr>
      <w:rFonts w:ascii="Arial" w:hAnsi="Arial"/>
    </w:rPr>
  </w:style>
  <w:style w:type="paragraph" w:styleId="853">
    <w:name w:val="Heading 2"/>
    <w:basedOn w:val="852"/>
    <w:next w:val="852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854">
    <w:name w:val="Heading 3"/>
    <w:basedOn w:val="852"/>
    <w:next w:val="852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855">
    <w:name w:val="Heading 4"/>
    <w:basedOn w:val="852"/>
    <w:next w:val="852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856">
    <w:name w:val="Heading 5"/>
    <w:basedOn w:val="852"/>
    <w:next w:val="852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857" w:default="1">
    <w:name w:val="Default Paragraph Font"/>
    <w:uiPriority w:val="1"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paragraph" w:styleId="860">
    <w:name w:val="Header"/>
    <w:basedOn w:val="852"/>
    <w:pPr>
      <w:tabs>
        <w:tab w:val="center" w:pos="4677" w:leader="none"/>
        <w:tab w:val="right" w:pos="9355" w:leader="none"/>
      </w:tabs>
    </w:pPr>
  </w:style>
  <w:style w:type="paragraph" w:styleId="861">
    <w:name w:val="Footer"/>
    <w:basedOn w:val="852"/>
    <w:pPr>
      <w:tabs>
        <w:tab w:val="center" w:pos="4677" w:leader="none"/>
        <w:tab w:val="right" w:pos="9355" w:leader="none"/>
      </w:tabs>
    </w:pPr>
  </w:style>
  <w:style w:type="paragraph" w:styleId="862">
    <w:name w:val="Balloon Text"/>
    <w:basedOn w:val="852"/>
    <w:semiHidden/>
    <w:rPr>
      <w:rFonts w:ascii="Tahoma" w:hAnsi="Tahoma" w:cs="Tahoma"/>
      <w:sz w:val="16"/>
      <w:szCs w:val="16"/>
    </w:rPr>
  </w:style>
  <w:style w:type="table" w:styleId="863">
    <w:name w:val="Table Grid"/>
    <w:basedOn w:val="85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4" w:customStyle="1">
    <w:name w:val="Microgramma"/>
    <w:rPr>
      <w:rFonts w:ascii="MicrogrammaDMedExt" w:hAnsi="MicrogrammaDMedExt" w:cs="Arial"/>
      <w:sz w:val="24"/>
      <w:szCs w:val="24"/>
    </w:rPr>
  </w:style>
  <w:style w:type="paragraph" w:styleId="865" w:customStyle="1">
    <w:name w:val="Знак"/>
    <w:basedOn w:val="852"/>
    <w:pPr>
      <w:spacing w:after="160" w:line="240" w:lineRule="exact"/>
    </w:pPr>
    <w:rPr>
      <w:rFonts w:ascii="Verdana" w:hAnsi="Verdana"/>
      <w:lang w:val="en-US" w:eastAsia="en-US"/>
    </w:rPr>
  </w:style>
  <w:style w:type="paragraph" w:styleId="866">
    <w:name w:val="Title"/>
    <w:basedOn w:val="852"/>
    <w:qFormat/>
    <w:pPr>
      <w:jc w:val="center"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867">
    <w:name w:val="Plain Text"/>
    <w:basedOn w:val="852"/>
    <w:rPr>
      <w:rFonts w:ascii="Courier New" w:hAnsi="Courier New" w:cs="Courier New"/>
    </w:rPr>
  </w:style>
  <w:style w:type="paragraph" w:styleId="868" w:customStyle="1">
    <w:name w:val="Знак1"/>
    <w:basedOn w:val="852"/>
    <w:pPr>
      <w:ind w:left="720" w:hanging="363"/>
      <w:jc w:val="both"/>
      <w:spacing w:after="160" w:line="240" w:lineRule="exact"/>
      <w:tabs>
        <w:tab w:val="num" w:pos="720" w:leader="none"/>
      </w:tabs>
    </w:pPr>
    <w:rPr>
      <w:rFonts w:ascii="Verdana" w:hAnsi="Verdana" w:cs="Arial"/>
      <w:lang w:val="en-US" w:eastAsia="en-US"/>
    </w:rPr>
  </w:style>
  <w:style w:type="paragraph" w:styleId="869" w:customStyle="1">
    <w:name w:val="Знак Знак Знак Знак Знак Знак Знак Знак Знак Знак Знак Знак Знак Знак Знак Знак"/>
    <w:basedOn w:val="852"/>
    <w:pPr>
      <w:jc w:val="right"/>
      <w:spacing w:after="160" w:line="240" w:lineRule="exact"/>
      <w:widowControl w:val="off"/>
    </w:pPr>
    <w:rPr>
      <w:rFonts w:ascii="Times New Roman" w:hAnsi="Times New Roman"/>
      <w:lang w:val="en-GB" w:eastAsia="en-US"/>
    </w:rPr>
  </w:style>
  <w:style w:type="paragraph" w:styleId="870" w:customStyle="1">
    <w:name w:val="Default Paragraph Font Para Char Char Знак Знак Знак Знак"/>
    <w:basedOn w:val="85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871" w:customStyle="1">
    <w:name w:val="Знак Знак Знак Знак Знак Знак"/>
    <w:basedOn w:val="852"/>
    <w:pPr>
      <w:jc w:val="both"/>
      <w:spacing w:after="160" w:line="240" w:lineRule="exact"/>
    </w:pPr>
    <w:rPr>
      <w:rFonts w:ascii="Verdana" w:hAnsi="Verdana"/>
      <w:lang w:val="en-US" w:eastAsia="en-US"/>
    </w:rPr>
  </w:style>
  <w:style w:type="paragraph" w:styleId="872" w:customStyle="1">
    <w:name w:val="Знак"/>
    <w:basedOn w:val="85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873">
    <w:name w:val="page number"/>
    <w:basedOn w:val="857"/>
  </w:style>
  <w:style w:type="character" w:styleId="874">
    <w:name w:val="Hyperlink"/>
    <w:basedOn w:val="857"/>
    <w:uiPriority w:val="99"/>
    <w:rPr>
      <w:color w:val="0000ff"/>
      <w:u w:val="single"/>
    </w:rPr>
  </w:style>
  <w:style w:type="paragraph" w:styleId="875">
    <w:name w:val="Body Text"/>
    <w:basedOn w:val="852"/>
    <w:rPr>
      <w:rFonts w:ascii="Times New Roman" w:hAnsi="Times New Roman"/>
      <w:sz w:val="22"/>
      <w:szCs w:val="22"/>
    </w:rPr>
  </w:style>
  <w:style w:type="paragraph" w:styleId="876">
    <w:name w:val="Body Text 2"/>
    <w:basedOn w:val="852"/>
    <w:pPr>
      <w:jc w:val="center"/>
    </w:pPr>
    <w:rPr>
      <w:rFonts w:ascii="Times New Roman" w:hAnsi="Times New Roman"/>
      <w:b/>
      <w:bCs/>
      <w:sz w:val="22"/>
      <w:szCs w:val="22"/>
    </w:rPr>
  </w:style>
  <w:style w:type="paragraph" w:styleId="877">
    <w:name w:val="Body Text Indent 3"/>
    <w:basedOn w:val="852"/>
    <w:pPr>
      <w:ind w:left="283"/>
      <w:spacing w:after="120"/>
    </w:pPr>
    <w:rPr>
      <w:sz w:val="16"/>
      <w:szCs w:val="16"/>
    </w:rPr>
  </w:style>
  <w:style w:type="paragraph" w:styleId="878">
    <w:name w:val="List Paragraph"/>
    <w:basedOn w:val="852"/>
    <w:link w:val="890"/>
    <w:uiPriority w:val="34"/>
    <w:qFormat/>
    <w:pPr>
      <w:contextualSpacing/>
      <w:ind w:left="720"/>
    </w:pPr>
  </w:style>
  <w:style w:type="paragraph" w:styleId="879" w:customStyle="1">
    <w:name w:val="Подподпункт"/>
    <w:basedOn w:val="852"/>
    <w:pPr>
      <w:numPr>
        <w:ilvl w:val="3"/>
      </w:numPr>
      <w:ind w:left="993" w:hanging="851"/>
      <w:jc w:val="both"/>
      <w:spacing w:line="360" w:lineRule="auto"/>
      <w:tabs>
        <w:tab w:val="left" w:pos="851" w:leader="none"/>
        <w:tab w:val="num" w:pos="993" w:leader="none"/>
        <w:tab w:val="left" w:pos="1134" w:leader="none"/>
        <w:tab w:val="left" w:pos="1418" w:leader="none"/>
      </w:tabs>
    </w:pPr>
    <w:rPr>
      <w:rFonts w:ascii="Times New Roman" w:hAnsi="Times New Roman"/>
      <w:b/>
      <w:sz w:val="28"/>
    </w:rPr>
  </w:style>
  <w:style w:type="paragraph" w:styleId="880" w:customStyle="1">
    <w:name w:val="Пункт_5"/>
    <w:basedOn w:val="852"/>
    <w:uiPriority w:val="99"/>
    <w:pPr>
      <w:ind w:firstLine="567"/>
      <w:jc w:val="both"/>
      <w:tabs>
        <w:tab w:val="num" w:pos="1701" w:leader="none"/>
      </w:tabs>
    </w:pPr>
    <w:rPr>
      <w:rFonts w:ascii="Times New Roman" w:hAnsi="Times New Roman"/>
      <w:sz w:val="28"/>
      <w:szCs w:val="28"/>
    </w:rPr>
  </w:style>
  <w:style w:type="paragraph" w:styleId="881" w:customStyle="1">
    <w:name w:val="Пункт_2"/>
    <w:basedOn w:val="852"/>
    <w:uiPriority w:val="99"/>
    <w:pPr>
      <w:numPr>
        <w:ilvl w:val="1"/>
        <w:numId w:val="1"/>
      </w:numPr>
      <w:jc w:val="both"/>
      <w:spacing w:line="360" w:lineRule="auto"/>
    </w:pPr>
    <w:rPr>
      <w:rFonts w:ascii="Times New Roman" w:hAnsi="Times New Roman"/>
      <w:sz w:val="28"/>
    </w:rPr>
  </w:style>
  <w:style w:type="paragraph" w:styleId="882" w:customStyle="1">
    <w:name w:val="Пункт_3"/>
    <w:basedOn w:val="881"/>
    <w:uiPriority w:val="99"/>
    <w:pPr>
      <w:numPr>
        <w:ilvl w:val="2"/>
      </w:numPr>
    </w:pPr>
  </w:style>
  <w:style w:type="paragraph" w:styleId="883" w:customStyle="1">
    <w:name w:val="Пункт_4"/>
    <w:basedOn w:val="882"/>
    <w:link w:val="886"/>
    <w:uiPriority w:val="99"/>
    <w:pPr>
      <w:numPr>
        <w:ilvl w:val="3"/>
      </w:numPr>
    </w:pPr>
  </w:style>
  <w:style w:type="paragraph" w:styleId="884" w:customStyle="1">
    <w:name w:val="Пункт_5_ABCD"/>
    <w:basedOn w:val="852"/>
    <w:pPr>
      <w:numPr>
        <w:ilvl w:val="4"/>
        <w:numId w:val="1"/>
      </w:numPr>
      <w:jc w:val="both"/>
      <w:spacing w:line="360" w:lineRule="auto"/>
    </w:pPr>
    <w:rPr>
      <w:rFonts w:ascii="Times New Roman" w:hAnsi="Times New Roman"/>
      <w:sz w:val="28"/>
    </w:rPr>
  </w:style>
  <w:style w:type="paragraph" w:styleId="885" w:customStyle="1">
    <w:name w:val="Пункт_1"/>
    <w:basedOn w:val="852"/>
    <w:pPr>
      <w:numPr>
        <w:ilvl w:val="0"/>
        <w:numId w:val="1"/>
      </w:numPr>
      <w:ind w:left="567" w:hanging="567"/>
      <w:jc w:val="center"/>
      <w:keepNext/>
      <w:spacing w:before="480" w:after="240"/>
      <w:outlineLvl w:val="0"/>
    </w:pPr>
    <w:rPr>
      <w:b/>
      <w:sz w:val="32"/>
      <w:szCs w:val="28"/>
    </w:rPr>
  </w:style>
  <w:style w:type="character" w:styleId="886" w:customStyle="1">
    <w:name w:val="Пункт_4 Знак"/>
    <w:link w:val="883"/>
    <w:uiPriority w:val="99"/>
    <w:rPr>
      <w:sz w:val="28"/>
    </w:rPr>
  </w:style>
  <w:style w:type="paragraph" w:styleId="887">
    <w:name w:val="footnote text"/>
    <w:basedOn w:val="852"/>
    <w:link w:val="888"/>
  </w:style>
  <w:style w:type="character" w:styleId="888" w:customStyle="1">
    <w:name w:val="Текст сноски Знак"/>
    <w:basedOn w:val="857"/>
    <w:link w:val="887"/>
    <w:rPr>
      <w:rFonts w:ascii="Arial" w:hAnsi="Arial"/>
    </w:rPr>
  </w:style>
  <w:style w:type="character" w:styleId="889">
    <w:name w:val="footnote reference"/>
    <w:basedOn w:val="857"/>
    <w:rPr>
      <w:vertAlign w:val="superscript"/>
    </w:rPr>
  </w:style>
  <w:style w:type="character" w:styleId="890" w:customStyle="1">
    <w:name w:val="Абзац списка Знак"/>
    <w:link w:val="878"/>
    <w:uiPriority w:val="34"/>
    <w:rPr>
      <w:rFonts w:ascii="Arial" w:hAnsi="Arial"/>
    </w:rPr>
  </w:style>
  <w:style w:type="paragraph" w:styleId="891" w:customStyle="1">
    <w:name w:val="Default"/>
    <w:rPr>
      <w:color w:val="000000"/>
      <w:sz w:val="24"/>
      <w:szCs w:val="24"/>
    </w:rPr>
  </w:style>
  <w:style w:type="paragraph" w:styleId="892">
    <w:name w:val="List Number"/>
    <w:basedOn w:val="852"/>
    <w:pPr>
      <w:numPr>
        <w:ilvl w:val="0"/>
        <w:numId w:val="2"/>
      </w:numPr>
      <w:contextualSpacing/>
    </w:pPr>
  </w:style>
  <w:style w:type="paragraph" w:styleId="893" w:customStyle="1">
    <w:name w:val="Пункт"/>
    <w:basedOn w:val="852"/>
    <w:link w:val="894"/>
    <w:pPr>
      <w:numPr>
        <w:ilvl w:val="2"/>
        <w:numId w:val="3"/>
      </w:numPr>
      <w:jc w:val="both"/>
      <w:spacing w:line="360" w:lineRule="auto"/>
    </w:pPr>
    <w:rPr>
      <w:rFonts w:ascii="Times New Roman" w:hAnsi="Times New Roman"/>
      <w:sz w:val="22"/>
    </w:rPr>
  </w:style>
  <w:style w:type="character" w:styleId="894" w:customStyle="1">
    <w:name w:val="Пункт Знак1"/>
    <w:link w:val="893"/>
    <w:rPr>
      <w:sz w:val="22"/>
    </w:rPr>
  </w:style>
  <w:style w:type="paragraph" w:styleId="895" w:customStyle="1">
    <w:name w:val="Знак Знак Знак Знак Знак Знак Знак Знак Знак Знак Знак Знак Знак Знак"/>
    <w:basedOn w:val="852"/>
    <w:pPr>
      <w:jc w:val="right"/>
      <w:spacing w:after="160" w:line="240" w:lineRule="exact"/>
      <w:widowControl w:val="off"/>
    </w:pPr>
    <w:rPr>
      <w:rFonts w:ascii="Times New Roman" w:hAnsi="Times New Roman"/>
      <w:lang w:val="en-GB" w:eastAsia="en-US"/>
    </w:rPr>
  </w:style>
  <w:style w:type="paragraph" w:styleId="896" w:customStyle="1">
    <w:name w:val="Знак Знак Знак Знак Знак Знак Знак Знак Знак Знак Знак Знак1 Знак Знак Знак Знак Знак Знак"/>
    <w:basedOn w:val="852"/>
    <w:pPr>
      <w:jc w:val="right"/>
      <w:spacing w:after="160" w:line="240" w:lineRule="exact"/>
      <w:widowControl w:val="off"/>
    </w:pPr>
    <w:rPr>
      <w:rFonts w:ascii="Times New Roman" w:hAnsi="Times New Roman"/>
      <w:lang w:val="en-GB" w:eastAsia="en-US"/>
    </w:rPr>
  </w:style>
  <w:style w:type="paragraph" w:styleId="897" w:customStyle="1">
    <w:name w:val="Заголовок_1"/>
    <w:basedOn w:val="852"/>
    <w:uiPriority w:val="99"/>
    <w:pPr>
      <w:jc w:val="center"/>
      <w:keepLines/>
      <w:keepNext/>
      <w:spacing w:before="360" w:after="120"/>
      <w:tabs>
        <w:tab w:val="num" w:pos="2977" w:leader="none"/>
      </w:tabs>
      <w:outlineLvl w:val="0"/>
    </w:pPr>
    <w:rPr>
      <w:rFonts w:cs="Arial"/>
      <w:b/>
      <w:bCs/>
      <w:caps/>
      <w:sz w:val="36"/>
      <w:szCs w:val="28"/>
    </w:rPr>
  </w:style>
  <w:style w:type="paragraph" w:styleId="898">
    <w:name w:val="No Spacing"/>
    <w:link w:val="900"/>
    <w:uiPriority w:val="1"/>
    <w:qFormat/>
    <w:rPr>
      <w:rFonts w:ascii="Arial" w:hAnsi="Arial"/>
    </w:rPr>
  </w:style>
  <w:style w:type="paragraph" w:styleId="899">
    <w:name w:val="toc 8"/>
    <w:basedOn w:val="852"/>
    <w:next w:val="852"/>
    <w:semiHidden/>
    <w:unhideWhenUsed/>
    <w:pPr>
      <w:ind w:left="1400"/>
      <w:spacing w:after="100"/>
    </w:pPr>
  </w:style>
  <w:style w:type="character" w:styleId="900" w:customStyle="1">
    <w:name w:val="Без интервала Знак"/>
    <w:link w:val="898"/>
    <w:uiPriority w:val="1"/>
    <w:rPr>
      <w:rFonts w:ascii="Arial" w:hAnsi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6F619-3313-46B3-92BA-F34CCFA5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crt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[хх</dc:title>
  <dc:creator>serg</dc:creator>
  <cp:lastModifiedBy>Lebedkina-AN</cp:lastModifiedBy>
  <cp:revision>137</cp:revision>
  <dcterms:created xsi:type="dcterms:W3CDTF">2019-02-08T05:21:00Z</dcterms:created>
  <dcterms:modified xsi:type="dcterms:W3CDTF">2026-06-17T11:41:53Z</dcterms:modified>
</cp:coreProperties>
</file>