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  <w:bookmarkStart w:id="0" w:name="_Toc123106588"/>
      <w:bookmarkStart w:id="1" w:name="_Toc123106588"/>
      <w:bookmarkEnd w:id="1"/>
    </w:p>
    <w:p>
      <w:pPr>
        <w:pStyle w:val="Normal"/>
        <w:keepNext w:val="true"/>
        <w:keepLines/>
        <w:jc w:val="center"/>
        <w:rPr>
          <w:rFonts w:eastAsia="Calibri"/>
          <w:b/>
          <w:caps/>
        </w:rPr>
      </w:pPr>
      <w:r>
        <w:rPr>
          <w:rFonts w:eastAsia="Calibri"/>
          <w:b/>
          <w:caps/>
        </w:rPr>
        <w:t>Запрос технико-коммерческих предложений</w:t>
      </w:r>
    </w:p>
    <w:p>
      <w:pPr>
        <w:pStyle w:val="Normal"/>
        <w:keepNext w:val="true"/>
        <w:keepLines/>
        <w:jc w:val="center"/>
        <w:rPr>
          <w:rFonts w:eastAsia="Calibri"/>
          <w:b/>
          <w:caps/>
        </w:rPr>
      </w:pPr>
      <w:r>
        <w:rPr>
          <w:rFonts w:eastAsia="Calibri"/>
          <w:b/>
          <w:caps/>
        </w:rPr>
        <w:t xml:space="preserve">для проведения мониторинга цен </w:t>
      </w:r>
    </w:p>
    <w:p>
      <w:pPr>
        <w:pStyle w:val="Normal"/>
        <w:keepNext w:val="true"/>
        <w:keepLines/>
        <w:jc w:val="center"/>
        <w:rPr>
          <w:rFonts w:eastAsia="Calibri"/>
          <w:b/>
          <w:caps/>
        </w:rPr>
      </w:pPr>
      <w:r>
        <w:rPr>
          <w:rFonts w:eastAsia="Calibri"/>
          <w:b/>
          <w:caps/>
        </w:rPr>
        <w:t xml:space="preserve"> </w:t>
      </w:r>
      <w:r>
        <w:rPr>
          <w:rFonts w:eastAsia="Calibri"/>
          <w:b/>
          <w:bCs/>
          <w:caps/>
          <w:sz w:val="26"/>
          <w:szCs w:val="26"/>
        </w:rPr>
        <w:t>ОКПД2 28.99.39.190 Поставка гидрометрического оборудования  для нужд АО «Ленгидропроект» »</w:t>
      </w:r>
    </w:p>
    <w:p>
      <w:pPr>
        <w:pStyle w:val="Normal"/>
        <w:jc w:val="center"/>
        <w:rPr>
          <w:rFonts w:eastAsia="Calibri"/>
          <w:b/>
          <w:caps/>
        </w:rPr>
      </w:pPr>
      <w:r>
        <w:rPr/>
      </w:r>
    </w:p>
    <w:p>
      <w:pPr>
        <w:pStyle w:val="Normal"/>
        <w:keepNext w:val="true"/>
        <w:keepLines/>
        <w:jc w:val="center"/>
        <w:rPr>
          <w:b/>
        </w:rPr>
      </w:pPr>
      <w:r>
        <w:rPr/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/>
      </w:pPr>
      <w:r>
        <w:rPr/>
        <w:tab/>
        <w:t xml:space="preserve">АО «Ленгидропроект» (далее – Заказчик) сообщает о проведении анализа технико-коммерческих предложений потенциальных поставщиков </w:t>
      </w:r>
      <w:r>
        <w:rPr>
          <w:sz w:val="24"/>
          <w:szCs w:val="24"/>
        </w:rPr>
        <w:t>«</w:t>
      </w:r>
      <w:r>
        <w:rPr>
          <w:b w:val="false"/>
          <w:bCs w:val="false"/>
          <w:sz w:val="24"/>
          <w:szCs w:val="24"/>
        </w:rPr>
        <w:t>ОКПД2 28.99.39.190 Поставка гидрометрического оборудования  для нужд АО «Ленгидропроект»</w:t>
      </w:r>
      <w:r>
        <w:rPr>
          <w:b/>
          <w:bCs/>
          <w:sz w:val="24"/>
          <w:szCs w:val="24"/>
        </w:rPr>
        <w:t>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/>
      </w:pPr>
      <w:r>
        <w:rPr/>
        <w:t>Подробные требования к продукции (в том числе, сведения об объеме, месте, сроках оказываемых услуг) приведены в Технических требованиях настоящего мониторинга (запроса).</w:t>
      </w:r>
    </w:p>
    <w:p>
      <w:pPr>
        <w:pStyle w:val="Normal"/>
        <w:numPr>
          <w:ilvl w:val="0"/>
          <w:numId w:val="3"/>
        </w:numPr>
        <w:spacing w:before="60" w:after="60"/>
        <w:ind w:left="0" w:hanging="0"/>
        <w:jc w:val="both"/>
        <w:rPr/>
      </w:pPr>
      <w:r>
        <w:rPr/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Normal"/>
        <w:numPr>
          <w:ilvl w:val="0"/>
          <w:numId w:val="3"/>
        </w:numPr>
        <w:spacing w:before="60" w:after="60"/>
        <w:ind w:left="0" w:hanging="0"/>
        <w:jc w:val="both"/>
        <w:rPr/>
      </w:pPr>
      <w:r>
        <w:rPr/>
        <w:t>Ответ с технико-коммерческим предложением должен быть оформлен на официальном бланке по форме приложения №1 к Техническим требованиям и</w:t>
      </w:r>
      <w:r>
        <w:rPr>
          <w:lang w:val="en-US"/>
        </w:rPr>
        <w:t> </w:t>
      </w:r>
      <w:r>
        <w:rPr/>
        <w:t>заверен подписью уполномоченного лица, а также печатью организации (при</w:t>
      </w:r>
      <w:r>
        <w:rPr>
          <w:lang w:val="en-US"/>
        </w:rPr>
        <w:t> </w:t>
      </w:r>
      <w:r>
        <w:rPr/>
        <w:t>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60" w:after="60"/>
        <w:ind w:left="567" w:hanging="567"/>
        <w:jc w:val="both"/>
        <w:rPr/>
      </w:pPr>
      <w:r>
        <w:rPr/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60" w:after="60"/>
        <w:ind w:left="567" w:hanging="567"/>
        <w:jc w:val="both"/>
        <w:rPr/>
      </w:pPr>
      <w:r>
        <w:rPr/>
        <w:t>полное наименование организации,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60" w:after="60"/>
        <w:ind w:left="567" w:hanging="567"/>
        <w:jc w:val="both"/>
        <w:rPr/>
      </w:pPr>
      <w:r>
        <w:rPr/>
        <w:t xml:space="preserve">юридический адрес, почтовый адрес, ИНН </w:t>
      </w:r>
      <w:r>
        <w:rPr>
          <w:i/>
          <w:shd w:fill="FFFF99" w:val="clear"/>
        </w:rPr>
        <w:t>[для юридических лиц]</w:t>
      </w:r>
      <w:r>
        <w:rPr>
          <w:i/>
        </w:rPr>
        <w:t xml:space="preserve"> / </w:t>
      </w:r>
      <w:r>
        <w:rPr/>
        <w:t xml:space="preserve">паспортные данные, адрес регистрации, ИНН (при наличии) </w:t>
      </w:r>
      <w:r>
        <w:rPr>
          <w:i/>
          <w:shd w:fill="FFFF99" w:val="clear"/>
        </w:rPr>
        <w:t>[для физических лиц]</w:t>
      </w:r>
      <w:r>
        <w:rPr>
          <w:i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60" w:after="60"/>
        <w:ind w:left="567" w:hanging="567"/>
        <w:jc w:val="both"/>
        <w:rPr/>
      </w:pPr>
      <w:r>
        <w:rPr/>
        <w:t xml:space="preserve">контактные данные: номер телефона, </w:t>
      </w:r>
      <w:r>
        <w:rPr>
          <w:lang w:val="en-US"/>
        </w:rPr>
        <w:t>e</w:t>
      </w:r>
      <w:r>
        <w:rPr/>
        <w:t>-</w:t>
      </w:r>
      <w:r>
        <w:rPr>
          <w:lang w:val="en-US"/>
        </w:rPr>
        <w:t>mail</w:t>
      </w:r>
      <w:r>
        <w:rPr/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60" w:after="60"/>
        <w:ind w:left="567" w:hanging="567"/>
        <w:jc w:val="both"/>
        <w:rPr/>
      </w:pPr>
      <w:r>
        <w:rPr/>
        <w:t>цену предложения в рублях (без учета НДС).</w:t>
      </w:r>
    </w:p>
    <w:p>
      <w:pPr>
        <w:pStyle w:val="Normal"/>
        <w:numPr>
          <w:ilvl w:val="0"/>
          <w:numId w:val="3"/>
        </w:numPr>
        <w:spacing w:before="60" w:after="60"/>
        <w:ind w:left="567" w:hanging="567"/>
        <w:jc w:val="both"/>
        <w:rPr/>
      </w:pPr>
      <w:r>
        <w:rPr/>
        <w:t xml:space="preserve">Срок подачи технико-коммерческих предложений: до </w:t>
      </w:r>
      <w:r>
        <w:rPr>
          <w:u w:val="single"/>
        </w:rPr>
        <w:t xml:space="preserve">10:00 </w:t>
      </w:r>
      <w:r>
        <w:rPr>
          <w:u w:val="single"/>
        </w:rPr>
        <w:t>26.06.</w:t>
      </w:r>
      <w:r>
        <w:rPr>
          <w:u w:val="single"/>
        </w:rPr>
        <w:t>2026 </w:t>
      </w:r>
      <w:r>
        <w:rPr/>
        <w:t xml:space="preserve">г. </w:t>
      </w:r>
    </w:p>
    <w:p>
      <w:pPr>
        <w:pStyle w:val="Normal"/>
        <w:numPr>
          <w:ilvl w:val="0"/>
          <w:numId w:val="3"/>
        </w:numPr>
        <w:spacing w:before="60" w:after="60"/>
        <w:ind w:left="0" w:hanging="0"/>
        <w:jc w:val="both"/>
        <w:rPr/>
      </w:pPr>
      <w:r>
        <w:rPr/>
        <w:t xml:space="preserve">Предложения должны быть направлены путем загрузки на ЭТП и в виде сканированной электронной копии в адрес ответственного лица: </w:t>
      </w:r>
      <w:hyperlink r:id="rId2" w:tgtFrame="_blank">
        <w:r>
          <w:rPr>
            <w:rStyle w:val="Hyperlink"/>
            <w:rFonts w:ascii="Helvetica Neue;Helvetica;Arial;" w:hAnsi="Helvetica Neue;Helvetica;Arial;"/>
            <w:color w:val="FF9459"/>
            <w:sz w:val="21"/>
            <w:u w:val="none"/>
          </w:rPr>
          <w:t>S</w:t>
        </w:r>
        <w:r>
          <w:rPr>
            <w:rStyle w:val="Hyperlink"/>
            <w:rFonts w:ascii="Helvetica Neue;Helvetica;Arial;" w:hAnsi="Helvetica Neue;Helvetica;Arial;"/>
            <w:color w:val="FF9459"/>
            <w:sz w:val="21"/>
            <w:u w:val="none"/>
          </w:rPr>
          <w:t>eligerskaiaGIu</w:t>
        </w:r>
        <w:r>
          <w:rPr>
            <w:rStyle w:val="Hyperlink"/>
            <w:rFonts w:ascii="Helvetica Neue;Helvetica;Arial;" w:hAnsi="Helvetica Neue;Helvetica;Arial;"/>
            <w:color w:val="FF9459"/>
            <w:sz w:val="21"/>
            <w:u w:val="none"/>
          </w:rPr>
          <w:t>@lhp.ru</w:t>
        </w:r>
      </w:hyperlink>
      <w:r>
        <w:rPr/>
        <w:t>, рабочий телефон: +7 (812) 3</w:t>
      </w:r>
      <w:r>
        <w:rPr/>
        <w:t>46-92-21</w:t>
      </w:r>
      <w:r>
        <w:rPr/>
        <w:t>.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before="60" w:after="60"/>
        <w:ind w:left="0" w:hanging="0"/>
        <w:jc w:val="both"/>
        <w:rPr/>
      </w:pPr>
      <w:bookmarkStart w:id="2" w:name="_GoBack"/>
      <w:r>
        <w:rPr/>
        <w:t>Технико-коммерческие предложения участниками мониторинга должны быть поданы в соответствии с установленными Заказчиком требованиями проведения мониторинга.</w:t>
      </w:r>
      <w:bookmarkEnd w:id="2"/>
    </w:p>
    <w:p>
      <w:pPr>
        <w:pStyle w:val="Normal"/>
        <w:spacing w:before="60" w:after="60"/>
        <w:jc w:val="both"/>
        <w:rPr/>
      </w:pPr>
      <w:r>
        <w:rPr/>
      </w:r>
    </w:p>
    <w:p>
      <w:pPr>
        <w:pStyle w:val="Normal"/>
        <w:spacing w:before="60" w:after="60"/>
        <w:jc w:val="both"/>
        <w:rPr/>
      </w:pPr>
      <w:r>
        <w:rPr/>
      </w:r>
    </w:p>
    <w:p>
      <w:pPr>
        <w:pStyle w:val="Normal"/>
        <w:jc w:val="center"/>
        <w:rPr>
          <w:rFonts w:eastAsia="Calibri"/>
          <w:b/>
          <w:caps/>
          <w:lang w:eastAsia="en-US"/>
        </w:rPr>
      </w:pPr>
      <w:r>
        <w:rPr>
          <w:rFonts w:eastAsia="Calibri"/>
          <w:b/>
          <w:caps/>
          <w:lang w:eastAsia="en-US"/>
        </w:rPr>
      </w:r>
    </w:p>
    <w:p>
      <w:pPr>
        <w:pStyle w:val="Normal"/>
        <w:jc w:val="center"/>
        <w:rPr>
          <w:rFonts w:eastAsia="Calibri"/>
          <w:b/>
          <w:caps/>
          <w:lang w:eastAsia="en-US"/>
        </w:rPr>
      </w:pPr>
      <w:r>
        <w:rPr>
          <w:rFonts w:eastAsia="Calibri"/>
          <w:b/>
          <w:caps/>
          <w:lang w:eastAsia="en-US"/>
        </w:rPr>
      </w:r>
    </w:p>
    <w:p>
      <w:pPr>
        <w:pStyle w:val="Normal"/>
        <w:jc w:val="center"/>
        <w:rPr>
          <w:rFonts w:eastAsia="Calibri"/>
          <w:b/>
          <w:caps/>
          <w:lang w:eastAsia="en-US"/>
        </w:rPr>
      </w:pPr>
      <w:r>
        <w:rPr>
          <w:rFonts w:eastAsia="Calibri"/>
          <w:b/>
          <w:caps/>
          <w:lang w:eastAsia="en-US"/>
        </w:rPr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>
          <w:sz w:val="26"/>
          <w:szCs w:val="26"/>
        </w:rPr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rFonts w:ascii="Nimbus Roman [UKWN]" w:hAnsi="Nimbus Roman [UKWN]" w:eastAsia="Calibri"/>
          <w:b/>
          <w:sz w:val="26"/>
          <w:szCs w:val="26"/>
        </w:rPr>
      </w:pPr>
      <w:r>
        <w:rPr>
          <w:rFonts w:eastAsia="Calibri" w:ascii="Nimbus Roman [UKWN]" w:hAnsi="Nimbus Roman [UKWN]"/>
          <w:b/>
          <w:sz w:val="26"/>
          <w:szCs w:val="26"/>
        </w:rPr>
      </w:r>
    </w:p>
    <w:p>
      <w:pPr>
        <w:pStyle w:val="Normal"/>
        <w:spacing w:lineRule="auto" w:line="276"/>
        <w:jc w:val="center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spacing w:lineRule="auto" w:line="276"/>
        <w:jc w:val="center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  <w:t>для проведения мониторинга цен</w:t>
      </w:r>
    </w:p>
    <w:p>
      <w:pPr>
        <w:pStyle w:val="Normal"/>
        <w:spacing w:lineRule="auto" w:line="276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«ОКПД2 28.99.39.190 Поставка гидрометрического оборудования  для нужд АО «Ленгидропроект»»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0" w:hanging="0"/>
        <w:contextualSpacing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>
          <w:rFonts w:ascii="Nimbus Roman [UKWN]" w:hAnsi="Nimbus Roman [UKWN]"/>
          <w:sz w:val="26"/>
          <w:szCs w:val="26"/>
        </w:rPr>
      </w:pPr>
      <w:bookmarkStart w:id="3" w:name="_Toc123106592"/>
      <w:r>
        <w:rPr>
          <w:rFonts w:ascii="Nimbus Roman [UKWN]" w:hAnsi="Nimbus Roman [UKWN]"/>
          <w:color w:val="000000" w:themeColor="text1"/>
          <w:sz w:val="26"/>
          <w:szCs w:val="26"/>
        </w:rPr>
        <w:t>.</w:t>
      </w:r>
      <w:bookmarkEnd w:id="3"/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rFonts w:ascii="Nimbus Roman [UKWN]" w:hAnsi="Nimbus Roman [UKWN]"/>
          <w:sz w:val="26"/>
          <w:szCs w:val="26"/>
        </w:rPr>
      </w:pPr>
      <w:r>
        <w:rPr>
          <w:rFonts w:ascii="Nimbus Roman [UKWN]" w:hAnsi="Nimbus Roman [UKWN]"/>
          <w:sz w:val="26"/>
          <w:szCs w:val="26"/>
        </w:rPr>
      </w:r>
      <w:bookmarkStart w:id="4" w:name="_Toc123106588_Копия_1_Копия_1"/>
      <w:bookmarkStart w:id="5" w:name="_Toc123106588_Копия_1_Копия_1"/>
      <w:bookmarkEnd w:id="5"/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ascii="Nimbus Roman [UKWN]" w:hAnsi="Nimbus Roman [UKWN]"/>
          <w:sz w:val="28"/>
          <w:szCs w:val="28"/>
        </w:rPr>
      </w:pPr>
      <w:r>
        <w:rPr>
          <w:rFonts w:ascii="Nimbus Roman [UKWN]" w:hAnsi="Nimbus Roman [UKWN]"/>
          <w:sz w:val="28"/>
          <w:szCs w:val="28"/>
        </w:rPr>
      </w:r>
    </w:p>
    <w:p>
      <w:pPr>
        <w:pStyle w:val="Normal"/>
        <w:jc w:val="center"/>
        <w:rPr>
          <w:rFonts w:ascii="Nimbus Roman [UKWN]" w:hAnsi="Nimbus Roman [UKWN]" w:eastAsia="Calibri"/>
          <w:b/>
          <w:sz w:val="28"/>
          <w:szCs w:val="28"/>
        </w:rPr>
      </w:pPr>
      <w:r>
        <w:rPr>
          <w:rFonts w:eastAsia="Calibri" w:ascii="Nimbus Roman [UKWN]" w:hAnsi="Nimbus Roman [UKWN]"/>
          <w:b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rFonts w:ascii="Nimbus Roman [UKWN]" w:hAnsi="Nimbus Roman [UKWN]"/>
        </w:rPr>
      </w:pPr>
      <w:r>
        <w:rPr>
          <w:rFonts w:ascii="Nimbus Roman [UKWN]" w:hAnsi="Nimbus Roman [UKWN]"/>
        </w:rPr>
      </w:r>
    </w:p>
    <w:p>
      <w:pPr>
        <w:pStyle w:val="Heading1"/>
        <w:jc w:val="center"/>
        <w:rPr>
          <w:sz w:val="24"/>
          <w:szCs w:val="24"/>
        </w:rPr>
      </w:pPr>
      <w:bookmarkStart w:id="6" w:name="_Toc75446566"/>
      <w:bookmarkStart w:id="7" w:name="_Toc51339692"/>
      <w:bookmarkEnd w:id="6"/>
      <w:bookmarkEnd w:id="7"/>
      <w:r>
        <w:rPr>
          <w:sz w:val="24"/>
          <w:szCs w:val="24"/>
        </w:rPr>
        <w:t xml:space="preserve">1. </w:t>
      </w:r>
      <w:bookmarkStart w:id="8" w:name="_Toc75446566_Копия_1"/>
      <w:bookmarkStart w:id="9" w:name="_Toc123106593_Копия_1"/>
      <w:bookmarkStart w:id="10" w:name="_Toc51339692_Копия_1"/>
      <w:r>
        <w:rPr>
          <w:sz w:val="24"/>
          <w:szCs w:val="24"/>
        </w:rPr>
        <w:t>Общие сведения</w:t>
      </w:r>
      <w:bookmarkEnd w:id="8"/>
      <w:bookmarkEnd w:id="9"/>
      <w:bookmarkEnd w:id="10"/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exact" w:line="360" w:before="0" w:after="0"/>
        <w:ind w:left="0" w:hanging="0"/>
        <w:contextualSpacing/>
        <w:jc w:val="both"/>
        <w:outlineLvl w:val="0"/>
        <w:rPr/>
      </w:pPr>
      <w:bookmarkStart w:id="11" w:name="_Toc123106594"/>
      <w:r>
        <w:rPr>
          <w:b/>
        </w:rPr>
        <w:t>1.1. Наименование закупаемой продукции (Товара).</w:t>
      </w:r>
      <w:bookmarkEnd w:id="11"/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exact" w:line="360" w:before="0" w:after="0"/>
        <w:ind w:left="0" w:hanging="0"/>
        <w:contextualSpacing/>
        <w:jc w:val="both"/>
        <w:outlineLvl w:val="0"/>
        <w:rPr/>
      </w:pPr>
      <w:r>
        <w:rPr>
          <w:b w:val="false"/>
          <w:bCs w:val="false"/>
          <w:sz w:val="24"/>
          <w:szCs w:val="24"/>
        </w:rPr>
        <w:t>ОКПД2 28.99.39.190 Поставка гидрометрического оборудования  для нужд АО «Ленгидропроект».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hanging="0"/>
        <w:contextualSpacing/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hanging="0"/>
        <w:contextualSpacing/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hanging="0"/>
        <w:contextualSpacing/>
        <w:jc w:val="both"/>
        <w:outlineLvl w:val="0"/>
        <w:rPr/>
      </w:pPr>
      <w:bookmarkStart w:id="12" w:name="_Toc123106596"/>
      <w:r>
        <w:rPr>
          <w:b/>
        </w:rPr>
        <w:t>1.2.</w:t>
      </w:r>
      <w:r>
        <w:rPr/>
        <w:t xml:space="preserve"> </w:t>
      </w:r>
      <w:r>
        <w:rPr>
          <w:b/>
        </w:rPr>
        <w:t>Цель использования закупаемой продукции</w:t>
      </w:r>
      <w:bookmarkEnd w:id="12"/>
    </w:p>
    <w:p>
      <w:pPr>
        <w:pStyle w:val="Normal"/>
        <w:jc w:val="both"/>
        <w:rPr/>
      </w:pPr>
      <w:r>
        <w:rPr>
          <w:rFonts w:eastAsia="" w:eastAsiaTheme="minorEastAsia"/>
        </w:rPr>
        <w:t xml:space="preserve">Для </w:t>
      </w:r>
      <w:r>
        <w:rPr>
          <w:rFonts w:eastAsia="" w:eastAsiaTheme="minorEastAsia"/>
        </w:rPr>
        <w:t xml:space="preserve">выполнения </w:t>
      </w:r>
      <w:r>
        <w:rPr>
          <w:rFonts w:eastAsia="" w:eastAsiaTheme="minorEastAsia"/>
        </w:rPr>
        <w:t>инженерно-гидрометеорологических работ</w:t>
      </w:r>
      <w:r>
        <w:rPr/>
        <w:t>.</w:t>
      </w:r>
    </w:p>
    <w:p>
      <w:pPr>
        <w:pStyle w:val="Normal"/>
        <w:jc w:val="both"/>
        <w:rPr>
          <w:rFonts w:eastAsia="" w:eastAsiaTheme="minorEastAsia"/>
        </w:rPr>
      </w:pPr>
      <w:r>
        <w:rPr>
          <w:rFonts w:eastAsia="" w:eastAsiaTheme="minorEastAsia"/>
        </w:rPr>
      </w:r>
    </w:p>
    <w:p>
      <w:pPr>
        <w:pStyle w:val="Normal"/>
        <w:jc w:val="both"/>
        <w:rPr>
          <w:rFonts w:eastAsia="" w:eastAsiaTheme="minorEastAsia"/>
        </w:rPr>
      </w:pPr>
      <w:r>
        <w:rPr>
          <w:rFonts w:eastAsia="" w:eastAsiaTheme="minorEastAsia"/>
        </w:rPr>
      </w:r>
    </w:p>
    <w:p>
      <w:pPr>
        <w:pStyle w:val="Normal"/>
        <w:jc w:val="center"/>
        <w:rPr/>
      </w:pPr>
      <w:r>
        <w:rPr>
          <w:b/>
        </w:rPr>
        <w:t xml:space="preserve">2. </w:t>
      </w:r>
      <w:bookmarkStart w:id="13" w:name="_Toc51921656"/>
      <w:bookmarkStart w:id="14" w:name="_Toc123106598"/>
      <w:bookmarkStart w:id="15" w:name="_Toc54279835"/>
      <w:bookmarkStart w:id="16" w:name="_Toc54785616"/>
      <w:r>
        <w:rPr>
          <w:b/>
        </w:rPr>
        <w:t>Требования к продукции</w:t>
      </w:r>
      <w:bookmarkEnd w:id="13"/>
      <w:bookmarkEnd w:id="14"/>
      <w:bookmarkEnd w:id="15"/>
      <w:bookmarkEnd w:id="16"/>
    </w:p>
    <w:p>
      <w:pPr>
        <w:pStyle w:val="Heading4"/>
        <w:numPr>
          <w:ilvl w:val="1"/>
        </w:numPr>
        <w:rPr/>
      </w:pPr>
      <w:bookmarkStart w:id="17" w:name="_Toc54785617"/>
      <w:r>
        <w:rPr>
          <w:lang w:val="ru-RU"/>
        </w:rPr>
        <w:t xml:space="preserve">2.1. </w:t>
      </w:r>
      <w:r>
        <w:rPr/>
        <w:t>Требования к объемам и срокам поставки</w:t>
      </w:r>
      <w:bookmarkEnd w:id="17"/>
      <w:r>
        <w:rPr>
          <w:lang w:val="ru-RU"/>
        </w:rPr>
        <w:t xml:space="preserve"> продукции</w:t>
      </w:r>
    </w:p>
    <w:p>
      <w:pPr>
        <w:pStyle w:val="Heading3"/>
        <w:rPr/>
      </w:pPr>
      <w:bookmarkStart w:id="18" w:name="_Toc123106599"/>
      <w:bookmarkStart w:id="19" w:name="_Toc54785618"/>
      <w:r>
        <w:rPr>
          <w:lang w:val="ru-RU"/>
        </w:rPr>
        <w:t xml:space="preserve">2.1.1. </w:t>
      </w:r>
      <w:r>
        <w:rPr/>
        <w:t>Перечень и объем закупаемой продукции</w:t>
      </w:r>
      <w:bookmarkEnd w:id="18"/>
      <w:bookmarkEnd w:id="19"/>
    </w:p>
    <w:p>
      <w:pPr>
        <w:pStyle w:val="Heading1"/>
        <w:rPr>
          <w:sz w:val="24"/>
          <w:szCs w:val="24"/>
        </w:rPr>
      </w:pPr>
      <w:bookmarkStart w:id="20" w:name="_Toc51339695"/>
      <w:bookmarkStart w:id="21" w:name="_Toc123106600"/>
      <w:bookmarkStart w:id="22" w:name="_Toc75446576"/>
      <w:r>
        <w:rPr>
          <w:sz w:val="24"/>
          <w:szCs w:val="24"/>
        </w:rPr>
        <w:t xml:space="preserve">Таблица 1. Перечень </w:t>
      </w:r>
      <w:bookmarkEnd w:id="20"/>
      <w:r>
        <w:rPr>
          <w:sz w:val="24"/>
          <w:szCs w:val="24"/>
        </w:rPr>
        <w:t>и объем закупаемой продукции</w:t>
      </w:r>
      <w:bookmarkEnd w:id="21"/>
      <w:bookmarkEnd w:id="22"/>
    </w:p>
    <w:tbl>
      <w:tblPr>
        <w:tblW w:w="99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8"/>
        <w:gridCol w:w="3169"/>
        <w:gridCol w:w="2496"/>
        <w:gridCol w:w="2022"/>
        <w:gridCol w:w="1530"/>
      </w:tblGrid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b/>
                <w:bCs/>
                <w:sz w:val="22"/>
                <w:szCs w:val="22"/>
              </w:rPr>
            </w:pPr>
            <w:r>
              <w:rPr>
                <w:rFonts w:ascii="Nimbus Roman [UKWN]" w:hAnsi="Nimbus Roman [UKWN]"/>
                <w:b/>
                <w:bCs/>
                <w:sz w:val="22"/>
                <w:szCs w:val="22"/>
                <w:lang w:eastAsia="x-none"/>
              </w:rPr>
              <w:t>№</w:t>
            </w:r>
            <w:r>
              <w:rPr>
                <w:rFonts w:ascii="Nimbus Roman [UKWN]" w:hAnsi="Nimbus Roman [UKWN]"/>
                <w:b/>
                <w:bCs/>
                <w:sz w:val="22"/>
                <w:szCs w:val="22"/>
                <w:lang w:val="en-US" w:eastAsia="x-none"/>
              </w:rPr>
              <w:t xml:space="preserve"> </w:t>
            </w:r>
            <w:r>
              <w:rPr>
                <w:rFonts w:ascii="Nimbus Roman [UKWN]" w:hAnsi="Nimbus Roman [UKWN]"/>
                <w:b/>
                <w:bCs/>
                <w:sz w:val="22"/>
                <w:szCs w:val="22"/>
                <w:lang w:eastAsia="x-none"/>
              </w:rPr>
              <w:t>п/п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b/>
                <w:bCs/>
                <w:sz w:val="22"/>
                <w:szCs w:val="22"/>
              </w:rPr>
            </w:pPr>
            <w:r>
              <w:rPr>
                <w:rFonts w:ascii="Nimbus Roman [UKWN]" w:hAnsi="Nimbus Roman [UKWN]"/>
                <w:b/>
                <w:bCs/>
                <w:sz w:val="22"/>
                <w:szCs w:val="22"/>
                <w:lang w:eastAsia="x-none"/>
              </w:rPr>
              <w:t>Наименование продукции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b/>
                <w:bCs/>
                <w:sz w:val="22"/>
                <w:szCs w:val="22"/>
              </w:rPr>
            </w:pPr>
            <w:r>
              <w:rPr>
                <w:rFonts w:ascii="Nimbus Roman [UKWN]" w:hAnsi="Nimbus Roman [UKWN]"/>
                <w:b/>
                <w:bCs/>
                <w:sz w:val="22"/>
                <w:szCs w:val="22"/>
              </w:rPr>
              <w:t>Тип,марка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b/>
                <w:bCs/>
                <w:sz w:val="22"/>
                <w:szCs w:val="22"/>
              </w:rPr>
            </w:pPr>
            <w:r>
              <w:rPr>
                <w:rFonts w:ascii="Nimbus Roman [UKWN]" w:hAnsi="Nimbus Roman [UKWN]"/>
                <w:b/>
                <w:bCs/>
                <w:sz w:val="22"/>
                <w:szCs w:val="22"/>
                <w:lang w:eastAsia="x-none"/>
              </w:rPr>
              <w:t>Ед. изм.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b/>
                <w:bCs/>
                <w:sz w:val="22"/>
                <w:szCs w:val="22"/>
              </w:rPr>
            </w:pPr>
            <w:r>
              <w:rPr>
                <w:rFonts w:ascii="Nimbus Roman [UKWN]" w:hAnsi="Nimbus Roman [UKWN]"/>
                <w:b/>
                <w:bCs/>
                <w:sz w:val="22"/>
                <w:szCs w:val="22"/>
                <w:lang w:eastAsia="x-none"/>
              </w:rPr>
              <w:t>Количество</w:t>
            </w:r>
          </w:p>
        </w:tc>
      </w:tr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b/>
                <w:bCs/>
                <w:sz w:val="22"/>
                <w:szCs w:val="22"/>
              </w:rPr>
            </w:pPr>
            <w:r>
              <w:rPr>
                <w:rFonts w:ascii="Nimbus Roman [UKWN]" w:hAnsi="Nimbus Roman [UKWN]"/>
                <w:b/>
                <w:bCs/>
                <w:sz w:val="22"/>
                <w:szCs w:val="22"/>
                <w:lang w:eastAsia="x-none"/>
              </w:rPr>
              <w:t>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b/>
                <w:bCs/>
                <w:sz w:val="22"/>
                <w:szCs w:val="22"/>
              </w:rPr>
            </w:pPr>
            <w:r>
              <w:rPr>
                <w:rFonts w:ascii="Nimbus Roman [UKWN]" w:hAnsi="Nimbus Roman [UKWN]"/>
                <w:b/>
                <w:bCs/>
                <w:sz w:val="22"/>
                <w:szCs w:val="22"/>
                <w:lang w:eastAsia="x-none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b/>
                <w:bCs/>
                <w:sz w:val="22"/>
                <w:szCs w:val="22"/>
              </w:rPr>
            </w:pPr>
            <w:r>
              <w:rPr>
                <w:rFonts w:ascii="Nimbus Roman [UKWN]" w:hAnsi="Nimbus Roman [UKWN]"/>
                <w:b/>
                <w:bCs/>
                <w:sz w:val="22"/>
                <w:szCs w:val="22"/>
              </w:rPr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b/>
                <w:bCs/>
                <w:sz w:val="22"/>
                <w:szCs w:val="22"/>
              </w:rPr>
            </w:pPr>
            <w:r>
              <w:rPr>
                <w:rFonts w:ascii="Nimbus Roman [UKWN]" w:hAnsi="Nimbus Roman [UKWN]"/>
                <w:b/>
                <w:bCs/>
                <w:sz w:val="22"/>
                <w:szCs w:val="22"/>
                <w:lang w:eastAsia="x-none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b/>
                <w:bCs/>
                <w:sz w:val="22"/>
                <w:szCs w:val="22"/>
              </w:rPr>
            </w:pPr>
            <w:r>
              <w:rPr>
                <w:rFonts w:ascii="Nimbus Roman [UKWN]" w:hAnsi="Nimbus Roman [UKWN]"/>
                <w:b/>
                <w:bCs/>
                <w:sz w:val="22"/>
                <w:szCs w:val="22"/>
                <w:lang w:eastAsia="x-none"/>
              </w:rPr>
              <w:t>5</w:t>
            </w:r>
          </w:p>
        </w:tc>
      </w:tr>
      <w:tr>
        <w:trPr>
          <w:trHeight w:val="472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  <w:lang w:eastAsia="x-none"/>
              </w:rPr>
              <w:t>1.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/>
              <w:t>Груз гидрометрический 100 кг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  <w:t>ПИ-1-I или эквивалент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  <w:lang w:eastAsia="x-none"/>
              </w:rPr>
              <w:t>шт.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  <w:lang w:eastAsia="x-none"/>
              </w:rPr>
              <w:t>1</w:t>
            </w:r>
          </w:p>
        </w:tc>
      </w:tr>
      <w:tr>
        <w:trPr>
          <w:trHeight w:val="472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  <w:lang w:eastAsia="x-none"/>
              </w:rPr>
            </w:pPr>
            <w:r>
              <w:rPr>
                <w:rFonts w:ascii="Nimbus Roman [UKWN]" w:hAnsi="Nimbus Roman [UKWN]"/>
                <w:sz w:val="22"/>
                <w:szCs w:val="22"/>
                <w:lang w:eastAsia="x-none"/>
              </w:rPr>
              <w:t>2.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/>
              <w:t>Груз гидрометрический 50 кг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  <w:lang w:eastAsia="x-none"/>
              </w:rPr>
            </w:pPr>
            <w:r>
              <w:rPr>
                <w:rFonts w:ascii="Nimbus Roman [UKWN]" w:hAnsi="Nimbus Roman [UKWN]"/>
                <w:sz w:val="22"/>
                <w:szCs w:val="22"/>
                <w:lang w:eastAsia="x-none"/>
              </w:rPr>
              <w:t>ПИ-1-III или эквивалент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  <w:lang w:eastAsia="x-none"/>
              </w:rPr>
            </w:pPr>
            <w:r>
              <w:rPr>
                <w:rFonts w:ascii="Nimbus Roman [UKWN]" w:hAnsi="Nimbus Roman [UKWN]"/>
                <w:sz w:val="22"/>
                <w:szCs w:val="22"/>
                <w:lang w:eastAsia="x-none"/>
              </w:rPr>
              <w:t>шт.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  <w:lang w:eastAsia="x-none"/>
              </w:rPr>
            </w:pPr>
            <w:r>
              <w:rPr>
                <w:rFonts w:ascii="Nimbus Roman [UKWN]" w:hAnsi="Nimbus Roman [UKWN]"/>
                <w:sz w:val="22"/>
                <w:szCs w:val="22"/>
                <w:lang w:eastAsia="x-none"/>
              </w:rPr>
              <w:t>1</w:t>
            </w:r>
          </w:p>
        </w:tc>
      </w:tr>
    </w:tbl>
    <w:p>
      <w:pPr>
        <w:pStyle w:val="Normal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</w:r>
    </w:p>
    <w:p>
      <w:pPr>
        <w:pStyle w:val="Heading3"/>
        <w:rPr/>
      </w:pPr>
      <w:bookmarkStart w:id="23" w:name="_Toc75446578"/>
      <w:bookmarkStart w:id="24" w:name="_Toc123106601"/>
      <w:bookmarkStart w:id="25" w:name="_Toc51339696"/>
      <w:r>
        <w:rPr/>
        <w:t xml:space="preserve">2.1.2. Требования </w:t>
      </w:r>
      <w:bookmarkEnd w:id="25"/>
      <w:r>
        <w:rPr/>
        <w:t>к срокам поставки продукции</w:t>
      </w:r>
      <w:bookmarkEnd w:id="24"/>
      <w:r>
        <w:rPr/>
        <w:t xml:space="preserve"> </w:t>
      </w:r>
      <w:bookmarkEnd w:id="23"/>
    </w:p>
    <w:p>
      <w:pPr>
        <w:pStyle w:val="Heading1"/>
        <w:rPr>
          <w:sz w:val="24"/>
          <w:szCs w:val="24"/>
        </w:rPr>
      </w:pPr>
      <w:bookmarkStart w:id="26" w:name="_Toc51339697"/>
      <w:bookmarkStart w:id="27" w:name="_Toc75446579"/>
      <w:bookmarkStart w:id="28" w:name="_Toc50125127"/>
      <w:bookmarkStart w:id="29" w:name="_Toc12310660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 Требования к срокам поставки продукции</w:t>
      </w:r>
      <w:bookmarkEnd w:id="26"/>
      <w:bookmarkEnd w:id="27"/>
      <w:bookmarkEnd w:id="28"/>
      <w:bookmarkEnd w:id="29"/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84"/>
        <w:gridCol w:w="2669"/>
        <w:gridCol w:w="3110"/>
        <w:gridCol w:w="3258"/>
      </w:tblGrid>
      <w:tr>
        <w:trPr/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Наименование продукции / партии продукции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Требования к началу срока поставки продукции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before="0" w:after="0"/>
              <w:ind w:left="0" w:hanging="0"/>
              <w:contextualSpacing/>
              <w:outlineLvl w:val="0"/>
              <w:rPr/>
            </w:pPr>
            <w:r>
              <w:rPr/>
              <w:t>ОКПД2 28.99.39.190 Груз гидрометрический 100 кг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С даты, следующей за датой заключения Договора, </w:t>
            </w:r>
            <w:r>
              <w:rPr/>
              <w:t>но не ранее 01.07.2027г.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В течение 30 (тридцати) календарных дней с даты, следующей за датой заключения Договора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before="0" w:after="0"/>
              <w:ind w:left="0" w:hanging="0"/>
              <w:contextualSpacing/>
              <w:outlineLvl w:val="0"/>
              <w:rPr/>
            </w:pPr>
            <w:r>
              <w:rPr/>
              <w:t>ОКПД2 28.99.39.190 Груз гидрометрический 50 кг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С даты, следующей за датой заключения Договора, </w:t>
            </w:r>
            <w:r>
              <w:rPr/>
              <w:t>но не ранее 01.07.2027г.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В течение 30 (тридцати) календарных дней с даты, следующей за датой заключения Договора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sectPr>
          <w:type w:val="nextPage"/>
          <w:pgSz w:w="11906" w:h="16838"/>
          <w:pgMar w:left="1134" w:right="850" w:gutter="0" w:header="0" w:top="993" w:footer="0" w:bottom="993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0"/>
          <w:numId w:val="0"/>
        </w:numPr>
        <w:ind w:left="0" w:hanging="0"/>
        <w:rPr/>
      </w:pPr>
      <w:r>
        <w:rPr>
          <w:lang w:val="ru-RU"/>
        </w:rPr>
        <w:t>2.2.</w:t>
      </w:r>
      <w:r>
        <w:rPr/>
        <w:t>Требования к качеству продукции</w:t>
      </w:r>
      <w:bookmarkStart w:id="30" w:name="_Toc75446582"/>
      <w:bookmarkStart w:id="31" w:name="_Toc123106603"/>
    </w:p>
    <w:p>
      <w:pPr>
        <w:pStyle w:val="Heading1"/>
        <w:rPr>
          <w:rFonts w:ascii="Nimbus Roman [UKWN]" w:hAnsi="Nimbus Roman [UKWN]"/>
          <w:sz w:val="26"/>
          <w:szCs w:val="26"/>
        </w:rPr>
      </w:pPr>
      <w:r>
        <w:rPr>
          <w:rFonts w:ascii="Nimbus Roman [UKWN]" w:hAnsi="Nimbus Roman [UKWN]"/>
          <w:sz w:val="26"/>
          <w:szCs w:val="26"/>
        </w:rPr>
        <w:t xml:space="preserve">Таблица №3. Требования к </w:t>
      </w:r>
      <w:r>
        <w:rPr>
          <w:rFonts w:ascii="Nimbus Roman [UKWN]" w:hAnsi="Nimbus Roman [UKWN]"/>
          <w:sz w:val="26"/>
          <w:szCs w:val="26"/>
          <w:lang w:val="ru-RU"/>
        </w:rPr>
        <w:t>продукции</w:t>
      </w:r>
      <w:bookmarkEnd w:id="30"/>
      <w:bookmarkEnd w:id="31"/>
      <w:r>
        <w:rPr>
          <w:rFonts w:ascii="Nimbus Roman [UKWN]" w:hAnsi="Nimbus Roman [UKWN]"/>
          <w:sz w:val="26"/>
          <w:szCs w:val="26"/>
        </w:rPr>
        <w:t xml:space="preserve"> </w:t>
      </w:r>
    </w:p>
    <w:p>
      <w:pPr>
        <w:pStyle w:val="Normal"/>
        <w:jc w:val="both"/>
        <w:rPr>
          <w:rFonts w:ascii="Nimbus Roman [UKWN]" w:hAnsi="Nimbus Roman [UKWN]"/>
        </w:rPr>
      </w:pPr>
      <w:r>
        <w:rPr>
          <w:rFonts w:ascii="Nimbus Roman [UKWN]" w:hAnsi="Nimbus Roman [UKWN]"/>
          <w:sz w:val="26"/>
          <w:szCs w:val="26"/>
          <w:lang w:eastAsia="x-none"/>
        </w:rPr>
        <w:t xml:space="preserve">Наименование продукции: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hanging="0"/>
        <w:contextualSpacing/>
        <w:jc w:val="both"/>
        <w:outlineLvl w:val="0"/>
        <w:rPr/>
      </w:pPr>
      <w:r>
        <w:rPr/>
        <w:t>1. ОКПД2 28.99.39.190 Груз гидрометрический ПИ-1-I или эквивалент*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hanging="0"/>
        <w:contextualSpacing/>
        <w:jc w:val="both"/>
        <w:outlineLvl w:val="0"/>
        <w:rPr>
          <w:sz w:val="24"/>
          <w:szCs w:val="24"/>
        </w:rPr>
      </w:pPr>
      <w:r>
        <w:rPr>
          <w:rFonts w:ascii="Nimbus Roman [UKWN]" w:hAnsi="Nimbus Roman [UKWN]"/>
          <w:bCs/>
          <w:sz w:val="24"/>
          <w:szCs w:val="24"/>
          <w:lang w:eastAsia="x-none"/>
        </w:rPr>
        <w:t>2. ОКПД2 28.99.39.190 Груз гидрометрический ПИ-1-III или эквивалент*</w:t>
      </w:r>
    </w:p>
    <w:p>
      <w:pPr>
        <w:pStyle w:val="Caption1111111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* </w:t>
      </w:r>
      <w:r>
        <w:rPr>
          <w:rFonts w:eastAsia="Times New Roman" w:cs="Times New Roman"/>
          <w:sz w:val="24"/>
          <w:szCs w:val="24"/>
        </w:rPr>
        <w:t xml:space="preserve">Указанные в настоящих технических требованиях ссылки на ТУ, марку (тип) продукции носят описательный, а не обязательный характер. </w:t>
      </w:r>
      <w:r>
        <w:rPr>
          <w:rFonts w:cs="Times New Roman"/>
          <w:sz w:val="24"/>
          <w:szCs w:val="24"/>
        </w:rPr>
        <w:br/>
      </w:r>
      <w:r>
        <w:rPr>
          <w:rFonts w:eastAsia="Times New Roman" w:cs="Times New Roman"/>
          <w:b/>
          <w:sz w:val="24"/>
          <w:szCs w:val="24"/>
        </w:rPr>
        <w:t>Если Участником предлагается эквивалентная продукция</w:t>
      </w:r>
      <w:r>
        <w:rPr>
          <w:rFonts w:eastAsia="Times New Roman" w:cs="Times New Roman"/>
          <w:sz w:val="24"/>
          <w:szCs w:val="24"/>
        </w:rPr>
        <w:t xml:space="preserve">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</w:t>
      </w:r>
      <w:r>
        <w:rPr>
          <w:rFonts w:eastAsia="Times New Roman" w:cs="Times New Roman"/>
          <w:sz w:val="24"/>
          <w:szCs w:val="24"/>
          <w:u w:val="single"/>
        </w:rPr>
        <w:t>в объеме не менее установл</w:t>
      </w:r>
      <w:r>
        <w:rPr>
          <w:rFonts w:cs="Times New Roman"/>
          <w:sz w:val="24"/>
          <w:szCs w:val="24"/>
          <w:u w:val="single"/>
        </w:rPr>
        <w:t>енных в настоящем ТТ требований, обозначенных как «параметры эквивалентности</w:t>
      </w:r>
    </w:p>
    <w:p>
      <w:pPr>
        <w:pStyle w:val="Caption111111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>
      <w:pPr>
        <w:pStyle w:val="Caption1111111111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tbl>
      <w:tblPr>
        <w:tblStyle w:val="aff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82"/>
        <w:gridCol w:w="1935"/>
        <w:gridCol w:w="5612"/>
        <w:gridCol w:w="2947"/>
        <w:gridCol w:w="2507"/>
      </w:tblGrid>
      <w:tr>
        <w:trPr>
          <w:trHeight w:val="833" w:hRule="atLeast"/>
        </w:trPr>
        <w:tc>
          <w:tcPr>
            <w:tcW w:w="88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п/п</w:t>
            </w:r>
          </w:p>
        </w:tc>
        <w:tc>
          <w:tcPr>
            <w:tcW w:w="19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Наименование параметра</w:t>
            </w:r>
          </w:p>
        </w:tc>
        <w:tc>
          <w:tcPr>
            <w:tcW w:w="561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Требование заказчика</w:t>
            </w:r>
          </w:p>
        </w:tc>
        <w:tc>
          <w:tcPr>
            <w:tcW w:w="5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1584" w:hRule="atLeast"/>
          <w:cantSplit w:val="true"/>
        </w:trPr>
        <w:tc>
          <w:tcPr>
            <w:tcW w:w="88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9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561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4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 xml:space="preserve">Согласие с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требованием/ указание характеристик</w:t>
            </w:r>
            <w:r>
              <w:rPr>
                <w:rStyle w:val="FootnoteReference"/>
                <w:b/>
                <w:bCs/>
                <w:kern w:val="0"/>
                <w:sz w:val="20"/>
                <w:szCs w:val="20"/>
                <w:lang w:val="ru-RU" w:bidi="ar-SA"/>
              </w:rPr>
              <w:footnoteReference w:id="2"/>
            </w:r>
          </w:p>
        </w:tc>
        <w:tc>
          <w:tcPr>
            <w:tcW w:w="25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 xml:space="preserve">Предоставление подтверждающего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 xml:space="preserve">документа или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иной способ подтверждения</w:t>
            </w:r>
          </w:p>
        </w:tc>
      </w:tr>
      <w:tr>
        <w:trPr/>
        <w:tc>
          <w:tcPr>
            <w:tcW w:w="8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Nimbus Roman [UKWN]" w:hAnsi="Nimbus Roman [UKWN]"/>
                <w:sz w:val="20"/>
                <w:szCs w:val="20"/>
              </w:rPr>
            </w:pPr>
            <w:r>
              <w:rPr>
                <w:rFonts w:ascii="Nimbus Roman [UKWN]" w:hAnsi="Nimbus Roman [UKWN]"/>
                <w:b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19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Nimbus Roman [UKWN]" w:hAnsi="Nimbus Roman [UKWN]"/>
                <w:sz w:val="20"/>
                <w:szCs w:val="20"/>
              </w:rPr>
            </w:pPr>
            <w:r>
              <w:rPr>
                <w:rFonts w:ascii="Nimbus Roman [UKWN]" w:hAnsi="Nimbus Roman [UKWN]"/>
                <w:b/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56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Nimbus Roman [UKWN]" w:hAnsi="Nimbus Roman [UKWN]"/>
                <w:sz w:val="20"/>
                <w:szCs w:val="20"/>
              </w:rPr>
            </w:pPr>
            <w:r>
              <w:rPr>
                <w:rFonts w:ascii="Nimbus Roman [UKWN]" w:hAnsi="Nimbus Roman [UKWN]"/>
                <w:b/>
                <w:kern w:val="0"/>
                <w:sz w:val="20"/>
                <w:szCs w:val="20"/>
                <w:lang w:val="ru-RU" w:bidi="ar-SA"/>
              </w:rPr>
              <w:t>3</w:t>
            </w:r>
          </w:p>
        </w:tc>
        <w:tc>
          <w:tcPr>
            <w:tcW w:w="294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Nimbus Roman [UKWN]" w:hAnsi="Nimbus Roman [UKWN]"/>
                <w:sz w:val="20"/>
                <w:szCs w:val="20"/>
              </w:rPr>
            </w:pPr>
            <w:r>
              <w:rPr>
                <w:rFonts w:ascii="Nimbus Roman [UKWN]" w:hAnsi="Nimbus Roman [UKWN]"/>
                <w:b/>
                <w:kern w:val="0"/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25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Nimbus Roman [UKWN]" w:hAnsi="Nimbus Roman [UKWN]"/>
                <w:b/>
                <w:bCs/>
                <w:sz w:val="20"/>
                <w:szCs w:val="20"/>
              </w:rPr>
            </w:pPr>
            <w:r>
              <w:rPr>
                <w:rFonts w:ascii="Nimbus Roman [UKWN]" w:hAnsi="Nimbus Roman [UKWN]"/>
                <w:b/>
                <w:bCs/>
                <w:kern w:val="0"/>
                <w:sz w:val="20"/>
                <w:szCs w:val="20"/>
                <w:lang w:val="ru-RU" w:bidi="ar-SA"/>
              </w:rPr>
              <w:t>5</w:t>
            </w:r>
          </w:p>
        </w:tc>
      </w:tr>
      <w:tr>
        <w:trPr/>
        <w:tc>
          <w:tcPr>
            <w:tcW w:w="88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Nimbus Roman [UKWN]" w:hAnsi="Nimbus Roman [UKWN]"/>
                <w:sz w:val="20"/>
                <w:szCs w:val="20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1.</w:t>
            </w:r>
          </w:p>
        </w:tc>
        <w:tc>
          <w:tcPr>
            <w:tcW w:w="7547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47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kern w:val="0"/>
                <w:lang w:val="ru-RU" w:bidi="ar-SA"/>
              </w:rPr>
            </w:pPr>
            <w:r>
              <w:rPr>
                <w:i/>
                <w:iCs/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507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kern w:val="0"/>
                <w:lang w:val="ru-RU" w:bidi="ar-SA"/>
              </w:rPr>
            </w:pPr>
            <w:r>
              <w:rPr>
                <w:rFonts w:ascii="Nimbus Roman [UKWN]" w:hAnsi="Nimbus Roman [UKWN]"/>
                <w:i/>
                <w:iCs/>
                <w:kern w:val="0"/>
                <w:sz w:val="20"/>
                <w:szCs w:val="20"/>
                <w:lang w:val="ru-RU" w:bidi="ar-SA"/>
              </w:rPr>
              <w:t>Предоставление ответа на запрос ТКП по форме Приложения № 1 к настоящим техническим требованиям.</w:t>
            </w:r>
          </w:p>
        </w:tc>
      </w:tr>
      <w:tr>
        <w:trPr/>
        <w:tc>
          <w:tcPr>
            <w:tcW w:w="88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3" w:hanging="0"/>
              <w:contextualSpacing/>
              <w:jc w:val="center"/>
              <w:rPr>
                <w:rFonts w:ascii="Nimbus Roman [UKWN]" w:hAnsi="Nimbus Roman [UKWN]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1.1.</w:t>
            </w:r>
          </w:p>
        </w:tc>
        <w:tc>
          <w:tcPr>
            <w:tcW w:w="7547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Груз гидрометрический ПИ-1-</w:t>
            </w:r>
            <w:r>
              <w:rPr>
                <w:b/>
                <w:bCs/>
                <w:kern w:val="0"/>
                <w:sz w:val="20"/>
                <w:szCs w:val="20"/>
                <w:lang w:val="en-US" w:bidi="ar-SA"/>
              </w:rPr>
              <w:t>I</w:t>
            </w:r>
            <w:r>
              <w:rPr>
                <w:rStyle w:val="Annotationreference"/>
                <w:b/>
                <w:bCs/>
                <w:kern w:val="0"/>
                <w:sz w:val="20"/>
                <w:szCs w:val="20"/>
                <w:lang w:val="ru-RU" w:bidi="ar-SA"/>
              </w:rPr>
              <w:t xml:space="preserve"> </w:t>
            </w:r>
          </w:p>
        </w:tc>
        <w:tc>
          <w:tcPr>
            <w:tcW w:w="2947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07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32" w:hRule="atLeast"/>
        </w:trPr>
        <w:tc>
          <w:tcPr>
            <w:tcW w:w="8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Nimbus Roman [UKWN]" w:hAnsi="Nimbus Roman [UKWN]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1.1.1</w:t>
            </w:r>
          </w:p>
        </w:tc>
        <w:tc>
          <w:tcPr>
            <w:tcW w:w="193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Nimbus Roman [UKWN]" w:hAnsi="Nimbus Roman [UKWN]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Общие параметры</w:t>
            </w:r>
          </w:p>
        </w:tc>
        <w:tc>
          <w:tcPr>
            <w:tcW w:w="56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Nimbus Roman [UKWN]" w:hAnsi="Nimbus Roman [UKWN]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Вес, кг</w:t>
            </w:r>
            <w:r>
              <w:rPr>
                <w:rFonts w:ascii="Nimbus Roman [UKWN]" w:hAnsi="Nimbus Roman [UKWN]"/>
                <w:kern w:val="0"/>
                <w:sz w:val="20"/>
                <w:szCs w:val="20"/>
                <w:shd w:fill="FFFFFF" w:val="clear"/>
                <w:lang w:val="ru-RU" w:bidi="ar-SA"/>
              </w:rPr>
              <w:t xml:space="preserve"> – 100  </w:t>
            </w:r>
          </w:p>
        </w:tc>
        <w:tc>
          <w:tcPr>
            <w:tcW w:w="2947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07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/>
        <w:tc>
          <w:tcPr>
            <w:tcW w:w="8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Nimbus Roman [UKWN]" w:hAnsi="Nimbus Roman [UKWN]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1.1.2</w:t>
            </w:r>
          </w:p>
        </w:tc>
        <w:tc>
          <w:tcPr>
            <w:tcW w:w="193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Nimbus Roman [UKWN]" w:hAnsi="Nimbus Roman [UKWN]"/>
                <w:sz w:val="20"/>
                <w:szCs w:val="20"/>
              </w:rPr>
            </w:pPr>
            <w:r>
              <w:rPr>
                <w:rFonts w:ascii="Nimbus Roman [UKWN]" w:hAnsi="Nimbus Roman [UKWN]"/>
                <w:sz w:val="20"/>
                <w:szCs w:val="20"/>
              </w:rPr>
            </w:r>
          </w:p>
        </w:tc>
        <w:tc>
          <w:tcPr>
            <w:tcW w:w="56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Nimbus Roman [UKWN]" w:hAnsi="Nimbus Roman [UKWN]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Максимальное превышение веса от номинала  + 1 кг</w:t>
            </w:r>
          </w:p>
        </w:tc>
        <w:tc>
          <w:tcPr>
            <w:tcW w:w="2947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507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440" w:hRule="atLeast"/>
        </w:trPr>
        <w:tc>
          <w:tcPr>
            <w:tcW w:w="8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Nimbus Roman [UKWN]" w:hAnsi="Nimbus Roman [UKWN]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1.1.3</w:t>
            </w:r>
          </w:p>
        </w:tc>
        <w:tc>
          <w:tcPr>
            <w:tcW w:w="193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Nimbus Roman [UKWN]" w:hAnsi="Nimbus Roman [UKWN]"/>
                <w:sz w:val="20"/>
                <w:szCs w:val="20"/>
              </w:rPr>
            </w:pPr>
            <w:r>
              <w:rPr>
                <w:rFonts w:ascii="Nimbus Roman [UKWN]" w:hAnsi="Nimbus Roman [UKWN]"/>
                <w:sz w:val="20"/>
                <w:szCs w:val="20"/>
              </w:rPr>
            </w:r>
          </w:p>
        </w:tc>
        <w:tc>
          <w:tcPr>
            <w:tcW w:w="56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Nimbus Roman [UKWN]" w:hAnsi="Nimbus Roman [UKWN]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Габариты</w:t>
            </w:r>
            <w:r>
              <w:rPr>
                <w:rFonts w:ascii="Nimbus Roman [UKWN]" w:hAnsi="Nimbus Roman [UKWN]"/>
                <w:bCs/>
                <w:kern w:val="0"/>
                <w:sz w:val="20"/>
                <w:szCs w:val="20"/>
                <w:lang w:val="ru-RU" w:bidi="ar-SA"/>
              </w:rPr>
              <w:t xml:space="preserve"> (высота х длина), мм: от 235×2200  </w:t>
            </w:r>
          </w:p>
        </w:tc>
        <w:tc>
          <w:tcPr>
            <w:tcW w:w="2947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507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609" w:hRule="atLeast"/>
        </w:trPr>
        <w:tc>
          <w:tcPr>
            <w:tcW w:w="8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Nimbus Roman [UKWN]" w:hAnsi="Nimbus Roman [UKWN]"/>
                <w:sz w:val="20"/>
                <w:szCs w:val="20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1.2</w:t>
            </w:r>
          </w:p>
        </w:tc>
        <w:tc>
          <w:tcPr>
            <w:tcW w:w="754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/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Груз гидрометрический ПИ-1-</w:t>
            </w:r>
            <w:r>
              <w:rPr>
                <w:b/>
                <w:bCs/>
                <w:kern w:val="0"/>
                <w:sz w:val="20"/>
                <w:szCs w:val="20"/>
                <w:lang w:val="en-US" w:bidi="ar-SA"/>
              </w:rPr>
              <w:t>III</w:t>
            </w:r>
            <w:r>
              <w:rPr>
                <w:rStyle w:val="Annotationreference"/>
                <w:b/>
                <w:bCs/>
                <w:kern w:val="0"/>
                <w:sz w:val="20"/>
                <w:szCs w:val="20"/>
                <w:lang w:val="ru-RU" w:bidi="ar-SA"/>
              </w:rPr>
              <w:t xml:space="preserve"> </w:t>
            </w:r>
          </w:p>
        </w:tc>
        <w:tc>
          <w:tcPr>
            <w:tcW w:w="2947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507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/>
        <w:tc>
          <w:tcPr>
            <w:tcW w:w="8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Nimbus Roman [UKWN]" w:hAnsi="Nimbus Roman [UKWN]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1.2.1</w:t>
            </w:r>
          </w:p>
        </w:tc>
        <w:tc>
          <w:tcPr>
            <w:tcW w:w="193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Nimbus Roman [UKWN]" w:hAnsi="Nimbus Roman [UKWN]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Общие параметры</w:t>
            </w:r>
          </w:p>
        </w:tc>
        <w:tc>
          <w:tcPr>
            <w:tcW w:w="56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Nimbus Roman [UKWN]" w:hAnsi="Nimbus Roman [UKWN]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Вес, кг</w:t>
            </w:r>
            <w:r>
              <w:rPr>
                <w:rFonts w:ascii="Nimbus Roman [UKWN]" w:hAnsi="Nimbus Roman [UKWN]"/>
                <w:kern w:val="0"/>
                <w:sz w:val="20"/>
                <w:szCs w:val="20"/>
                <w:shd w:fill="FFFFFF" w:val="clear"/>
                <w:lang w:val="ru-RU" w:bidi="ar-SA"/>
              </w:rPr>
              <w:t xml:space="preserve"> – 50 </w:t>
            </w:r>
          </w:p>
        </w:tc>
        <w:tc>
          <w:tcPr>
            <w:tcW w:w="2947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  <w:highlight w:val="yellow"/>
              </w:rPr>
            </w:pPr>
            <w:r>
              <w:rPr>
                <w:i/>
                <w:iCs/>
                <w:sz w:val="20"/>
                <w:szCs w:val="20"/>
                <w:highlight w:val="yellow"/>
              </w:rPr>
            </w:r>
          </w:p>
        </w:tc>
        <w:tc>
          <w:tcPr>
            <w:tcW w:w="2507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  <w:highlight w:val="yellow"/>
              </w:rPr>
            </w:pPr>
            <w:r>
              <w:rPr>
                <w:i/>
                <w:iCs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8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Nimbus Roman [UKWN]" w:hAnsi="Nimbus Roman [UKWN]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1.2.2</w:t>
            </w:r>
          </w:p>
        </w:tc>
        <w:tc>
          <w:tcPr>
            <w:tcW w:w="193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Nimbus Roman [UKWN]" w:hAnsi="Nimbus Roman [UKWN]"/>
                <w:sz w:val="20"/>
                <w:szCs w:val="20"/>
              </w:rPr>
            </w:pPr>
            <w:r>
              <w:rPr>
                <w:rFonts w:ascii="Nimbus Roman [UKWN]" w:hAnsi="Nimbus Roman [UKWN]"/>
                <w:sz w:val="20"/>
                <w:szCs w:val="20"/>
              </w:rPr>
            </w:r>
          </w:p>
        </w:tc>
        <w:tc>
          <w:tcPr>
            <w:tcW w:w="5612" w:type="dxa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rFonts w:ascii="Nimbus Roman [UKWN]" w:hAnsi="Nimbus Roman [UKWN]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eastAsia="ru-RU" w:bidi="ar-SA"/>
              </w:rPr>
              <w:t>Максимальное превышение веса от номинала  + 1 кг</w:t>
            </w:r>
          </w:p>
        </w:tc>
        <w:tc>
          <w:tcPr>
            <w:tcW w:w="2947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507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451" w:hRule="atLeast"/>
        </w:trPr>
        <w:tc>
          <w:tcPr>
            <w:tcW w:w="8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Nimbus Roman [UKWN]" w:hAnsi="Nimbus Roman [UKWN]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1.2.3</w:t>
            </w:r>
          </w:p>
        </w:tc>
        <w:tc>
          <w:tcPr>
            <w:tcW w:w="193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Nimbus Roman [UKWN]" w:hAnsi="Nimbus Roman [UKWN]"/>
                <w:sz w:val="20"/>
                <w:szCs w:val="20"/>
              </w:rPr>
            </w:pPr>
            <w:r>
              <w:rPr>
                <w:rFonts w:ascii="Nimbus Roman [UKWN]" w:hAnsi="Nimbus Roman [UKWN]"/>
                <w:sz w:val="20"/>
                <w:szCs w:val="20"/>
              </w:rPr>
            </w:r>
          </w:p>
        </w:tc>
        <w:tc>
          <w:tcPr>
            <w:tcW w:w="56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40"/>
              <w:jc w:val="left"/>
              <w:rPr>
                <w:rFonts w:ascii="Nimbus Roman [UKWN]" w:hAnsi="Nimbus Roman [UKWN]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Габариты</w:t>
            </w:r>
            <w:r>
              <w:rPr>
                <w:rFonts w:ascii="Nimbus Roman [UKWN]" w:hAnsi="Nimbus Roman [UKWN]"/>
                <w:bCs/>
                <w:kern w:val="0"/>
                <w:sz w:val="20"/>
                <w:szCs w:val="20"/>
                <w:lang w:val="ru-RU" w:bidi="ar-SA"/>
              </w:rPr>
              <w:t xml:space="preserve"> (высота х длина), мм: от 235×1610  </w:t>
            </w:r>
          </w:p>
        </w:tc>
        <w:tc>
          <w:tcPr>
            <w:tcW w:w="2947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507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690" w:hRule="atLeast"/>
        </w:trPr>
        <w:tc>
          <w:tcPr>
            <w:tcW w:w="88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hanging="0"/>
              <w:contextualSpacing/>
              <w:jc w:val="center"/>
              <w:rPr>
                <w:rFonts w:ascii="Nimbus Roman [UKWN]" w:hAnsi="Nimbus Roman [UKWN]"/>
                <w:sz w:val="20"/>
                <w:szCs w:val="20"/>
              </w:rPr>
            </w:pPr>
            <w:r>
              <w:rPr>
                <w:rFonts w:ascii="Nimbus Roman [UKWN]" w:hAnsi="Nimbus Roman [UKWN]"/>
                <w:b/>
                <w:bCs/>
                <w:kern w:val="0"/>
                <w:sz w:val="20"/>
                <w:szCs w:val="20"/>
                <w:lang w:val="ru-RU" w:bidi="ar-SA"/>
              </w:rPr>
              <w:t>2</w:t>
            </w: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.</w:t>
            </w:r>
          </w:p>
        </w:tc>
        <w:tc>
          <w:tcPr>
            <w:tcW w:w="7547" w:type="dxa"/>
            <w:gridSpan w:val="2"/>
            <w:tcBorders>
              <w:top w:val="nil"/>
            </w:tcBorders>
            <w:vAlign w:val="center"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947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val="ru-RU" w:bidi="ar-SA"/>
              </w:rPr>
              <w:t>-//-</w:t>
            </w:r>
          </w:p>
        </w:tc>
        <w:tc>
          <w:tcPr>
            <w:tcW w:w="25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val="ru-RU" w:bidi="ar-SA"/>
              </w:rPr>
              <w:t>-//-</w:t>
            </w:r>
          </w:p>
        </w:tc>
      </w:tr>
      <w:tr>
        <w:trPr>
          <w:trHeight w:val="855" w:hRule="atLeast"/>
        </w:trPr>
        <w:tc>
          <w:tcPr>
            <w:tcW w:w="88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Nimbus Roman [UKWN]" w:hAnsi="Nimbus Roman [UKWN]"/>
                <w:sz w:val="20"/>
                <w:szCs w:val="20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 xml:space="preserve">2.1. </w:t>
            </w:r>
          </w:p>
        </w:tc>
        <w:tc>
          <w:tcPr>
            <w:tcW w:w="193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Nimbus Roman [UKWN]" w:hAnsi="Nimbus Roman [UKWN]"/>
              </w:rPr>
            </w:pPr>
            <w:r>
              <w:rPr>
                <w:rFonts w:ascii="Nimbus Roman [UKWN]" w:hAnsi="Nimbus Roman [UKWN]"/>
                <w:iCs/>
                <w:kern w:val="0"/>
                <w:sz w:val="20"/>
                <w:szCs w:val="20"/>
                <w:lang w:val="ru-RU" w:bidi="ar-SA"/>
              </w:rPr>
              <w:t>Требование к характеристикам стойкости к воздействующим климатическим факторам</w:t>
            </w:r>
          </w:p>
        </w:tc>
        <w:tc>
          <w:tcPr>
            <w:tcW w:w="561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Nimbus Roman [UKWN]" w:hAnsi="Nimbus Roman [UKWN]"/>
                <w:sz w:val="20"/>
                <w:szCs w:val="20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Условия эксплуатации: температура воздуха, 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Nimbus Roman [UKWN]" w:hAnsi="Nimbus Roman [UKWN]"/>
                <w:sz w:val="20"/>
                <w:szCs w:val="20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от -70 до +45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Nimbus Roman [UKWN]" w:hAnsi="Nimbus Roman [UKWN]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Относительная влажность воздуха, %:  от 30 до 98</w:t>
            </w:r>
          </w:p>
        </w:tc>
        <w:tc>
          <w:tcPr>
            <w:tcW w:w="2947" w:type="dxa"/>
            <w:tcBorders>
              <w:top w:val="nil"/>
              <w:right w:val="nil"/>
            </w:tcBorders>
            <w:vAlign w:val="center"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val="ru-RU" w:bidi="ar-SA"/>
              </w:rPr>
              <w:t>-//-</w:t>
            </w:r>
          </w:p>
        </w:tc>
      </w:tr>
      <w:tr>
        <w:trPr>
          <w:trHeight w:val="717" w:hRule="atLeast"/>
        </w:trPr>
        <w:tc>
          <w:tcPr>
            <w:tcW w:w="88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hanging="0"/>
              <w:contextualSpacing/>
              <w:jc w:val="center"/>
              <w:rPr>
                <w:rFonts w:ascii="Nimbus Roman [UKWN]" w:hAnsi="Nimbus Roman [UKWN]"/>
                <w:b/>
                <w:bCs/>
                <w:sz w:val="20"/>
                <w:szCs w:val="20"/>
              </w:rPr>
            </w:pPr>
            <w:r>
              <w:rPr>
                <w:rFonts w:ascii="Nimbus Roman [UKWN]" w:hAnsi="Nimbus Roman [UKWN]"/>
                <w:b/>
                <w:bCs/>
                <w:kern w:val="0"/>
                <w:sz w:val="20"/>
                <w:szCs w:val="20"/>
                <w:lang w:val="ru-RU" w:bidi="ar-SA"/>
              </w:rPr>
              <w:t>3</w:t>
            </w:r>
          </w:p>
        </w:tc>
        <w:tc>
          <w:tcPr>
            <w:tcW w:w="7547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47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val="ru-RU" w:bidi="ar-SA"/>
              </w:rPr>
              <w:t>-//-</w:t>
            </w:r>
          </w:p>
        </w:tc>
        <w:tc>
          <w:tcPr>
            <w:tcW w:w="25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val="ru-RU" w:bidi="ar-SA"/>
              </w:rPr>
              <w:t>-//-</w:t>
            </w:r>
          </w:p>
        </w:tc>
      </w:tr>
      <w:tr>
        <w:trPr>
          <w:trHeight w:val="855" w:hRule="atLeast"/>
        </w:trPr>
        <w:tc>
          <w:tcPr>
            <w:tcW w:w="88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Nimbus Roman [UKWN]" w:hAnsi="Nimbus Roman [UKWN]"/>
                <w:sz w:val="20"/>
                <w:szCs w:val="20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3.1.</w:t>
            </w:r>
          </w:p>
        </w:tc>
        <w:tc>
          <w:tcPr>
            <w:tcW w:w="193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Nimbus Roman [UKWN]" w:hAnsi="Nimbus Roman [UKWN]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Место поставки и разгрузки продукции</w:t>
            </w:r>
          </w:p>
        </w:tc>
        <w:tc>
          <w:tcPr>
            <w:tcW w:w="561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Nimbus Roman [UKWN]" w:hAnsi="Nimbus Roman [UKWN]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 xml:space="preserve">Продукция должна быть доставлена Продавцом по адресу Покупателя: 197349, город Санкт-Петербург, пр. Испытателей, д. 22, литера А, склад Заказчика (1 этаж).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Nimbus Roman [UKWN]" w:hAnsi="Nimbus Roman [UKWN]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Часы работы склада Заказчика: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Nimbus Roman [UKWN]" w:hAnsi="Nimbus Roman [UKWN]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с понедельника по четверг с 9 ч 00 мин до 16 ч 00 мин, в пятницу с 9 ч 00 мин до 15 ч 00 мин</w:t>
            </w:r>
          </w:p>
        </w:tc>
        <w:tc>
          <w:tcPr>
            <w:tcW w:w="2947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nil"/>
            </w:tcBorders>
            <w:vAlign w:val="center"/>
          </w:tcPr>
          <w:p>
            <w:pPr>
              <w:pStyle w:val="Style1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i/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                 </w:t>
            </w:r>
            <w:r>
              <w:rPr>
                <w:rFonts w:eastAsia="Calibri" w:cs="" w:ascii="Calibri" w:hAnsi="Calibri"/>
                <w:i/>
                <w:iCs/>
                <w:kern w:val="0"/>
                <w:sz w:val="20"/>
                <w:szCs w:val="20"/>
                <w:lang w:val="ru-RU" w:eastAsia="ru-RU" w:bidi="ar-SA"/>
              </w:rPr>
              <w:t>_</w:t>
            </w:r>
          </w:p>
        </w:tc>
      </w:tr>
      <w:tr>
        <w:trPr>
          <w:trHeight w:val="656" w:hRule="atLeast"/>
        </w:trPr>
        <w:tc>
          <w:tcPr>
            <w:tcW w:w="88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hanging="0"/>
              <w:contextualSpacing/>
              <w:jc w:val="center"/>
              <w:rPr>
                <w:rFonts w:ascii="Nimbus Roman [UKWN]" w:hAnsi="Nimbus Roman [UKWN]"/>
                <w:sz w:val="20"/>
                <w:szCs w:val="20"/>
              </w:rPr>
            </w:pPr>
            <w:r>
              <w:rPr>
                <w:rFonts w:ascii="Nimbus Roman [UKWN]" w:hAnsi="Nimbus Roman [UKWN]"/>
                <w:b/>
                <w:bCs/>
                <w:kern w:val="0"/>
                <w:sz w:val="20"/>
                <w:szCs w:val="20"/>
                <w:lang w:val="ru-RU" w:bidi="ar-SA"/>
              </w:rPr>
              <w:t>4</w:t>
            </w: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 xml:space="preserve">. </w:t>
            </w:r>
          </w:p>
        </w:tc>
        <w:tc>
          <w:tcPr>
            <w:tcW w:w="7547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47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val="ru-RU" w:bidi="ar-SA"/>
              </w:rPr>
              <w:t>-//-</w:t>
            </w:r>
          </w:p>
        </w:tc>
        <w:tc>
          <w:tcPr>
            <w:tcW w:w="25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val="ru-RU" w:bidi="ar-SA"/>
              </w:rPr>
              <w:t>-//-</w:t>
            </w:r>
          </w:p>
        </w:tc>
      </w:tr>
      <w:tr>
        <w:trPr>
          <w:trHeight w:val="855" w:hRule="atLeast"/>
        </w:trPr>
        <w:tc>
          <w:tcPr>
            <w:tcW w:w="88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Nimbus Roman [UKWN]" w:hAnsi="Nimbus Roman [UKWN]"/>
                <w:sz w:val="20"/>
                <w:szCs w:val="20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4.1.</w:t>
            </w:r>
          </w:p>
        </w:tc>
        <w:tc>
          <w:tcPr>
            <w:tcW w:w="193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Nimbus Roman [UKWN]" w:hAnsi="Nimbus Roman [UKWN]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Гарантийный срок</w:t>
            </w:r>
          </w:p>
        </w:tc>
        <w:tc>
          <w:tcPr>
            <w:tcW w:w="561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Nimbus Roman [UKWN]" w:hAnsi="Nimbus Roman [UKWN]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Не менее 24 месяцев. При этом, гарантийный срок не может быть менее срока, установленного предприятием изготовителем. Гарантийный срок начинает течь с даты подписания сторонами накладной ТОРГ 12/УПД.</w:t>
            </w:r>
          </w:p>
        </w:tc>
        <w:tc>
          <w:tcPr>
            <w:tcW w:w="2947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val="ru-RU" w:bidi="ar-SA"/>
              </w:rPr>
              <w:t>Предложения по сроку гарантии</w:t>
            </w:r>
          </w:p>
        </w:tc>
        <w:tc>
          <w:tcPr>
            <w:tcW w:w="25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val="ru-RU" w:bidi="ar-SA"/>
              </w:rPr>
              <w:t>_</w:t>
            </w:r>
          </w:p>
        </w:tc>
      </w:tr>
      <w:tr>
        <w:trPr>
          <w:trHeight w:val="717" w:hRule="atLeast"/>
        </w:trPr>
        <w:tc>
          <w:tcPr>
            <w:tcW w:w="88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hanging="0"/>
              <w:contextualSpacing/>
              <w:jc w:val="center"/>
              <w:rPr>
                <w:rFonts w:ascii="Nimbus Roman [UKWN]" w:hAnsi="Nimbus Roman [UKWN]"/>
                <w:sz w:val="20"/>
                <w:szCs w:val="20"/>
              </w:rPr>
            </w:pPr>
            <w:r>
              <w:rPr>
                <w:rFonts w:ascii="Nimbus Roman [UKWN]" w:hAnsi="Nimbus Roman [UKWN]"/>
                <w:b/>
                <w:bCs/>
                <w:kern w:val="0"/>
                <w:sz w:val="20"/>
                <w:szCs w:val="20"/>
                <w:lang w:val="ru-RU" w:bidi="ar-SA"/>
              </w:rPr>
              <w:t>5</w:t>
            </w: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 xml:space="preserve">. </w:t>
            </w:r>
          </w:p>
        </w:tc>
        <w:tc>
          <w:tcPr>
            <w:tcW w:w="7547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47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val="ru-RU" w:bidi="ar-SA"/>
              </w:rPr>
              <w:t>-//-</w:t>
            </w:r>
          </w:p>
        </w:tc>
        <w:tc>
          <w:tcPr>
            <w:tcW w:w="25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val="ru-RU" w:bidi="ar-SA"/>
              </w:rPr>
              <w:t>-//-</w:t>
            </w:r>
          </w:p>
        </w:tc>
      </w:tr>
      <w:tr>
        <w:trPr>
          <w:trHeight w:val="855" w:hRule="atLeast"/>
        </w:trPr>
        <w:tc>
          <w:tcPr>
            <w:tcW w:w="88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Nimbus Roman [UKWN]" w:hAnsi="Nimbus Roman [UKWN]"/>
                <w:sz w:val="20"/>
                <w:szCs w:val="20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5.1.</w:t>
            </w:r>
          </w:p>
        </w:tc>
        <w:tc>
          <w:tcPr>
            <w:tcW w:w="193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Nimbus Roman [UKWN]" w:hAnsi="Nimbus Roman [UKWN]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Передать одновременно с продукцией непосредственно Покупателю следующие документы</w:t>
            </w:r>
          </w:p>
        </w:tc>
        <w:tc>
          <w:tcPr>
            <w:tcW w:w="561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42" w:hanging="0"/>
              <w:contextualSpacing/>
              <w:jc w:val="both"/>
              <w:outlineLvl w:val="0"/>
              <w:rPr>
                <w:rFonts w:ascii="Nimbus Roman [UKWN]" w:hAnsi="Nimbus Roman [UKWN]"/>
              </w:rPr>
            </w:pPr>
            <w:bookmarkStart w:id="32" w:name="_Toc123106604_Копия_2"/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 xml:space="preserve">а) </w:t>
            </w:r>
            <w:bookmarkStart w:id="33" w:name="_Toc123106606_Копия_2"/>
            <w:bookmarkEnd w:id="32"/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оригинал счета;</w:t>
            </w:r>
            <w:bookmarkEnd w:id="33"/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42" w:hanging="0"/>
              <w:contextualSpacing/>
              <w:jc w:val="both"/>
              <w:outlineLvl w:val="0"/>
              <w:rPr>
                <w:rFonts w:ascii="Nimbus Roman [UKWN]" w:hAnsi="Nimbus Roman [UKWN]"/>
              </w:rPr>
            </w:pPr>
            <w:bookmarkStart w:id="34" w:name="_Toc123106607_Копия_2"/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б) счёт-фактуру;</w:t>
            </w:r>
            <w:bookmarkEnd w:id="34"/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74" w:hanging="0"/>
              <w:contextualSpacing/>
              <w:jc w:val="both"/>
              <w:outlineLvl w:val="0"/>
              <w:rPr>
                <w:rFonts w:ascii="Nimbus Roman [UKWN]" w:hAnsi="Nimbus Roman [UKWN]"/>
              </w:rPr>
            </w:pPr>
            <w:bookmarkStart w:id="35" w:name="_Toc123106608_Копия_2"/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в) товарную накладную (ТОРГ-12) /универсальный передаточный документ (УПД);</w:t>
            </w:r>
            <w:bookmarkEnd w:id="35"/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42" w:hanging="0"/>
              <w:contextualSpacing/>
              <w:jc w:val="both"/>
              <w:outlineLvl w:val="0"/>
              <w:rPr>
                <w:rFonts w:ascii="Nimbus Roman [UKWN]" w:hAnsi="Nimbus Roman [UKWN]"/>
              </w:rPr>
            </w:pPr>
            <w:bookmarkStart w:id="36" w:name="_Toc123106609_Копия_2"/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г) руководство по эксплуатации/инструкция на русском языке;</w:t>
            </w:r>
            <w:bookmarkEnd w:id="36"/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42" w:hanging="0"/>
              <w:contextualSpacing/>
              <w:jc w:val="both"/>
              <w:outlineLvl w:val="0"/>
              <w:rPr>
                <w:rFonts w:ascii="Nimbus Roman [UKWN]" w:hAnsi="Nimbus Roman [UKWN]"/>
              </w:rPr>
            </w:pPr>
            <w:bookmarkStart w:id="37" w:name="_Toc123106610_Копия_2"/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д) гарантийный талон;</w:t>
            </w:r>
            <w:bookmarkEnd w:id="37"/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42" w:hanging="0"/>
              <w:contextualSpacing/>
              <w:jc w:val="both"/>
              <w:outlineLvl w:val="0"/>
              <w:rPr>
                <w:rFonts w:ascii="Nimbus Roman [UKWN]" w:hAnsi="Nimbus Roman [UKWN]"/>
                <w:sz w:val="20"/>
                <w:szCs w:val="20"/>
              </w:rPr>
            </w:pPr>
            <w:bookmarkStart w:id="38" w:name="_Toc123106611_Копия_2"/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е) сертификат соответствия/декларация соответствия технический регламент таможенного союза (ТР ТС)</w:t>
            </w:r>
            <w:bookmarkEnd w:id="38"/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42" w:hanging="0"/>
              <w:contextualSpacing/>
              <w:jc w:val="both"/>
              <w:outlineLvl w:val="0"/>
              <w:rPr>
                <w:rFonts w:ascii="Nimbus Roman [UKWN]" w:hAnsi="Nimbus Roman [UKWN]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ж) свидетельство о поверке осадкомера Третьякова О-1</w:t>
            </w:r>
          </w:p>
        </w:tc>
        <w:tc>
          <w:tcPr>
            <w:tcW w:w="2947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507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val="ru-RU" w:bidi="ar-SA"/>
              </w:rPr>
              <w:t>_</w:t>
            </w:r>
          </w:p>
        </w:tc>
      </w:tr>
      <w:tr>
        <w:trPr>
          <w:trHeight w:val="855" w:hRule="atLeast"/>
        </w:trPr>
        <w:tc>
          <w:tcPr>
            <w:tcW w:w="88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Nimbus Roman [UKWN]" w:hAnsi="Nimbus Roman [UKWN]"/>
                <w:sz w:val="20"/>
                <w:szCs w:val="20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5.2.</w:t>
            </w:r>
          </w:p>
        </w:tc>
        <w:tc>
          <w:tcPr>
            <w:tcW w:w="1935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Nimbus Roman [UKWN]" w:hAnsi="Nimbus Roman [UKWN]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 xml:space="preserve">Комплектация продукции </w:t>
            </w:r>
          </w:p>
        </w:tc>
        <w:tc>
          <w:tcPr>
            <w:tcW w:w="561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Груз гидрометрический ПИ-1-</w:t>
            </w:r>
            <w:r>
              <w:rPr>
                <w:kern w:val="0"/>
                <w:sz w:val="20"/>
                <w:szCs w:val="20"/>
                <w:lang w:val="en-US" w:bidi="ar-SA"/>
              </w:rPr>
              <w:t>I</w:t>
            </w:r>
            <w:r>
              <w:rPr>
                <w:kern w:val="0"/>
                <w:sz w:val="20"/>
                <w:szCs w:val="20"/>
                <w:lang w:val="ru-RU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а) паспорт – 1 шт;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б) груз гидрометрический ПИ-1-</w:t>
            </w:r>
            <w:r>
              <w:rPr>
                <w:kern w:val="0"/>
                <w:sz w:val="20"/>
                <w:szCs w:val="20"/>
                <w:lang w:val="en-US" w:bidi="ar-SA"/>
              </w:rPr>
              <w:t xml:space="preserve">I </w:t>
            </w:r>
            <w:r>
              <w:rPr>
                <w:kern w:val="0"/>
                <w:sz w:val="20"/>
                <w:szCs w:val="20"/>
                <w:lang w:val="ru-RU" w:bidi="ar-SA"/>
              </w:rPr>
              <w:t xml:space="preserve"> –  1шт.;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в) изолента – 1 шт.;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г) карабин усиленный 100 х10 – 1 шт.</w:t>
            </w:r>
          </w:p>
        </w:tc>
        <w:tc>
          <w:tcPr>
            <w:tcW w:w="2947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507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855" w:hRule="atLeast"/>
        </w:trPr>
        <w:tc>
          <w:tcPr>
            <w:tcW w:w="88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Nimbus Roman [UKWN]" w:hAnsi="Nimbus Roman [UKWN]"/>
                <w:sz w:val="20"/>
                <w:szCs w:val="20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5.3</w:t>
            </w:r>
          </w:p>
        </w:tc>
        <w:tc>
          <w:tcPr>
            <w:tcW w:w="19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Nimbus Roman [UKWN]" w:hAnsi="Nimbus Roman [UKWN]"/>
                <w:sz w:val="20"/>
                <w:szCs w:val="20"/>
              </w:rPr>
            </w:pPr>
            <w:r>
              <w:rPr>
                <w:rFonts w:ascii="Nimbus Roman [UKWN]" w:hAnsi="Nimbus Roman [UKWN]"/>
                <w:sz w:val="20"/>
                <w:szCs w:val="20"/>
              </w:rPr>
            </w:r>
          </w:p>
        </w:tc>
        <w:tc>
          <w:tcPr>
            <w:tcW w:w="561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Груз гидрометрический ПИ-1-</w:t>
            </w:r>
            <w:r>
              <w:rPr>
                <w:kern w:val="0"/>
                <w:sz w:val="20"/>
                <w:szCs w:val="20"/>
                <w:lang w:val="en-US" w:bidi="ar-SA"/>
              </w:rPr>
              <w:t>III</w:t>
            </w:r>
            <w:r>
              <w:rPr>
                <w:kern w:val="0"/>
                <w:sz w:val="20"/>
                <w:szCs w:val="20"/>
                <w:lang w:val="ru-RU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а) паспорт – 1 шт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б) груз гидрометрический ПИ-1- </w:t>
            </w:r>
            <w:r>
              <w:rPr>
                <w:kern w:val="0"/>
                <w:sz w:val="20"/>
                <w:szCs w:val="20"/>
                <w:lang w:val="en-US" w:bidi="ar-SA"/>
              </w:rPr>
              <w:t>III</w:t>
            </w:r>
            <w:r>
              <w:rPr>
                <w:kern w:val="0"/>
                <w:sz w:val="20"/>
                <w:szCs w:val="20"/>
                <w:lang w:val="ru-RU" w:bidi="ar-SA"/>
              </w:rPr>
              <w:t xml:space="preserve"> –  1шт.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в) изолента – 1 шт.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г) карабин усиленный 100 х10 – 1 шт.</w:t>
            </w:r>
          </w:p>
        </w:tc>
        <w:tc>
          <w:tcPr>
            <w:tcW w:w="2947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507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673" w:hRule="atLeast"/>
        </w:trPr>
        <w:tc>
          <w:tcPr>
            <w:tcW w:w="88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rFonts w:ascii="Nimbus Roman [UKWN]" w:hAnsi="Nimbus Roman [UKWN]"/>
                <w:b/>
                <w:bCs/>
                <w:sz w:val="20"/>
                <w:szCs w:val="20"/>
              </w:rPr>
            </w:pPr>
            <w:r>
              <w:rPr>
                <w:rFonts w:ascii="Nimbus Roman [UKWN]" w:hAnsi="Nimbus Roman [UKWN]"/>
                <w:b/>
                <w:bCs/>
                <w:kern w:val="0"/>
                <w:sz w:val="20"/>
                <w:szCs w:val="20"/>
                <w:lang w:val="ru-RU" w:bidi="ar-SA"/>
              </w:rPr>
              <w:t>6.</w:t>
            </w:r>
          </w:p>
        </w:tc>
        <w:tc>
          <w:tcPr>
            <w:tcW w:w="7547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947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val="ru-RU" w:bidi="ar-SA"/>
              </w:rPr>
              <w:t>-//-</w:t>
            </w:r>
          </w:p>
        </w:tc>
        <w:tc>
          <w:tcPr>
            <w:tcW w:w="25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val="ru-RU" w:bidi="ar-SA"/>
              </w:rPr>
              <w:t>-//-</w:t>
            </w:r>
          </w:p>
        </w:tc>
      </w:tr>
      <w:tr>
        <w:trPr>
          <w:trHeight w:val="975" w:hRule="atLeast"/>
        </w:trPr>
        <w:tc>
          <w:tcPr>
            <w:tcW w:w="88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Nimbus Roman [UKWN]" w:hAnsi="Nimbus Roman [UKWN]"/>
                <w:sz w:val="20"/>
                <w:szCs w:val="20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6.1.</w:t>
            </w:r>
          </w:p>
        </w:tc>
        <w:tc>
          <w:tcPr>
            <w:tcW w:w="193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Nimbus Roman [UKWN]" w:hAnsi="Nimbus Roman [UKWN]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ТУ</w:t>
            </w:r>
          </w:p>
        </w:tc>
        <w:tc>
          <w:tcPr>
            <w:tcW w:w="5612" w:type="dxa"/>
            <w:tcBorders>
              <w:top w:val="nil"/>
            </w:tcBorders>
            <w:vAlign w:val="center"/>
          </w:tcPr>
          <w:p>
            <w:pPr>
              <w:pStyle w:val="Headertext"/>
              <w:widowControl w:val="false"/>
              <w:suppressAutoHyphens w:val="true"/>
              <w:spacing w:before="280" w:after="280"/>
              <w:jc w:val="left"/>
              <w:rPr/>
            </w:pPr>
            <w:r>
              <w:rPr>
                <w:rStyle w:val="Strong"/>
                <w:b w:val="false"/>
                <w:bCs w:val="false"/>
                <w:i w:val="false"/>
                <w:caps w:val="false"/>
                <w:smallCaps w:val="false"/>
                <w:color w:val="404040"/>
                <w:spacing w:val="0"/>
                <w:kern w:val="0"/>
                <w:sz w:val="20"/>
                <w:szCs w:val="20"/>
                <w:shd w:fill="FFFFFF" w:val="clear"/>
                <w:lang w:val="ru-RU" w:bidi="ar-SA"/>
              </w:rPr>
              <w:t>ТУ 25-04-17-85-76 </w:t>
            </w:r>
          </w:p>
        </w:tc>
        <w:tc>
          <w:tcPr>
            <w:tcW w:w="2947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07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val="ru-RU" w:bidi="ar-SA"/>
              </w:rPr>
              <w:t>_</w:t>
            </w:r>
          </w:p>
        </w:tc>
      </w:tr>
      <w:tr>
        <w:trPr>
          <w:trHeight w:val="855" w:hRule="atLeast"/>
        </w:trPr>
        <w:tc>
          <w:tcPr>
            <w:tcW w:w="88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Nimbus Roman [UKWN]" w:hAnsi="Nimbus Roman [UKWN]"/>
                <w:sz w:val="20"/>
                <w:szCs w:val="20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6.2.</w:t>
            </w:r>
          </w:p>
        </w:tc>
        <w:tc>
          <w:tcPr>
            <w:tcW w:w="193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Nimbus Roman [UKWN]" w:hAnsi="Nimbus Roman [UKWN]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Технический регламент</w:t>
            </w:r>
          </w:p>
        </w:tc>
        <w:tc>
          <w:tcPr>
            <w:tcW w:w="561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Nimbus Roman [UKWN]" w:hAnsi="Nimbus Roman [UKWN]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Упаковка должна соответствовать «ТР ТС 005/2011. Технический регламент Таможенного союза. О безопасности упаковки»</w:t>
            </w:r>
          </w:p>
        </w:tc>
        <w:tc>
          <w:tcPr>
            <w:tcW w:w="2947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07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558" w:hRule="atLeast"/>
        </w:trPr>
        <w:tc>
          <w:tcPr>
            <w:tcW w:w="88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rFonts w:ascii="Nimbus Roman [UKWN]" w:hAnsi="Nimbus Roman [UKWN]"/>
                <w:b/>
                <w:bCs/>
                <w:sz w:val="20"/>
                <w:szCs w:val="20"/>
              </w:rPr>
            </w:pPr>
            <w:r>
              <w:rPr>
                <w:rFonts w:ascii="Nimbus Roman [UKWN]" w:hAnsi="Nimbus Roman [UKWN]"/>
                <w:b/>
                <w:bCs/>
                <w:kern w:val="0"/>
                <w:sz w:val="20"/>
                <w:szCs w:val="20"/>
                <w:lang w:val="ru-RU" w:bidi="ar-SA"/>
              </w:rPr>
              <w:t>7.</w:t>
            </w:r>
          </w:p>
        </w:tc>
        <w:tc>
          <w:tcPr>
            <w:tcW w:w="7547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Прочие (дополнительные) требования к продукции</w:t>
            </w:r>
          </w:p>
        </w:tc>
        <w:tc>
          <w:tcPr>
            <w:tcW w:w="2947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val="ru-RU" w:bidi="ar-SA"/>
              </w:rPr>
              <w:t>-//-</w:t>
            </w:r>
          </w:p>
        </w:tc>
        <w:tc>
          <w:tcPr>
            <w:tcW w:w="25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val="ru-RU" w:bidi="ar-SA"/>
              </w:rPr>
              <w:t>-//-</w:t>
            </w:r>
          </w:p>
        </w:tc>
      </w:tr>
      <w:tr>
        <w:trPr>
          <w:trHeight w:val="855" w:hRule="atLeast"/>
        </w:trPr>
        <w:tc>
          <w:tcPr>
            <w:tcW w:w="88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Nimbus Roman [UKWN]" w:hAnsi="Nimbus Roman [UKWN]"/>
                <w:sz w:val="20"/>
                <w:szCs w:val="20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7.1.</w:t>
            </w:r>
          </w:p>
        </w:tc>
        <w:tc>
          <w:tcPr>
            <w:tcW w:w="1935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Nimbus Roman [UKWN]" w:hAnsi="Nimbus Roman [UKWN]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 xml:space="preserve">Иные требования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Nimbus Roman [UKWN]" w:hAnsi="Nimbus Roman [UKWN]"/>
              </w:rPr>
            </w:pPr>
            <w:r>
              <w:rPr>
                <w:rFonts w:ascii="Nimbus Roman [UKWN]" w:hAnsi="Nimbus Roman [UKWN]"/>
              </w:rPr>
            </w:r>
          </w:p>
        </w:tc>
        <w:tc>
          <w:tcPr>
            <w:tcW w:w="561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Nimbus Roman [UKWN]" w:hAnsi="Nimbus Roman [UKWN]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Товар должен быть новым, не бывшим в эксплуатации, не восстановленным и не собранным из восстановленных компонентов</w:t>
            </w:r>
          </w:p>
        </w:tc>
        <w:tc>
          <w:tcPr>
            <w:tcW w:w="2947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07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val="ru-RU" w:bidi="ar-SA"/>
              </w:rPr>
              <w:t>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855" w:hRule="atLeast"/>
        </w:trPr>
        <w:tc>
          <w:tcPr>
            <w:tcW w:w="88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Nimbus Roman [UKWN]" w:hAnsi="Nimbus Roman [UKWN]"/>
                <w:sz w:val="20"/>
                <w:szCs w:val="20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7.2.</w:t>
            </w:r>
          </w:p>
        </w:tc>
        <w:tc>
          <w:tcPr>
            <w:tcW w:w="19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Nimbus Roman [UKWN]" w:hAnsi="Nimbus Roman [UKWN]"/>
              </w:rPr>
            </w:pPr>
            <w:r>
              <w:rPr>
                <w:rFonts w:ascii="Nimbus Roman [UKWN]" w:hAnsi="Nimbus Roman [UKWN]"/>
              </w:rPr>
            </w:r>
          </w:p>
        </w:tc>
        <w:tc>
          <w:tcPr>
            <w:tcW w:w="561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Nimbus Roman [UKWN]" w:hAnsi="Nimbus Roman [UKWN]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Товар должен поставляться в упаковке фирмы-изготовителя, не имеющей повреждений и обеспечивающей защиту товара от его повреждения или порчи во время транспортировки и хранения</w:t>
            </w:r>
          </w:p>
        </w:tc>
        <w:tc>
          <w:tcPr>
            <w:tcW w:w="2947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0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855" w:hRule="atLeast"/>
        </w:trPr>
        <w:tc>
          <w:tcPr>
            <w:tcW w:w="88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Nimbus Roman [UKWN]" w:hAnsi="Nimbus Roman [UKWN]"/>
                <w:sz w:val="20"/>
                <w:szCs w:val="20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7.3.</w:t>
            </w:r>
          </w:p>
        </w:tc>
        <w:tc>
          <w:tcPr>
            <w:tcW w:w="19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Nimbus Roman [UKWN]" w:hAnsi="Nimbus Roman [UKWN]"/>
              </w:rPr>
            </w:pPr>
            <w:r>
              <w:rPr>
                <w:rFonts w:ascii="Nimbus Roman [UKWN]" w:hAnsi="Nimbus Roman [UKWN]"/>
              </w:rPr>
            </w:r>
          </w:p>
        </w:tc>
        <w:tc>
          <w:tcPr>
            <w:tcW w:w="561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Nimbus Roman [UKWN]" w:hAnsi="Nimbus Roman [UKWN]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Товар должен иметь необходимые сертификаты, маркировки, наклейки в соответствии с законодательством Российской Федерации</w:t>
            </w:r>
          </w:p>
        </w:tc>
        <w:tc>
          <w:tcPr>
            <w:tcW w:w="2947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0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590" w:hRule="atLeast"/>
        </w:trPr>
        <w:tc>
          <w:tcPr>
            <w:tcW w:w="88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60" w:hanging="0"/>
              <w:contextualSpacing/>
              <w:jc w:val="center"/>
              <w:rPr>
                <w:rFonts w:ascii="Nimbus Roman [UKWN]" w:hAnsi="Nimbus Roman [UKWN]"/>
                <w:sz w:val="20"/>
                <w:szCs w:val="20"/>
              </w:rPr>
            </w:pPr>
            <w:r>
              <w:rPr>
                <w:rFonts w:ascii="Nimbus Roman [UKWN]" w:hAnsi="Nimbus Roman [UKWN]"/>
                <w:b/>
                <w:bCs/>
                <w:kern w:val="0"/>
                <w:sz w:val="20"/>
                <w:szCs w:val="20"/>
                <w:lang w:val="ru-RU" w:bidi="ar-SA"/>
              </w:rPr>
              <w:t>8</w:t>
            </w: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.</w:t>
            </w:r>
          </w:p>
        </w:tc>
        <w:tc>
          <w:tcPr>
            <w:tcW w:w="7547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Требования к оплате продукции</w:t>
            </w:r>
          </w:p>
        </w:tc>
        <w:tc>
          <w:tcPr>
            <w:tcW w:w="2947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val="ru-RU" w:bidi="ar-SA"/>
              </w:rPr>
              <w:t>-//-</w:t>
            </w:r>
          </w:p>
        </w:tc>
        <w:tc>
          <w:tcPr>
            <w:tcW w:w="25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val="ru-RU" w:bidi="ar-SA"/>
              </w:rPr>
              <w:t>-//-</w:t>
            </w:r>
          </w:p>
        </w:tc>
      </w:tr>
      <w:tr>
        <w:trPr>
          <w:trHeight w:val="855" w:hRule="atLeast"/>
        </w:trPr>
        <w:tc>
          <w:tcPr>
            <w:tcW w:w="88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Nimbus Roman [UKWN]" w:hAnsi="Nimbus Roman [UKWN]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8.1.</w:t>
            </w:r>
          </w:p>
        </w:tc>
        <w:tc>
          <w:tcPr>
            <w:tcW w:w="193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Nimbus Roman [UKWN]" w:hAnsi="Nimbus Roman [UKWN]"/>
              </w:rPr>
            </w:pPr>
            <w:r>
              <w:rPr>
                <w:rFonts w:ascii="Nimbus Roman [UKWN]" w:hAnsi="Nimbus Roman [UKWN]"/>
                <w:iCs/>
                <w:kern w:val="0"/>
                <w:sz w:val="20"/>
                <w:szCs w:val="20"/>
                <w:lang w:val="ru-RU" w:bidi="ar-SA"/>
              </w:rPr>
              <w:t>Условия оплаты</w:t>
            </w:r>
          </w:p>
        </w:tc>
        <w:tc>
          <w:tcPr>
            <w:tcW w:w="561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Расчет за поставленный Товар производится в течение 20 (двадцати) календарных дней /7 (семи) рабочих дней</w:t>
            </w:r>
            <w:r>
              <w:rPr>
                <w:kern w:val="0"/>
                <w:sz w:val="20"/>
                <w:szCs w:val="26"/>
                <w:vertAlign w:val="superscript"/>
                <w:lang w:val="ru-RU" w:bidi="ar-SA"/>
              </w:rPr>
              <w:t>2</w:t>
            </w:r>
            <w:r>
              <w:rPr>
                <w:kern w:val="0"/>
                <w:sz w:val="26"/>
                <w:szCs w:val="26"/>
                <w:lang w:val="ru-RU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ru-RU" w:bidi="ar-SA"/>
              </w:rPr>
              <w:t xml:space="preserve"> с даты подписания Сторонами товарной накладной ТОРГ-12/УПД, при условии получения Покупателем счета, выставленного Поставщиком.</w:t>
            </w:r>
          </w:p>
        </w:tc>
        <w:tc>
          <w:tcPr>
            <w:tcW w:w="2947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val="ru-RU" w:bidi="ar-SA"/>
              </w:rPr>
              <w:t>_</w:t>
            </w:r>
          </w:p>
        </w:tc>
      </w:tr>
    </w:tbl>
    <w:p>
      <w:pPr>
        <w:pStyle w:val="Normal"/>
        <w:rPr>
          <w:rFonts w:ascii="Nimbus Roman [UKWN]" w:hAnsi="Nimbus Roman [UKWN]"/>
        </w:rPr>
      </w:pPr>
      <w:r>
        <w:rPr>
          <w:rFonts w:ascii="Nimbus Roman [UKWN]" w:hAnsi="Nimbus Roman [UKWN]"/>
        </w:rPr>
      </w:r>
    </w:p>
    <w:p>
      <w:pPr>
        <w:pStyle w:val="FootnoteText"/>
        <w:widowControl w:val="false"/>
        <w:rPr>
          <w:rFonts w:ascii="Nimbus Roman [UKWN]" w:hAnsi="Nimbus Roman [UKWN]"/>
        </w:rPr>
      </w:pPr>
      <w:r>
        <w:rPr>
          <w:rFonts w:ascii="Nimbus Roman [UKWN]" w:hAnsi="Nimbus Roman [UKWN]"/>
        </w:rPr>
        <w:t xml:space="preserve"> </w:t>
      </w:r>
      <w:r>
        <w:rPr>
          <w:rFonts w:ascii="Nimbus Roman [UKWN]" w:hAnsi="Nimbus Roman [UKWN]"/>
          <w:vertAlign w:val="superscript"/>
        </w:rPr>
        <w:t xml:space="preserve">1 </w:t>
      </w:r>
      <w:r>
        <w:rPr>
          <w:rFonts w:ascii="Nimbus Roman [UKWN]" w:hAnsi="Nimbus Roman [UKWN]"/>
          <w:sz w:val="20"/>
          <w:szCs w:val="20"/>
        </w:rPr>
        <w:t>Применяется в случае, если Контрагент является субъектом МСП, для закупок, участниками которых могут быть только субъекты МСП, а также в случае, если по результатам закупки среди любых участников победителем закупки признан субъект МСП.</w:t>
      </w:r>
    </w:p>
    <w:p>
      <w:pPr>
        <w:pStyle w:val="FootnoteText"/>
        <w:widowControl w:val="false"/>
        <w:rPr>
          <w:rFonts w:ascii="Nimbus Roman [UKWN]" w:hAnsi="Nimbus Roman [UKWN]"/>
        </w:rPr>
      </w:pPr>
      <w:r>
        <w:rPr/>
      </w:r>
    </w:p>
    <w:p>
      <w:pPr>
        <w:pStyle w:val="FootnoteText"/>
        <w:widowControl w:val="false"/>
        <w:rPr>
          <w:rFonts w:ascii="Nimbus Roman [UKWN]" w:hAnsi="Nimbus Roman [UKWN]"/>
        </w:rPr>
      </w:pPr>
      <w:r>
        <w:rPr/>
      </w:r>
    </w:p>
    <w:p>
      <w:pPr>
        <w:pStyle w:val="FootnoteText"/>
        <w:widowControl w:val="false"/>
        <w:rPr>
          <w:rFonts w:ascii="Nimbus Roman [UKWN]" w:hAnsi="Nimbus Roman [UKWN]"/>
        </w:rPr>
      </w:pPr>
      <w:r>
        <w:rPr/>
      </w:r>
    </w:p>
    <w:p>
      <w:pPr>
        <w:pStyle w:val="Heading4"/>
        <w:ind w:left="720" w:hanging="0"/>
        <w:rPr>
          <w:rFonts w:ascii="Nimbus Roman [UKWN]" w:hAnsi="Nimbus Roman [UKWN]"/>
        </w:rPr>
      </w:pPr>
      <w:r>
        <w:rPr>
          <w:rFonts w:ascii="Nimbus Roman [UKWN]" w:hAnsi="Nimbus Roman [UKWN]"/>
          <w:sz w:val="26"/>
          <w:szCs w:val="26"/>
        </w:rPr>
        <w:t>2.2.1. Состав заявки на мониторинг цен:</w:t>
      </w:r>
    </w:p>
    <w:p>
      <w:pPr>
        <w:sectPr>
          <w:footnotePr>
            <w:numFmt w:val="decimal"/>
          </w:footnotePr>
          <w:type w:val="nextPage"/>
          <w:pgSz w:orient="landscape" w:w="16838" w:h="11906"/>
          <w:pgMar w:left="993" w:right="993" w:gutter="0" w:header="0" w:top="1134" w:footer="0" w:bottom="850"/>
          <w:pgNumType w:fmt="decimal"/>
          <w:formProt w:val="false"/>
          <w:textDirection w:val="lrTb"/>
          <w:docGrid w:type="default" w:linePitch="360" w:charSpace="0"/>
        </w:sectPr>
        <w:pStyle w:val="Standard"/>
        <w:jc w:val="both"/>
        <w:rPr/>
      </w:pPr>
      <w:r>
        <w:rPr>
          <w:rFonts w:ascii="Nimbus Roman [UKWN]" w:hAnsi="Nimbus Roman [UKWN]"/>
          <w:sz w:val="20"/>
          <w:szCs w:val="20"/>
        </w:rPr>
        <w:tab/>
        <w:t xml:space="preserve">В составе заявки </w:t>
      </w:r>
      <w:r>
        <w:rPr>
          <w:rFonts w:ascii="Nimbus Roman [UKWN]" w:hAnsi="Nimbus Roman [UKWN]"/>
          <w:iCs/>
          <w:sz w:val="20"/>
          <w:szCs w:val="20"/>
          <w:lang w:eastAsia="x-none"/>
        </w:rPr>
        <w:t xml:space="preserve">на </w:t>
      </w:r>
      <w:r>
        <w:rPr>
          <w:rFonts w:ascii="Nimbus Roman [UKWN]" w:hAnsi="Nimbus Roman [UKWN]"/>
          <w:iCs/>
          <w:sz w:val="20"/>
          <w:szCs w:val="20"/>
          <w:lang w:val="x-none" w:eastAsia="x-none"/>
        </w:rPr>
        <w:t xml:space="preserve">мониторинг цен необходимо представить </w:t>
      </w:r>
      <w:r>
        <w:rPr>
          <w:rFonts w:ascii="Nimbus Roman [UKWN]" w:hAnsi="Nimbus Roman [UKWN]"/>
          <w:iCs/>
          <w:sz w:val="20"/>
          <w:szCs w:val="20"/>
          <w:lang w:eastAsia="x-none"/>
        </w:rPr>
        <w:t xml:space="preserve">Технико-коммерческое предложение по форме приложения № 1 к настоящим Техническим требованиям. </w:t>
      </w:r>
    </w:p>
    <w:p>
      <w:pPr>
        <w:pStyle w:val="Standard"/>
        <w:rPr>
          <w:rFonts w:ascii="Times New Roman" w:hAnsi="Times New Roman"/>
        </w:rPr>
      </w:pPr>
      <w:r>
        <w:rPr/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jc w:val="right"/>
        <w:outlineLvl w:val="0"/>
        <w:rPr/>
      </w:pPr>
      <w:r>
        <w:rPr>
          <w:rFonts w:ascii="Nimbus Roman [UKWN]" w:hAnsi="Nimbus Roman [UKWN]"/>
          <w:sz w:val="26"/>
          <w:szCs w:val="26"/>
        </w:rPr>
        <w:t xml:space="preserve">Приложение №1 </w:t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jc w:val="right"/>
        <w:outlineLvl w:val="0"/>
        <w:rPr/>
      </w:pPr>
      <w:r>
        <w:rPr>
          <w:rFonts w:ascii="Nimbus Roman [UKWN]" w:hAnsi="Nimbus Roman [UKWN]"/>
          <w:sz w:val="26"/>
          <w:szCs w:val="26"/>
        </w:rPr>
        <w:t>к Техническим требованиям</w:t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jc w:val="both"/>
        <w:outlineLvl w:val="0"/>
        <w:rPr>
          <w:rFonts w:ascii="Nimbus Roman [UKWN]" w:hAnsi="Nimbus Roman [UKWN]"/>
          <w:sz w:val="26"/>
          <w:szCs w:val="26"/>
        </w:rPr>
      </w:pPr>
      <w:r>
        <w:rPr>
          <w:rFonts w:ascii="Nimbus Roman [UKWN]" w:hAnsi="Nimbus Roman [UKWN]"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left="6160" w:hanging="0"/>
        <w:jc w:val="right"/>
        <w:rPr/>
      </w:pPr>
      <w:r>
        <w:rPr/>
      </w:r>
    </w:p>
    <w:tbl>
      <w:tblPr>
        <w:tblW w:w="99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1"/>
      </w:tblGrid>
      <w:tr>
        <w:trPr/>
        <w:tc>
          <w:tcPr>
            <w:tcW w:w="9921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Форма «Технико-коммерческое предложение»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начало формы</w:t>
            </w:r>
          </w:p>
        </w:tc>
      </w:tr>
    </w:tbl>
    <w:p>
      <w:pPr>
        <w:pStyle w:val="Normal"/>
        <w:tabs>
          <w:tab w:val="clear" w:pos="708"/>
          <w:tab w:val="left" w:pos="5812" w:leader="none"/>
        </w:tabs>
        <w:jc w:val="center"/>
        <w:rPr>
          <w:i/>
          <w:i/>
        </w:rPr>
      </w:pPr>
      <w:r>
        <w:rPr>
          <w:i/>
        </w:rPr>
        <w:t>На официальном бланке участника</w:t>
      </w:r>
    </w:p>
    <w:p>
      <w:pPr>
        <w:pStyle w:val="Normal"/>
        <w:tabs>
          <w:tab w:val="clear" w:pos="708"/>
          <w:tab w:val="left" w:pos="5812" w:leader="none"/>
        </w:tabs>
        <w:jc w:val="center"/>
        <w:rPr>
          <w:i/>
          <w:i/>
        </w:rPr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Технико-коммерческое предложение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35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4"/>
        <w:gridCol w:w="1136"/>
        <w:gridCol w:w="1699"/>
      </w:tblGrid>
      <w:tr>
        <w:trPr/>
        <w:tc>
          <w:tcPr>
            <w:tcW w:w="181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Исходящий №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4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от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283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</w:tbl>
    <w:p>
      <w:pPr>
        <w:pStyle w:val="Normal"/>
        <w:jc w:val="center"/>
        <w:rPr>
          <w:b/>
          <w:lang w:val="en-US"/>
        </w:rPr>
      </w:pPr>
      <w:r>
        <w:rPr>
          <w:b/>
          <w:lang w:val="en-US"/>
        </w:rPr>
      </w:r>
    </w:p>
    <w:p>
      <w:pPr>
        <w:pStyle w:val="Normal"/>
        <w:rPr>
          <w:b/>
          <w:lang w:val="en-US"/>
        </w:rPr>
      </w:pPr>
      <w:r>
        <w:rPr>
          <w:b/>
          <w:lang w:val="en-US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17"/>
        <w:gridCol w:w="271"/>
      </w:tblGrid>
      <w:tr>
        <w:trPr/>
        <w:tc>
          <w:tcPr>
            <w:tcW w:w="9888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left="-105" w:hanging="0"/>
              <w:jc w:val="both"/>
              <w:rPr/>
            </w:pPr>
            <w:r>
              <w:rPr/>
              <w:t>Изучив Технические требования Заказчика в рамках настоящего мониторинга «</w:t>
            </w:r>
            <w:r>
              <w:rPr>
                <w:b w:val="false"/>
                <w:bCs w:val="false"/>
                <w:sz w:val="24"/>
                <w:szCs w:val="24"/>
              </w:rPr>
              <w:t>ОКПД2 28.99.39.190 Поставка гидрометрического оборудования  для нужд АО «Ленгидропроект»».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lang w:val="en-US"/>
              </w:rPr>
              <w:t>.</w:t>
            </w:r>
          </w:p>
        </w:tc>
      </w:tr>
      <w:tr>
        <w:trPr/>
        <w:tc>
          <w:tcPr>
            <w:tcW w:w="9617" w:type="dxa"/>
            <w:tcBorders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(полное наименование организации с указанием организационно-правой формы и ИНН)</w:t>
            </w:r>
          </w:p>
        </w:tc>
        <w:tc>
          <w:tcPr>
            <w:tcW w:w="27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61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,</w:t>
            </w:r>
          </w:p>
        </w:tc>
      </w:tr>
      <w:tr>
        <w:trPr/>
        <w:tc>
          <w:tcPr>
            <w:tcW w:w="9617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(юридический адрес)</w:t>
            </w:r>
          </w:p>
        </w:tc>
        <w:tc>
          <w:tcPr>
            <w:tcW w:w="27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61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,</w:t>
            </w:r>
          </w:p>
        </w:tc>
      </w:tr>
      <w:tr>
        <w:trPr/>
        <w:tc>
          <w:tcPr>
            <w:tcW w:w="9617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(почтовый адрес)</w:t>
            </w:r>
          </w:p>
        </w:tc>
        <w:tc>
          <w:tcPr>
            <w:tcW w:w="27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61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,</w:t>
            </w:r>
          </w:p>
        </w:tc>
      </w:tr>
    </w:tbl>
    <w:p>
      <w:pPr>
        <w:pStyle w:val="Normal"/>
        <w:spacing w:before="0" w:after="0"/>
        <w:contextualSpacing/>
        <w:jc w:val="center"/>
        <w:rPr/>
      </w:pPr>
      <w:r>
        <w:rPr>
          <w:vertAlign w:val="superscript"/>
        </w:rPr>
        <w:t>(контактные данные номер телефона, e-mail, ФИО контактного лица)</w:t>
      </w:r>
    </w:p>
    <w:p>
      <w:pPr>
        <w:pStyle w:val="Normal"/>
        <w:jc w:val="both"/>
        <w:rPr>
          <w:kern w:val="2"/>
        </w:rPr>
      </w:pPr>
      <w:r>
        <w:rPr/>
        <w:t xml:space="preserve">согласен </w:t>
      </w:r>
      <w:r>
        <w:rPr>
          <w:kern w:val="2"/>
        </w:rPr>
        <w:t xml:space="preserve">со всеми условиями Технических требований, включая установленные (предложенные Заказчиком) сроки изготовления и поставки Товара, условия оплаты </w:t>
      </w:r>
      <w:r>
        <w:rPr/>
        <w:t>и сообщаю следующее:</w:t>
      </w:r>
    </w:p>
    <w:p>
      <w:pPr>
        <w:pStyle w:val="Normal"/>
        <w:spacing w:before="0" w:after="0"/>
        <w:contextualSpacing/>
        <w:jc w:val="both"/>
        <w:rPr>
          <w:kern w:val="2"/>
        </w:rPr>
      </w:pPr>
      <w:r>
        <w:rPr>
          <w:kern w:val="2"/>
        </w:rPr>
      </w:r>
    </w:p>
    <w:p>
      <w:pPr>
        <w:pStyle w:val="Normal"/>
        <w:shd w:val="clear" w:color="auto" w:fill="FFFFFF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Сводная таблица стоимости продукции</w:t>
      </w:r>
    </w:p>
    <w:tbl>
      <w:tblPr>
        <w:tblW w:w="9978" w:type="dxa"/>
        <w:jc w:val="left"/>
        <w:tblInd w:w="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247"/>
        <w:gridCol w:w="4045"/>
        <w:gridCol w:w="1112"/>
        <w:gridCol w:w="793"/>
        <w:gridCol w:w="1584"/>
        <w:gridCol w:w="1197"/>
      </w:tblGrid>
      <w:tr>
        <w:trPr>
          <w:trHeight w:val="1235" w:hRule="atLeast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Ед. 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изм-я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 за единицу без учета НДС, руб. коп.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Стоимость без учета НДС, руб. коп.</w:t>
            </w:r>
          </w:p>
        </w:tc>
      </w:tr>
      <w:tr>
        <w:trPr>
          <w:trHeight w:val="149" w:hRule="atLeast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>
        <w:trPr>
          <w:trHeight w:val="445" w:hRule="atLeast"/>
        </w:trPr>
        <w:tc>
          <w:tcPr>
            <w:tcW w:w="99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left="-105" w:hanging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КПД2 28.99.39.190 Поставка гидрометрического оборудования  для нужд АО «Ленгидропроект».</w:t>
            </w:r>
          </w:p>
        </w:tc>
      </w:tr>
      <w:tr>
        <w:trPr>
          <w:trHeight w:val="404" w:hRule="atLeast"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 гидрометрический 100 кг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21" w:hRule="atLeast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before="120" w:after="120"/>
              <w:ind w:left="2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 гидрометрический 50 кг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21" w:hRule="atLeast"/>
        </w:trPr>
        <w:tc>
          <w:tcPr>
            <w:tcW w:w="71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/>
              </w:rPr>
              <w:t>Итого, без НДС, руб. коп.: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889"/>
      </w:tblGrid>
      <w:tr>
        <w:trPr/>
        <w:tc>
          <w:tcPr>
            <w:tcW w:w="988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>
        <w:trPr/>
        <w:tc>
          <w:tcPr>
            <w:tcW w:w="988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  <w:vertAlign w:val="superscript"/>
              </w:rPr>
            </w:r>
          </w:p>
        </w:tc>
      </w:tr>
    </w:tbl>
    <w:p>
      <w:pPr>
        <w:pStyle w:val="Normal"/>
        <w:spacing w:before="0" w:after="0"/>
        <w:contextualSpacing/>
        <w:rPr>
          <w:kern w:val="2"/>
        </w:rPr>
      </w:pPr>
      <w:r>
        <w:rPr/>
      </w:r>
    </w:p>
    <w:tbl>
      <w:tblPr>
        <w:tblW w:w="46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93"/>
        <w:gridCol w:w="2550"/>
      </w:tblGrid>
      <w:tr>
        <w:trPr/>
        <w:tc>
          <w:tcPr>
            <w:tcW w:w="4643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43" w:type="dxa"/>
            <w:gridSpan w:val="2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(должность)</w:t>
            </w:r>
          </w:p>
        </w:tc>
      </w:tr>
      <w:tr>
        <w:trPr/>
        <w:tc>
          <w:tcPr>
            <w:tcW w:w="209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55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53" w:hRule="atLeast"/>
        </w:trPr>
        <w:tc>
          <w:tcPr>
            <w:tcW w:w="2093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55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(расшифровка подписи)</w:t>
            </w:r>
          </w:p>
          <w:p>
            <w:pPr>
              <w:pStyle w:val="Normal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М..П.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889"/>
      </w:tblGrid>
      <w:tr>
        <w:trPr/>
        <w:tc>
          <w:tcPr>
            <w:tcW w:w="9889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конец формы</w:t>
            </w:r>
          </w:p>
        </w:tc>
      </w:tr>
    </w:tbl>
    <w:p>
      <w:pPr>
        <w:pStyle w:val="Normal"/>
        <w:spacing w:before="0" w:after="60"/>
        <w:ind w:hanging="0"/>
        <w:jc w:val="both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67" w:right="850" w:gutter="0" w:header="0" w:top="993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imbus Roman [UKWN]">
    <w:charset w:val="01"/>
    <w:family w:val="roman"/>
    <w:pitch w:val="variable"/>
  </w:font>
  <w:font w:name="Helvetica Neue">
    <w:altName w:val="Helvetica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rPr>
          <w:rFonts w:ascii="Nimbus Roman [UKWN]" w:hAnsi="Nimbus Roman [UKWN]"/>
        </w:rPr>
      </w:pPr>
      <w:r>
        <w:rPr>
          <w:rStyle w:val="Style12"/>
        </w:rPr>
        <w:footnoteRef/>
      </w:r>
      <w:r>
        <w:rPr/>
        <w:t xml:space="preserve"> </w:t>
      </w:r>
      <w:r>
        <w:rPr>
          <w:rFonts w:ascii="Nimbus Roman [UKWN]" w:hAnsi="Nimbus Roman [UKWN]"/>
        </w:rPr>
        <w:t>Характеристики должны быть указаны в единицах измерения, установленными Заказчиком (столбец 3 Таблицы 3) и выражаться в абсолютной (твердой) величине (без указания диапазона значений (слов: более, менее, от , до и т.д.), кроме случаев, если такие характеристики установлены в диапазоне производителем Товара)</w:t>
      </w:r>
    </w:p>
    <w:p>
      <w:pPr>
        <w:pStyle w:val="FootnoteText"/>
        <w:widowControl w:val="false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2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9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d3df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5d4d73"/>
    <w:pPr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9f2f95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3"/>
    <w:autoRedefine/>
    <w:qFormat/>
    <w:rsid w:val="00b20c7e"/>
    <w:pPr>
      <w:keepNext w:val="true"/>
      <w:spacing w:before="120" w:after="60"/>
      <w:outlineLvl w:val="2"/>
    </w:pPr>
    <w:rPr>
      <w:rFonts w:eastAsia="Calibri"/>
      <w:b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5d4d73"/>
    <w:pPr>
      <w:numPr>
        <w:ilvl w:val="1"/>
      </w:num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ДТ. Текст"/>
    <w:uiPriority w:val="1"/>
    <w:qFormat/>
    <w:rsid w:val="009d3df3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d3df3"/>
    <w:rPr>
      <w:sz w:val="16"/>
      <w:szCs w:val="16"/>
    </w:rPr>
  </w:style>
  <w:style w:type="character" w:styleId="Doctitleimportant1" w:customStyle="1">
    <w:name w:val="doc__title_important1"/>
    <w:basedOn w:val="DefaultParagraphFont"/>
    <w:qFormat/>
    <w:rsid w:val="009d3df3"/>
    <w:rPr>
      <w:vanish w:val="false"/>
      <w:color w:val="000000"/>
    </w:rPr>
  </w:style>
  <w:style w:type="character" w:styleId="Strong">
    <w:name w:val="Strong"/>
    <w:basedOn w:val="DefaultParagraphFont"/>
    <w:uiPriority w:val="22"/>
    <w:qFormat/>
    <w:rsid w:val="009d3df3"/>
    <w:rPr>
      <w:b/>
      <w:bCs/>
    </w:rPr>
  </w:style>
  <w:style w:type="character" w:styleId="Style6" w:customStyle="1">
    <w:name w:val="Текст примечания Знак"/>
    <w:basedOn w:val="DefaultParagraphFont"/>
    <w:link w:val="Annotationtext"/>
    <w:uiPriority w:val="99"/>
    <w:semiHidden/>
    <w:qFormat/>
    <w:rsid w:val="005f0cf1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7" w:customStyle="1">
    <w:name w:val="Тема примечания Знак"/>
    <w:basedOn w:val="Style6"/>
    <w:link w:val="Annotationsubject"/>
    <w:uiPriority w:val="99"/>
    <w:semiHidden/>
    <w:qFormat/>
    <w:rsid w:val="005f0cf1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5f0cf1"/>
    <w:rPr>
      <w:rFonts w:ascii="Segoe UI" w:hAnsi="Segoe UI" w:eastAsia="Times New Roman" w:cs="Segoe UI"/>
      <w:sz w:val="18"/>
      <w:szCs w:val="18"/>
      <w:lang w:eastAsia="ru-RU"/>
    </w:rPr>
  </w:style>
  <w:style w:type="character" w:styleId="Style9" w:customStyle="1">
    <w:name w:val="комментарий"/>
    <w:qFormat/>
    <w:rsid w:val="00eb3799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qFormat/>
    <w:rsid w:val="005d4d73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b20c7e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5d4d73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10" w:customStyle="1">
    <w:name w:val="Абзац списка Знак"/>
    <w:link w:val="ListParagraph"/>
    <w:uiPriority w:val="34"/>
    <w:qFormat/>
    <w:locked/>
    <w:rsid w:val="00962f0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rsid w:val="00461830"/>
    <w:rPr>
      <w:color w:val="0000FF"/>
      <w:u w:val="single"/>
    </w:rPr>
  </w:style>
  <w:style w:type="character" w:styleId="Style11" w:customStyle="1">
    <w:name w:val="Текст сноски Знак"/>
    <w:basedOn w:val="DefaultParagraphFont"/>
    <w:uiPriority w:val="99"/>
    <w:semiHidden/>
    <w:qFormat/>
    <w:rsid w:val="000c0a7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2" w:customStyle="1">
    <w:name w:val="Символ сноски"/>
    <w:uiPriority w:val="99"/>
    <w:semiHidden/>
    <w:unhideWhenUsed/>
    <w:qFormat/>
    <w:rsid w:val="000c0a7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Markedcontent" w:customStyle="1">
    <w:name w:val="markedcontent"/>
    <w:basedOn w:val="DefaultParagraphFont"/>
    <w:qFormat/>
    <w:rsid w:val="00c55ac5"/>
    <w:rPr/>
  </w:style>
  <w:style w:type="character" w:styleId="Hgkelc" w:customStyle="1">
    <w:name w:val="hgkelc"/>
    <w:basedOn w:val="DefaultParagraphFont"/>
    <w:qFormat/>
    <w:rsid w:val="006a52f9"/>
    <w:rPr/>
  </w:style>
  <w:style w:type="character" w:styleId="Ecattext" w:customStyle="1">
    <w:name w:val="ecattext"/>
    <w:basedOn w:val="DefaultParagraphFont"/>
    <w:qFormat/>
    <w:rsid w:val="00f608cf"/>
    <w:rPr/>
  </w:style>
  <w:style w:type="character" w:styleId="FollowedHyperlink">
    <w:name w:val="FollowedHyperlink"/>
    <w:basedOn w:val="DefaultParagraphFont"/>
    <w:uiPriority w:val="99"/>
    <w:semiHidden/>
    <w:unhideWhenUsed/>
    <w:rsid w:val="009e6f41"/>
    <w:rPr>
      <w:color w:val="954F72" w:themeColor="followedHyperlink"/>
      <w:u w:val="single"/>
    </w:rPr>
  </w:style>
  <w:style w:type="character" w:styleId="S2" w:customStyle="1">
    <w:name w:val="s2"/>
    <w:basedOn w:val="DefaultParagraphFont"/>
    <w:qFormat/>
    <w:rsid w:val="00030bdc"/>
    <w:rPr/>
  </w:style>
  <w:style w:type="character" w:styleId="2" w:customStyle="1">
    <w:name w:val="Заголовок 2 Знак"/>
    <w:basedOn w:val="DefaultParagraphFont"/>
    <w:uiPriority w:val="9"/>
    <w:semiHidden/>
    <w:qFormat/>
    <w:rsid w:val="009f2f9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ru-RU"/>
    </w:rPr>
  </w:style>
  <w:style w:type="character" w:styleId="Style13" w:customStyle="1">
    <w:name w:val="Ссылка указателя"/>
    <w:qFormat/>
    <w:rPr/>
  </w:style>
  <w:style w:type="character" w:styleId="Style14" w:customStyle="1">
    <w:name w:val="Символ нумерации"/>
    <w:qFormat/>
    <w:rPr/>
  </w:style>
  <w:style w:type="character" w:styleId="Linenumber1" w:customStyle="1">
    <w:name w:val="line number1"/>
    <w:qFormat/>
    <w:rPr/>
  </w:style>
  <w:style w:type="character" w:styleId="Linenumber2" w:customStyle="1">
    <w:name w:val="line number2"/>
    <w:qFormat/>
    <w:rPr/>
  </w:style>
  <w:style w:type="character" w:styleId="Linenumber3" w:customStyle="1">
    <w:name w:val="line number3"/>
    <w:qFormat/>
    <w:rPr/>
  </w:style>
  <w:style w:type="character" w:styleId="Linenumber">
    <w:name w:val="line number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1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1">
    <w:name w:val="index heading1"/>
    <w:basedOn w:val="11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11" w:customStyle="1">
    <w:name w:val="index heading11"/>
    <w:basedOn w:val="11"/>
    <w:qFormat/>
    <w:pPr/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11111" w:customStyle="1">
    <w:name w:val="index heading11111"/>
    <w:basedOn w:val="Title"/>
    <w:qFormat/>
    <w:pPr/>
    <w:rPr/>
  </w:style>
  <w:style w:type="paragraph" w:styleId="ListParagraph">
    <w:name w:val="List Paragraph"/>
    <w:basedOn w:val="Normal"/>
    <w:link w:val="Style10"/>
    <w:qFormat/>
    <w:pPr>
      <w:suppressAutoHyphens w:val="false"/>
      <w:spacing w:before="0" w:after="0"/>
      <w:ind w:left="720" w:hanging="0"/>
      <w:contextualSpacing/>
    </w:pPr>
    <w:rPr>
      <w:color w:val="000000"/>
    </w:rPr>
  </w:style>
  <w:style w:type="paragraph" w:styleId="Annotationtext">
    <w:name w:val="annotation text"/>
    <w:basedOn w:val="Normal"/>
    <w:link w:val="Style6"/>
    <w:uiPriority w:val="99"/>
    <w:semiHidden/>
    <w:unhideWhenUsed/>
    <w:qFormat/>
    <w:rsid w:val="005f0cf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7"/>
    <w:uiPriority w:val="99"/>
    <w:semiHidden/>
    <w:unhideWhenUsed/>
    <w:qFormat/>
    <w:rsid w:val="005f0cf1"/>
    <w:pPr/>
    <w:rPr>
      <w:b/>
      <w:bCs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5f0cf1"/>
    <w:pPr/>
    <w:rPr>
      <w:rFonts w:ascii="Segoe UI" w:hAnsi="Segoe UI" w:cs="Segoe UI"/>
      <w:sz w:val="18"/>
      <w:szCs w:val="18"/>
    </w:rPr>
  </w:style>
  <w:style w:type="paragraph" w:styleId="21" w:customStyle="1">
    <w:name w:val="Заголовок 2 КВВ"/>
    <w:basedOn w:val="Normal"/>
    <w:qFormat/>
    <w:rsid w:val="005d4d73"/>
    <w:pPr>
      <w:keepNext w:val="true"/>
      <w:numPr>
        <w:ilvl w:val="0"/>
        <w:numId w:val="1"/>
      </w:numPr>
      <w:spacing w:before="120" w:after="120"/>
      <w:jc w:val="both"/>
      <w:outlineLvl w:val="0"/>
    </w:pPr>
    <w:rPr>
      <w:b/>
      <w:kern w:val="2"/>
      <w:szCs w:val="20"/>
      <w:lang w:eastAsia="x-none"/>
    </w:rPr>
  </w:style>
  <w:style w:type="paragraph" w:styleId="Style18" w:customStyle="1">
    <w:name w:val="Таблица шапка"/>
    <w:basedOn w:val="Normal"/>
    <w:qFormat/>
    <w:rsid w:val="00962f01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TOC1">
    <w:name w:val="TOC 1"/>
    <w:basedOn w:val="Normal"/>
    <w:next w:val="Normal"/>
    <w:autoRedefine/>
    <w:uiPriority w:val="39"/>
    <w:rsid w:val="00ed4e87"/>
    <w:pPr>
      <w:tabs>
        <w:tab w:val="clear" w:pos="708"/>
        <w:tab w:val="right" w:pos="9912" w:leader="dot"/>
      </w:tabs>
      <w:spacing w:before="120" w:after="0"/>
      <w:jc w:val="center"/>
    </w:pPr>
    <w:rPr>
      <w:rFonts w:ascii="Nimbus Roman [UKWN]" w:hAnsi="Nimbus Roman [UKWN]" w:cs="Calibri Light (Заголовки)"/>
    </w:rPr>
  </w:style>
  <w:style w:type="paragraph" w:styleId="TOC3">
    <w:name w:val="TOC 3"/>
    <w:basedOn w:val="Normal"/>
    <w:next w:val="Normal"/>
    <w:autoRedefine/>
    <w:uiPriority w:val="39"/>
    <w:rsid w:val="00461830"/>
    <w:pPr>
      <w:ind w:left="280" w:hanging="0"/>
    </w:pPr>
    <w:rPr>
      <w:rFonts w:cs="Calibri" w:cstheme="minorHAnsi"/>
    </w:rPr>
  </w:style>
  <w:style w:type="paragraph" w:styleId="TOC4">
    <w:name w:val="TOC 4"/>
    <w:basedOn w:val="Normal"/>
    <w:next w:val="Normal"/>
    <w:autoRedefine/>
    <w:uiPriority w:val="39"/>
    <w:rsid w:val="00461830"/>
    <w:pPr>
      <w:ind w:left="560" w:hanging="0"/>
    </w:pPr>
    <w:rPr>
      <w:rFonts w:cs="Calibri" w:cstheme="minorHAnsi"/>
      <w:sz w:val="20"/>
      <w:szCs w:val="20"/>
    </w:rPr>
  </w:style>
  <w:style w:type="paragraph" w:styleId="FootnoteText">
    <w:name w:val="Footnote Text"/>
    <w:basedOn w:val="Normal"/>
    <w:link w:val="Style11"/>
    <w:uiPriority w:val="99"/>
    <w:semiHidden/>
    <w:unhideWhenUsed/>
    <w:rsid w:val="000c0a75"/>
    <w:pPr/>
    <w:rPr>
      <w:sz w:val="20"/>
      <w:szCs w:val="20"/>
    </w:rPr>
  </w:style>
  <w:style w:type="paragraph" w:styleId="Style19" w:customStyle="1">
    <w:name w:val="Таблица"/>
    <w:basedOn w:val="Normal"/>
    <w:qFormat/>
    <w:rsid w:val="008d116c"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c55ac5"/>
    <w:pPr>
      <w:spacing w:beforeAutospacing="1" w:afterAutospacing="1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ed4e87"/>
    <w:pPr>
      <w:keepLines/>
      <w:spacing w:lineRule="auto" w:line="259" w:before="240" w:after="0"/>
      <w:outlineLvl w:val="9"/>
    </w:pPr>
    <w:rPr>
      <w:rFonts w:ascii="Calibri Light" w:hAnsi="Calibri Light" w:eastAsia="" w:cs="" w:asciiTheme="majorHAnsi" w:cstheme="majorBidi" w:eastAsiaTheme="majorEastAsia" w:hAnsiTheme="majorHAnsi"/>
      <w:b w:val="false"/>
      <w:color w:val="2E74B5" w:themeColor="accent1" w:themeShade="bf"/>
      <w:sz w:val="32"/>
      <w:szCs w:val="32"/>
      <w:lang w:val="ru-RU" w:eastAsia="ru-RU"/>
    </w:rPr>
  </w:style>
  <w:style w:type="paragraph" w:styleId="Default" w:customStyle="1">
    <w:name w:val="Default"/>
    <w:qFormat/>
    <w:rsid w:val="00d31a2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Revision">
    <w:name w:val="Revision"/>
    <w:uiPriority w:val="99"/>
    <w:semiHidden/>
    <w:qFormat/>
    <w:rsid w:val="00b2021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Formattext" w:customStyle="1">
    <w:name w:val="formattext"/>
    <w:basedOn w:val="Normal"/>
    <w:qFormat/>
    <w:rsid w:val="00823101"/>
    <w:pPr>
      <w:spacing w:beforeAutospacing="1" w:afterAutospacing="1"/>
    </w:pPr>
    <w:rPr/>
  </w:style>
  <w:style w:type="paragraph" w:styleId="Headertext" w:customStyle="1">
    <w:name w:val="headertext"/>
    <w:basedOn w:val="Normal"/>
    <w:qFormat/>
    <w:rsid w:val="00823101"/>
    <w:pPr>
      <w:spacing w:beforeAutospacing="1" w:afterAutospacing="1"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9"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paragraph" w:styleId="Contents1" w:customStyle="1">
    <w:name w:val="Contents 1"/>
    <w:basedOn w:val="Standard"/>
    <w:next w:val="Standard"/>
    <w:qFormat/>
    <w:pPr>
      <w:tabs>
        <w:tab w:val="clear" w:pos="708"/>
        <w:tab w:val="right" w:pos="9912" w:leader="dot"/>
      </w:tabs>
      <w:spacing w:before="120" w:after="0"/>
      <w:jc w:val="center"/>
    </w:pPr>
    <w:rPr>
      <w:rFonts w:cs="Calibri Light (Заголовки)"/>
      <w:b/>
      <w:bCs/>
      <w:sz w:val="22"/>
      <w:szCs w:val="22"/>
    </w:rPr>
  </w:style>
  <w:style w:type="paragraph" w:styleId="Caption1111111111">
    <w:name w:val="caption1111111111"/>
    <w:basedOn w:val="Standard"/>
    <w:qFormat/>
    <w:pPr>
      <w:suppressLineNumbers/>
      <w:spacing w:before="120" w:after="120"/>
    </w:pPr>
    <w:rPr>
      <w:rFonts w:cs="Lohit Devanagari"/>
      <w:i/>
      <w:iCs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29572843031" w:customStyle="1">
    <w:name w:val="29572843031"/>
    <w:qFormat/>
  </w:style>
  <w:style w:type="numbering" w:styleId="9826086631" w:customStyle="1">
    <w:name w:val="982608663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uiPriority w:val="39"/>
    <w:rsid w:val="008d116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epanovaTV@lhp.ru" TargetMode="Externa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78D15-A588-4A2B-A660-169AF8B61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Application>AlterOffice/2025.3.0.0$Linux_X86_64 LibreOffice_project/4ba31b6a4271509a884f95065d0a726e9cb2bdbb</Application>
  <AppVersion>15.0000</AppVersion>
  <Pages>8</Pages>
  <Words>1340</Words>
  <Characters>8849</Characters>
  <CharactersWithSpaces>10003</CharactersWithSpaces>
  <Paragraphs>255</Paragraphs>
  <Company>ОАО Ленгидропроект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2026-06-10T07:18:00Z</dcterms:created>
  <dc:creator>Крестьянова Александра Николаевна</dc:creator>
  <dc:description/>
  <dc:language>ru-RU</dc:language>
  <cp:lastModifiedBy>seligerskaiagiu</cp:lastModifiedBy>
  <cp:lastPrinted>2026-04-21T10:15:00Z</cp:lastPrinted>
  <dcterms:modified xsi:type="dcterms:W3CDTF">2026-06-17T15:08:31Z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