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>ОКПД2 2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>8.11.3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Поставка </w:t>
      </w:r>
      <w:r>
        <w:rPr>
          <w:rStyle w:val="Style11"/>
          <w:rFonts w:eastAsia="Calibri" w:cs="Arial Cyr"/>
          <w:bCs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 xml:space="preserve">деталей индивидуального изготовления для ремонта </w:t>
      </w:r>
      <w:r>
        <w:rPr>
          <w:rStyle w:val="Style11"/>
          <w:rFonts w:eastAsia="Calibri" w:cs="Arial Cyr"/>
          <w:bCs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турбин для нужд Филиала ПАО «РусГидро» - «Камская ГЭС.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прилагаемой Ведомости ресурсов.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Application>AlterOffice/3.4.0.9$Linux_X86_64 LibreOffice_project/b8daf9e823b1a5463a2f48435ddc2e8696e7d4fc</Application>
  <AppVersion>15.0000</AppVersion>
  <Pages>1</Pages>
  <Words>268</Words>
  <Characters>1937</Characters>
  <CharactersWithSpaces>2185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2026-06-18T08:32:09Z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