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360427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162913" w:rsidRDefault="00162913">
      <w:pPr>
        <w:widowControl w:val="0"/>
        <w:ind w:left="360" w:hanging="360"/>
        <w:jc w:val="center"/>
        <w:rPr>
          <w:b/>
        </w:rPr>
      </w:pPr>
    </w:p>
    <w:p w:rsidR="0015058A" w:rsidRDefault="00360427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[</w:t>
      </w:r>
      <w:r w:rsidR="0015058A" w:rsidRPr="0015058A">
        <w:rPr>
          <w:rFonts w:eastAsia="Calibri"/>
          <w:b/>
          <w:sz w:val="26"/>
          <w:szCs w:val="26"/>
        </w:rPr>
        <w:t>27.40.39.113</w:t>
      </w:r>
      <w:r>
        <w:rPr>
          <w:rFonts w:eastAsia="Calibri"/>
          <w:b/>
          <w:sz w:val="26"/>
          <w:szCs w:val="26"/>
        </w:rPr>
        <w:t xml:space="preserve">] Поставка </w:t>
      </w:r>
      <w:r w:rsidR="00452F31">
        <w:rPr>
          <w:rFonts w:eastAsia="Calibri"/>
          <w:b/>
          <w:sz w:val="26"/>
          <w:szCs w:val="26"/>
        </w:rPr>
        <w:t>светильников</w:t>
      </w:r>
      <w:r>
        <w:rPr>
          <w:rFonts w:eastAsia="Calibri"/>
          <w:b/>
          <w:sz w:val="26"/>
          <w:szCs w:val="26"/>
        </w:rPr>
        <w:t xml:space="preserve"> </w:t>
      </w:r>
    </w:p>
    <w:p w:rsidR="00162913" w:rsidRDefault="00360427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для нужд Жигулевского </w:t>
      </w:r>
    </w:p>
    <w:p w:rsidR="00162913" w:rsidRDefault="00360427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162913" w:rsidRDefault="00360427">
      <w:pPr>
        <w:widowControl w:val="0"/>
        <w:ind w:left="360" w:hanging="360"/>
        <w:jc w:val="center"/>
        <w:rPr>
          <w:b/>
        </w:rPr>
      </w:pPr>
      <w:r>
        <w:rPr>
          <w:rFonts w:eastAsia="Calibri"/>
          <w:b/>
          <w:i/>
          <w:sz w:val="26"/>
          <w:szCs w:val="26"/>
        </w:rPr>
        <w:t>Лот №</w:t>
      </w:r>
      <w:r>
        <w:t xml:space="preserve"> </w:t>
      </w: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360427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 w:rsidR="00162913" w:rsidRDefault="00162913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162913" w:rsidRDefault="00360427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162913" w:rsidRDefault="00360427">
      <w:pPr>
        <w:widowControl w:val="0"/>
      </w:pPr>
      <w:r>
        <w:t>«</w:t>
      </w:r>
      <w:r>
        <w:rPr>
          <w:rFonts w:eastAsia="Calibri"/>
        </w:rPr>
        <w:t>ОКПД2 [</w:t>
      </w:r>
      <w:r w:rsidR="0015058A" w:rsidRPr="0015058A">
        <w:rPr>
          <w:rFonts w:eastAsia="Calibri"/>
        </w:rPr>
        <w:t>27.40.39.113</w:t>
      </w:r>
      <w:r>
        <w:rPr>
          <w:rFonts w:eastAsia="Calibri"/>
        </w:rPr>
        <w:t xml:space="preserve">] Поставка </w:t>
      </w:r>
      <w:r w:rsidR="00452F31">
        <w:rPr>
          <w:rFonts w:eastAsia="Calibri"/>
        </w:rPr>
        <w:t>светильников для нужд Жигулевского филиала</w:t>
      </w:r>
      <w:r>
        <w:rPr>
          <w:rFonts w:eastAsia="Calibri"/>
        </w:rPr>
        <w:t xml:space="preserve"> </w:t>
      </w:r>
      <w:r>
        <w:t>(далее – Продукция)».</w:t>
      </w:r>
    </w:p>
    <w:p w:rsidR="00162913" w:rsidRDefault="00162913">
      <w:pPr>
        <w:widowControl w:val="0"/>
        <w:rPr>
          <w:b/>
        </w:rPr>
      </w:pPr>
    </w:p>
    <w:p w:rsidR="00162913" w:rsidRDefault="00360427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162913" w:rsidRDefault="001A488C">
      <w:pPr>
        <w:pStyle w:val="af9"/>
        <w:widowControl w:val="0"/>
        <w:spacing w:beforeAutospacing="0" w:afterAutospacing="0"/>
        <w:ind w:right="-1"/>
        <w:jc w:val="both"/>
        <w:rPr>
          <w:bCs/>
          <w:i/>
        </w:rPr>
      </w:pPr>
      <w:r w:rsidRPr="001A488C"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«Рус-</w:t>
      </w:r>
      <w:proofErr w:type="spellStart"/>
      <w:r w:rsidRPr="001A488C">
        <w:rPr>
          <w:bCs/>
          <w:lang w:eastAsia="x-none"/>
        </w:rPr>
        <w:t>Гидро</w:t>
      </w:r>
      <w:proofErr w:type="spellEnd"/>
      <w:r w:rsidRPr="001A488C">
        <w:rPr>
          <w:bCs/>
          <w:lang w:eastAsia="x-none"/>
        </w:rPr>
        <w:t>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</w:p>
    <w:p w:rsidR="00162913" w:rsidRDefault="00360427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162913" w:rsidRDefault="00162913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162913" w:rsidRDefault="00360427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162913" w:rsidRDefault="00360427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162913" w:rsidRDefault="00360427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5528"/>
        <w:gridCol w:w="1701"/>
        <w:gridCol w:w="1140"/>
        <w:gridCol w:w="1276"/>
      </w:tblGrid>
      <w:tr w:rsidR="00162913">
        <w:trPr>
          <w:trHeight w:val="1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162913" w:rsidTr="00644AE8">
        <w:trPr>
          <w:trHeight w:val="1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36042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913" w:rsidRDefault="0036042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913" w:rsidRDefault="0036042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913" w:rsidRDefault="0016291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2913" w:rsidRDefault="00162913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644AE8" w:rsidTr="00644AE8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E8" w:rsidRPr="00662C32" w:rsidRDefault="00644AE8" w:rsidP="00644AE8">
            <w:pPr>
              <w:widowControl w:val="0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ветильник светодиодный </w:t>
            </w:r>
            <w:r w:rsidRPr="00662C32">
              <w:rPr>
                <w:sz w:val="22"/>
                <w:szCs w:val="22"/>
              </w:rPr>
              <w:t xml:space="preserve"> Фокус СПО 36 Д AC170-264/DC200-370В матовое стекло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E8" w:rsidRPr="00662C32" w:rsidRDefault="00644AE8" w:rsidP="00644AE8">
            <w:pPr>
              <w:widowControl w:val="0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27.40.39.113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E8" w:rsidRPr="00662C32" w:rsidRDefault="00644AE8" w:rsidP="00644AE8">
            <w:pPr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E8" w:rsidRPr="00662C32" w:rsidRDefault="00452F31" w:rsidP="00644AE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44AE8" w:rsidRPr="00662C32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</w:tbl>
    <w:p w:rsidR="00162913" w:rsidRDefault="00162913">
      <w:pPr>
        <w:widowControl w:val="0"/>
        <w:jc w:val="both"/>
        <w:rPr>
          <w:b/>
          <w:sz w:val="22"/>
          <w:szCs w:val="22"/>
        </w:rPr>
      </w:pPr>
    </w:p>
    <w:p w:rsidR="00162913" w:rsidRDefault="00360427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162913" w:rsidRDefault="00360427">
      <w:pPr>
        <w:widowControl w:val="0"/>
        <w:overflowPunct w:val="0"/>
        <w:spacing w:line="360" w:lineRule="auto"/>
      </w:pPr>
      <w:r>
        <w:t>Таблица 2.2. Требования по срокам поставки продукции.</w:t>
      </w:r>
    </w:p>
    <w:p w:rsidR="00162913" w:rsidRDefault="00162913">
      <w:pPr>
        <w:overflowPunct w:val="0"/>
      </w:pPr>
    </w:p>
    <w:tbl>
      <w:tblPr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4400"/>
        <w:gridCol w:w="1412"/>
        <w:gridCol w:w="1186"/>
        <w:gridCol w:w="1257"/>
        <w:gridCol w:w="1389"/>
      </w:tblGrid>
      <w:tr w:rsidR="00162913" w:rsidTr="00360427">
        <w:trPr>
          <w:trHeight w:val="1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162913" w:rsidTr="00360427">
        <w:trPr>
          <w:trHeight w:val="14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162913" w:rsidTr="00360427">
        <w:trPr>
          <w:trHeight w:val="20"/>
        </w:trPr>
        <w:tc>
          <w:tcPr>
            <w:tcW w:w="8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360427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162913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44AE8" w:rsidTr="002341A8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064821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AE8" w:rsidRPr="004B0D84" w:rsidRDefault="00644AE8" w:rsidP="00064821">
            <w:pPr>
              <w:pStyle w:val="afb"/>
            </w:pPr>
            <w:r w:rsidRPr="00644AE8">
              <w:t>Светильник светодиодный  Фокус СПО 36 Д AC170-264/DC200-370В матовое стекло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4AE8" w:rsidRPr="004B0D84" w:rsidRDefault="00644AE8" w:rsidP="00064821">
            <w:r w:rsidRPr="004B0D84">
              <w:rPr>
                <w:sz w:val="22"/>
                <w:szCs w:val="22"/>
              </w:rPr>
              <w:t>шт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8" w:rsidRPr="004B0D84" w:rsidRDefault="00644AE8" w:rsidP="0006482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0D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8" w:rsidRDefault="00644AE8" w:rsidP="00644AE8">
            <w:pPr>
              <w:widowControl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644AE8">
              <w:rPr>
                <w:sz w:val="22"/>
                <w:szCs w:val="22"/>
              </w:rPr>
              <w:t>течении 10 дней с даты заклю</w:t>
            </w:r>
            <w:r>
              <w:rPr>
                <w:sz w:val="22"/>
                <w:szCs w:val="22"/>
              </w:rPr>
              <w:t>чения договора</w:t>
            </w:r>
          </w:p>
        </w:tc>
      </w:tr>
    </w:tbl>
    <w:p w:rsidR="00360427" w:rsidRDefault="00360427">
      <w:pPr>
        <w:widowControl w:val="0"/>
        <w:jc w:val="both"/>
        <w:outlineLvl w:val="0"/>
        <w:rPr>
          <w:b/>
          <w:i/>
          <w:color w:val="FF0000"/>
        </w:rPr>
      </w:pPr>
    </w:p>
    <w:p w:rsidR="008C7902" w:rsidRPr="008C7902" w:rsidRDefault="008C7902" w:rsidP="008C7902">
      <w:pPr>
        <w:widowControl w:val="0"/>
        <w:jc w:val="both"/>
        <w:outlineLvl w:val="0"/>
        <w:rPr>
          <w:b/>
          <w:i/>
        </w:rPr>
      </w:pPr>
    </w:p>
    <w:p w:rsidR="008C7902" w:rsidRPr="008C7902" w:rsidRDefault="008C7902" w:rsidP="008C7902">
      <w:pPr>
        <w:widowControl w:val="0"/>
        <w:jc w:val="both"/>
        <w:outlineLvl w:val="0"/>
        <w:rPr>
          <w:b/>
          <w:i/>
          <w:color w:val="FF0000"/>
        </w:rPr>
      </w:pPr>
    </w:p>
    <w:p w:rsidR="008C7902" w:rsidRPr="008C7902" w:rsidRDefault="008C7902" w:rsidP="008C7902">
      <w:pPr>
        <w:widowControl w:val="0"/>
        <w:jc w:val="both"/>
        <w:outlineLvl w:val="0"/>
        <w:rPr>
          <w:b/>
          <w:i/>
          <w:color w:val="FF0000"/>
        </w:rPr>
      </w:pPr>
    </w:p>
    <w:p w:rsidR="00360427" w:rsidRDefault="00360427">
      <w:pPr>
        <w:widowControl w:val="0"/>
        <w:jc w:val="both"/>
        <w:outlineLvl w:val="0"/>
        <w:rPr>
          <w:b/>
          <w:i/>
          <w:color w:val="FF0000"/>
        </w:rPr>
      </w:pPr>
    </w:p>
    <w:p w:rsidR="00360427" w:rsidRDefault="00360427">
      <w:pPr>
        <w:widowControl w:val="0"/>
        <w:jc w:val="both"/>
        <w:outlineLvl w:val="0"/>
        <w:rPr>
          <w:b/>
          <w:i/>
          <w:color w:val="FF0000"/>
        </w:rPr>
      </w:pPr>
    </w:p>
    <w:p w:rsidR="00162913" w:rsidRDefault="00360427">
      <w:pPr>
        <w:widowControl w:val="0"/>
        <w:jc w:val="both"/>
        <w:outlineLvl w:val="0"/>
        <w:rPr>
          <w:b/>
          <w:i/>
          <w:color w:val="FF0000"/>
        </w:rPr>
      </w:pPr>
      <w:r>
        <w:rPr>
          <w:b/>
          <w:i/>
          <w:color w:val="FF0000"/>
        </w:rPr>
        <w:t>*Поставка осуществляется по заявкам, объем продукции является ориентировочным.</w:t>
      </w:r>
    </w:p>
    <w:p w:rsidR="00162913" w:rsidRDefault="00360427">
      <w:pPr>
        <w:widowControl w:val="0"/>
        <w:jc w:val="both"/>
        <w:outlineLvl w:val="0"/>
        <w:rPr>
          <w:b/>
          <w:i/>
          <w:color w:val="FF0000"/>
        </w:rPr>
      </w:pPr>
      <w:r>
        <w:rPr>
          <w:b/>
          <w:i/>
          <w:color w:val="FF0000"/>
        </w:rPr>
        <w:t xml:space="preserve"> Покупатель не несет ответственности за неполную выборку продукции на общую сумму договора.</w:t>
      </w:r>
    </w:p>
    <w:p w:rsidR="00162913" w:rsidRDefault="00360427">
      <w:pPr>
        <w:widowControl w:val="0"/>
        <w:jc w:val="both"/>
        <w:outlineLvl w:val="0"/>
        <w:rPr>
          <w:b/>
          <w:i/>
          <w:color w:val="FF0000"/>
        </w:rPr>
      </w:pPr>
      <w:r>
        <w:rPr>
          <w:b/>
          <w:i/>
          <w:color w:val="FF0000"/>
        </w:rPr>
        <w:t>Сроки поставки указаны согласно рабочего задания договоров подряда №</w:t>
      </w:r>
      <w:r w:rsidR="0015058A" w:rsidRPr="0015058A">
        <w:rPr>
          <w:b/>
          <w:i/>
          <w:color w:val="FF0000"/>
        </w:rPr>
        <w:t xml:space="preserve"> </w:t>
      </w:r>
      <w:r w:rsidR="001A488C" w:rsidRPr="001A488C">
        <w:rPr>
          <w:b/>
          <w:i/>
          <w:color w:val="FF0000"/>
        </w:rPr>
        <w:t>№3-РЕМ-2023-ЖиГЭС</w:t>
      </w:r>
    </w:p>
    <w:p w:rsidR="00162913" w:rsidRDefault="00162913">
      <w:pPr>
        <w:widowControl w:val="0"/>
        <w:jc w:val="both"/>
        <w:outlineLvl w:val="0"/>
        <w:rPr>
          <w:rFonts w:eastAsia="Calibri"/>
          <w:b/>
        </w:rPr>
      </w:pPr>
    </w:p>
    <w:p w:rsidR="00162913" w:rsidRDefault="00360427">
      <w:pPr>
        <w:widowControl w:val="0"/>
        <w:spacing w:after="200" w:line="276" w:lineRule="auto"/>
        <w:rPr>
          <w:b/>
        </w:rPr>
        <w:sectPr w:rsidR="00162913">
          <w:footerReference w:type="default" r:id="rId8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1" w:name="_Toc75446582"/>
      <w:r>
        <w:rPr>
          <w:b/>
        </w:rPr>
        <w:t xml:space="preserve">2.2. </w:t>
      </w:r>
      <w:r>
        <w:rPr>
          <w:b/>
          <w:color w:val="000000"/>
        </w:rPr>
        <w:t>Требования к качеству проду</w:t>
      </w:r>
      <w:bookmarkEnd w:id="1"/>
      <w:r>
        <w:rPr>
          <w:b/>
          <w:color w:val="000000"/>
        </w:rPr>
        <w:t xml:space="preserve">кции </w:t>
      </w:r>
    </w:p>
    <w:p w:rsidR="00162913" w:rsidRDefault="00360427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3. Требования к продукции</w:t>
      </w:r>
    </w:p>
    <w:p w:rsidR="00162913" w:rsidRDefault="00360427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 w:themeColor="text1"/>
          <w:szCs w:val="20"/>
        </w:rPr>
        <w:t>«Наименование продукции ОКПД2 [</w:t>
      </w:r>
      <w:r w:rsidR="0015058A" w:rsidRPr="0015058A">
        <w:rPr>
          <w:bCs/>
          <w:color w:val="000000" w:themeColor="text1"/>
          <w:szCs w:val="20"/>
        </w:rPr>
        <w:t>27.40.39.113</w:t>
      </w:r>
      <w:r w:rsidR="00452F31">
        <w:rPr>
          <w:bCs/>
          <w:color w:val="000000" w:themeColor="text1"/>
          <w:szCs w:val="20"/>
        </w:rPr>
        <w:t>] (позиции № 1.1. Таблицы 2.1) Поставка</w:t>
      </w:r>
      <w:r w:rsidR="0015058A">
        <w:rPr>
          <w:bCs/>
          <w:color w:val="000000" w:themeColor="text1"/>
          <w:szCs w:val="20"/>
        </w:rPr>
        <w:t xml:space="preserve"> </w:t>
      </w:r>
      <w:r w:rsidR="00452F31">
        <w:rPr>
          <w:bCs/>
          <w:color w:val="000000" w:themeColor="text1"/>
          <w:szCs w:val="20"/>
        </w:rPr>
        <w:t>светильников для нужд Жигулевского филиала</w:t>
      </w:r>
      <w:r>
        <w:rPr>
          <w:bCs/>
          <w:color w:val="000000" w:themeColor="text1"/>
          <w:szCs w:val="20"/>
        </w:rPr>
        <w:t>»</w:t>
      </w:r>
    </w:p>
    <w:tbl>
      <w:tblPr>
        <w:tblW w:w="15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6"/>
        <w:gridCol w:w="1536"/>
        <w:gridCol w:w="3777"/>
        <w:gridCol w:w="3486"/>
        <w:gridCol w:w="1544"/>
        <w:gridCol w:w="1963"/>
        <w:gridCol w:w="2107"/>
        <w:gridCol w:w="236"/>
      </w:tblGrid>
      <w:tr w:rsidR="00162913" w:rsidTr="00E8041F">
        <w:trPr>
          <w:trHeight w:val="53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 w:rsidRPr="00064821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 w:rsidRPr="00064821">
              <w:rPr>
                <w:b/>
                <w:bCs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360427" w:rsidP="00064821">
            <w:pPr>
              <w:widowControl w:val="0"/>
              <w:jc w:val="center"/>
              <w:rPr>
                <w:sz w:val="20"/>
                <w:szCs w:val="20"/>
              </w:rPr>
            </w:pPr>
            <w:r w:rsidRPr="00064821">
              <w:rPr>
                <w:b/>
                <w:bCs/>
                <w:color w:val="000000" w:themeColor="text1"/>
                <w:sz w:val="20"/>
                <w:szCs w:val="20"/>
              </w:rPr>
              <w:t>Требование заказчика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keepNext/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36" w:type="dxa"/>
          </w:tcPr>
          <w:p w:rsidR="00162913" w:rsidRDefault="00162913">
            <w:pPr>
              <w:widowControl w:val="0"/>
              <w:rPr>
                <w:sz w:val="20"/>
                <w:szCs w:val="20"/>
              </w:rPr>
            </w:pPr>
          </w:p>
        </w:tc>
      </w:tr>
      <w:tr w:rsidR="00162913" w:rsidTr="00E8041F">
        <w:trPr>
          <w:trHeight w:val="5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162913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162913" w:rsidP="0006482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</w:tcPr>
          <w:p w:rsidR="00162913" w:rsidRDefault="00162913">
            <w:pPr>
              <w:widowControl w:val="0"/>
              <w:rPr>
                <w:sz w:val="20"/>
                <w:szCs w:val="20"/>
              </w:rPr>
            </w:pPr>
          </w:p>
        </w:tc>
      </w:tr>
      <w:tr w:rsidR="00162913" w:rsidTr="00E804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 w:rsidRPr="00064821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 w:rsidRPr="00064821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360427" w:rsidP="00064821">
            <w:pPr>
              <w:widowControl w:val="0"/>
              <w:jc w:val="center"/>
              <w:rPr>
                <w:sz w:val="20"/>
                <w:szCs w:val="20"/>
              </w:rPr>
            </w:pPr>
            <w:r w:rsidRPr="00064821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6" w:type="dxa"/>
          </w:tcPr>
          <w:p w:rsidR="00162913" w:rsidRDefault="00162913">
            <w:pPr>
              <w:widowControl w:val="0"/>
              <w:rPr>
                <w:sz w:val="20"/>
                <w:szCs w:val="20"/>
              </w:rPr>
            </w:pPr>
          </w:p>
        </w:tc>
      </w:tr>
      <w:tr w:rsidR="00162913" w:rsidTr="00E8041F">
        <w:tc>
          <w:tcPr>
            <w:tcW w:w="15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162913" w:rsidP="00064821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452F31" w:rsidP="00644AE8">
            <w:pPr>
              <w:pStyle w:val="afb"/>
              <w:rPr>
                <w:sz w:val="20"/>
                <w:szCs w:val="20"/>
              </w:rPr>
            </w:pPr>
            <w:r w:rsidRPr="00452F31">
              <w:rPr>
                <w:sz w:val="20"/>
                <w:szCs w:val="20"/>
              </w:rPr>
              <w:t>Светильник светодиодный  Фокус СПО 36 Д AC170-264/DC200-370В матовое стекло</w:t>
            </w:r>
            <w:bookmarkStart w:id="2" w:name="_GoBack"/>
            <w:bookmarkEnd w:id="2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Тип изделия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" w:history="1">
              <w:r w:rsidRPr="00662C32">
                <w:rPr>
                  <w:sz w:val="22"/>
                  <w:szCs w:val="22"/>
                </w:rPr>
                <w:t>Светильник</w:t>
              </w:r>
            </w:hyperlink>
            <w:r w:rsidRPr="00662C32">
              <w:rPr>
                <w:sz w:val="22"/>
                <w:szCs w:val="22"/>
              </w:rPr>
              <w:t xml:space="preserve"> накладной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44AE8">
              <w:rPr>
                <w:bCs/>
                <w:color w:val="000000" w:themeColor="text1"/>
                <w:sz w:val="20"/>
                <w:szCs w:val="20"/>
              </w:rPr>
              <w:t>ГОСТ Р 55705-2013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15058A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алюминий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15058A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4000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 xml:space="preserve">Индекс цветопередачи не менее, </w:t>
            </w:r>
            <w:proofErr w:type="spellStart"/>
            <w:r w:rsidRPr="00662C32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80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 xml:space="preserve">Класс </w:t>
            </w:r>
            <w:proofErr w:type="spellStart"/>
            <w:r w:rsidRPr="00662C32">
              <w:rPr>
                <w:sz w:val="22"/>
                <w:szCs w:val="22"/>
              </w:rPr>
              <w:t>светораспределения</w:t>
            </w:r>
            <w:proofErr w:type="spellEnd"/>
            <w:r w:rsidRPr="00662C32">
              <w:rPr>
                <w:sz w:val="22"/>
                <w:szCs w:val="22"/>
              </w:rPr>
              <w:t xml:space="preserve"> по ГОСТ Р 54350-2015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П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Коррелированная цветовая температура, К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4500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Д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Угол излучения 2Ɵ 0,5 , град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120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80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Эффективность светильника, лм/Вт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131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AC170-264/DC200-370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50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50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УХЛ1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от -60 до +45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  <w:tr w:rsidR="00644AE8" w:rsidTr="00644AE8">
        <w:trPr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Pr="00064821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E8" w:rsidRPr="00662C32" w:rsidRDefault="00644AE8" w:rsidP="00644AE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2C32">
              <w:rPr>
                <w:sz w:val="22"/>
                <w:szCs w:val="22"/>
              </w:rPr>
              <w:t>50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AE8" w:rsidRDefault="00644AE8" w:rsidP="00644AE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644AE8" w:rsidRDefault="00644AE8" w:rsidP="00644AE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162913" w:rsidRDefault="00162913"/>
    <w:p w:rsidR="00162913" w:rsidRDefault="00162913">
      <w:pPr>
        <w:sectPr w:rsidR="00162913">
          <w:footerReference w:type="default" r:id="rId10"/>
          <w:footerReference w:type="first" r:id="rId11"/>
          <w:pgSz w:w="16838" w:h="11906" w:orient="landscape"/>
          <w:pgMar w:top="709" w:right="1134" w:bottom="766" w:left="1134" w:header="0" w:footer="709" w:gutter="0"/>
          <w:cols w:space="720"/>
          <w:formProt w:val="0"/>
          <w:docGrid w:linePitch="360"/>
        </w:sect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9"/>
        <w:gridCol w:w="1703"/>
        <w:gridCol w:w="8787"/>
        <w:gridCol w:w="1986"/>
        <w:gridCol w:w="2128"/>
      </w:tblGrid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pageBreakBefore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</w:t>
            </w:r>
            <w:r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13-00 до 16-00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162913" w:rsidRDefault="00360427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качества;</w:t>
            </w:r>
          </w:p>
          <w:p w:rsidR="00162913" w:rsidRDefault="00267321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 на каждый </w:t>
            </w:r>
            <w:r w:rsidR="000879E8"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продукции </w:t>
            </w:r>
            <w:r w:rsidR="003604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62913" w:rsidRDefault="00360427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62913" w:rsidRDefault="00360427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62913" w:rsidRDefault="00360427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3.1.</w:t>
      </w:r>
      <w:r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62913" w:rsidRDefault="00360427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162913" w:rsidRDefault="00162913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162913" w:rsidRDefault="00162913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162913" w:rsidRDefault="00162913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162913">
      <w:type w:val="continuous"/>
      <w:pgSz w:w="16838" w:h="11906" w:orient="landscape"/>
      <w:pgMar w:top="709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902" w:rsidRDefault="008C7902">
      <w:r>
        <w:separator/>
      </w:r>
    </w:p>
  </w:endnote>
  <w:endnote w:type="continuationSeparator" w:id="0">
    <w:p w:rsidR="008C7902" w:rsidRDefault="008C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02" w:rsidRDefault="008C7902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52F31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452F31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8C7902" w:rsidRDefault="008C7902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02" w:rsidRDefault="008C7902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52F31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452F31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8C7902" w:rsidRDefault="008C7902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02" w:rsidRDefault="008C790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902" w:rsidRDefault="008C7902">
      <w:r>
        <w:separator/>
      </w:r>
    </w:p>
  </w:footnote>
  <w:footnote w:type="continuationSeparator" w:id="0">
    <w:p w:rsidR="008C7902" w:rsidRDefault="008C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2D2C"/>
    <w:multiLevelType w:val="multilevel"/>
    <w:tmpl w:val="43B6F7C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CC79EC"/>
    <w:multiLevelType w:val="multilevel"/>
    <w:tmpl w:val="3EC0E0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40012188"/>
    <w:multiLevelType w:val="multilevel"/>
    <w:tmpl w:val="265A99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814D40"/>
    <w:multiLevelType w:val="multilevel"/>
    <w:tmpl w:val="A3C8A158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791687"/>
    <w:multiLevelType w:val="multilevel"/>
    <w:tmpl w:val="C66E212E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D143B3"/>
    <w:multiLevelType w:val="multilevel"/>
    <w:tmpl w:val="E9D8CA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13"/>
    <w:rsid w:val="00064821"/>
    <w:rsid w:val="000879E8"/>
    <w:rsid w:val="0015058A"/>
    <w:rsid w:val="00162913"/>
    <w:rsid w:val="001A488C"/>
    <w:rsid w:val="001D71C7"/>
    <w:rsid w:val="002018FF"/>
    <w:rsid w:val="00267321"/>
    <w:rsid w:val="002E2EB5"/>
    <w:rsid w:val="00360427"/>
    <w:rsid w:val="00427594"/>
    <w:rsid w:val="00436FC9"/>
    <w:rsid w:val="00452F31"/>
    <w:rsid w:val="004B0D84"/>
    <w:rsid w:val="005A2754"/>
    <w:rsid w:val="00644AE8"/>
    <w:rsid w:val="007017FD"/>
    <w:rsid w:val="008C7902"/>
    <w:rsid w:val="00A57354"/>
    <w:rsid w:val="00B04614"/>
    <w:rsid w:val="00BA4BAE"/>
    <w:rsid w:val="00CC532F"/>
    <w:rsid w:val="00D57C5F"/>
    <w:rsid w:val="00E509BE"/>
    <w:rsid w:val="00E8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FEDE"/>
  <w15:docId w15:val="{7884B91C-745E-40C7-B18C-7470602A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0427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8">
    <w:name w:val="index heading"/>
    <w:basedOn w:val="a0"/>
    <w:qFormat/>
    <w:pPr>
      <w:suppressLineNumbers/>
    </w:p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b">
    <w:name w:val="Содержимое таблицы"/>
    <w:basedOn w:val="a0"/>
    <w:qFormat/>
    <w:rsid w:val="00D83D57"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3">
    <w:name w:val="Стиль1"/>
    <w:uiPriority w:val="99"/>
    <w:qFormat/>
    <w:rsid w:val="00F2287E"/>
  </w:style>
  <w:style w:type="table" w:styleId="afd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tm.ru/catalog/30150303_svetilniki_dlja_parkov_skverov?conf=55$3394|&amp;rows=12&amp;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F30F-1827-4368-BD3F-6D0879AE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2</cp:revision>
  <cp:lastPrinted>2025-01-30T12:36:00Z</cp:lastPrinted>
  <dcterms:created xsi:type="dcterms:W3CDTF">2026-06-16T12:34:00Z</dcterms:created>
  <dcterms:modified xsi:type="dcterms:W3CDTF">2026-06-16T12:34:00Z</dcterms:modified>
  <dc:language>ru-RU</dc:language>
</cp:coreProperties>
</file>