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75" w:rsidRDefault="00756275">
      <w:pPr>
        <w:jc w:val="right"/>
        <w:rPr>
          <w:sz w:val="24"/>
          <w:szCs w:val="24"/>
        </w:rPr>
      </w:pPr>
    </w:p>
    <w:p w:rsidR="00756275" w:rsidRDefault="00756275">
      <w:pPr>
        <w:jc w:val="right"/>
      </w:pPr>
    </w:p>
    <w:p w:rsidR="00756275" w:rsidRDefault="00756275">
      <w:pPr>
        <w:keepNext/>
        <w:keepLines/>
        <w:jc w:val="right"/>
        <w:rPr>
          <w:bCs/>
          <w:sz w:val="24"/>
          <w:szCs w:val="24"/>
        </w:rPr>
      </w:pPr>
    </w:p>
    <w:p w:rsidR="00756275" w:rsidRDefault="00756275">
      <w:pPr>
        <w:keepNext/>
        <w:keepLines/>
        <w:jc w:val="right"/>
        <w:rPr>
          <w:bCs/>
          <w:sz w:val="24"/>
          <w:szCs w:val="24"/>
        </w:rPr>
      </w:pPr>
    </w:p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</w:p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:rsidR="00756275" w:rsidRDefault="0075627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Default="00756275">
      <w:pPr>
        <w:pStyle w:val="afd"/>
        <w:jc w:val="center"/>
        <w:rPr>
          <w:rFonts w:eastAsia="Calibri"/>
          <w:b/>
          <w:sz w:val="24"/>
          <w:szCs w:val="24"/>
        </w:rPr>
      </w:pPr>
    </w:p>
    <w:p w:rsidR="00756275" w:rsidRPr="00D0337B" w:rsidRDefault="00FE7F6C">
      <w:pPr>
        <w:pStyle w:val="afd"/>
        <w:jc w:val="center"/>
        <w:rPr>
          <w:rFonts w:eastAsia="Calibri"/>
          <w:b/>
        </w:rPr>
      </w:pPr>
      <w:bookmarkStart w:id="6" w:name="__RefHeading___Toc20885_1323904207"/>
      <w:bookmarkEnd w:id="6"/>
      <w:r w:rsidRPr="00D0337B">
        <w:rPr>
          <w:rFonts w:eastAsia="Calibri"/>
          <w:b/>
          <w:color w:val="000000" w:themeColor="text1"/>
        </w:rPr>
        <w:t>Технические требования на поставку МТР</w:t>
      </w:r>
    </w:p>
    <w:p w:rsidR="00756275" w:rsidRDefault="00756275">
      <w:pPr>
        <w:jc w:val="center"/>
        <w:rPr>
          <w:rFonts w:eastAsia="Calibri"/>
          <w:b/>
          <w:sz w:val="24"/>
          <w:szCs w:val="24"/>
        </w:rPr>
      </w:pPr>
    </w:p>
    <w:p w:rsidR="00756275" w:rsidRDefault="00FE7F6C">
      <w:pPr>
        <w:jc w:val="center"/>
        <w:rPr>
          <w:shd w:val="clear" w:color="auto" w:fill="FFFF00"/>
        </w:rPr>
      </w:pPr>
      <w:r w:rsidRPr="006F04DB">
        <w:rPr>
          <w:rFonts w:eastAsia="Calibri"/>
          <w:b/>
          <w:color w:val="000000"/>
          <w:sz w:val="24"/>
          <w:szCs w:val="24"/>
        </w:rPr>
        <w:t>ОКПД2 27.11.</w:t>
      </w:r>
      <w:r>
        <w:rPr>
          <w:rFonts w:eastAsia="Calibri"/>
          <w:b/>
          <w:sz w:val="24"/>
          <w:szCs w:val="24"/>
        </w:rPr>
        <w:t>42</w:t>
      </w:r>
      <w:r w:rsidRPr="006F04DB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000</w:t>
      </w:r>
    </w:p>
    <w:p w:rsidR="00756275" w:rsidRDefault="00FE7F6C">
      <w:pPr>
        <w:jc w:val="center"/>
      </w:pPr>
      <w:r>
        <w:rPr>
          <w:rFonts w:eastAsia="Calibri"/>
          <w:b/>
          <w:sz w:val="24"/>
          <w:szCs w:val="24"/>
        </w:rPr>
        <w:t xml:space="preserve">Поставка трансформатора тока ТШВ-15 для пополнения аварийного запаса </w:t>
      </w:r>
    </w:p>
    <w:p w:rsidR="00756275" w:rsidRDefault="00FE7F6C">
      <w:pPr>
        <w:jc w:val="center"/>
      </w:pPr>
      <w:r>
        <w:rPr>
          <w:rFonts w:eastAsia="Calibri"/>
          <w:b/>
          <w:sz w:val="24"/>
          <w:szCs w:val="24"/>
        </w:rPr>
        <w:t xml:space="preserve">для нужд филиала ПАО </w:t>
      </w:r>
      <w:r>
        <w:rPr>
          <w:rFonts w:eastAsia="Calibri"/>
          <w:b/>
          <w:color w:val="000000"/>
          <w:sz w:val="24"/>
          <w:szCs w:val="24"/>
        </w:rPr>
        <w:t>«РусГидро»-»Воткинская ГЭС»</w:t>
      </w:r>
    </w:p>
    <w:p w:rsidR="00756275" w:rsidRDefault="00FE7F6C">
      <w:pPr>
        <w:keepNext/>
        <w:keepLines/>
        <w:rPr>
          <w:rFonts w:eastAsia="Calibri"/>
          <w:sz w:val="20"/>
          <w:szCs w:val="20"/>
        </w:rPr>
      </w:pPr>
      <w:r>
        <w:br w:type="page"/>
      </w:r>
    </w:p>
    <w:p w:rsidR="00756275" w:rsidRDefault="00FE7F6C">
      <w:pPr>
        <w:keepNext/>
        <w:keepLines/>
        <w:jc w:val="center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lastRenderedPageBreak/>
        <w:t xml:space="preserve">СОДЕРЖАНИЕ </w:t>
      </w:r>
    </w:p>
    <w:sdt>
      <w:sdtPr>
        <w:id w:val="-814033632"/>
        <w:docPartObj>
          <w:docPartGallery w:val="Table of Contents"/>
          <w:docPartUnique/>
        </w:docPartObj>
      </w:sdtPr>
      <w:sdtEndPr/>
      <w:sdtContent>
        <w:p w:rsidR="00756275" w:rsidRDefault="00FE7F6C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_RefHeading___Toc17804_3851503367">
            <w:r>
              <w:rPr>
                <w:rStyle w:val="affb"/>
                <w:webHidden/>
              </w:rPr>
              <w:t>1. Общие сведения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7806_3851503367">
            <w:r w:rsidR="00FE7F6C">
              <w:rPr>
                <w:rStyle w:val="affb"/>
                <w:webHidden/>
              </w:rPr>
              <w:t>1.1. Обозначения и сокращения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7808_3851503367">
            <w:r w:rsidR="00FE7F6C">
              <w:rPr>
                <w:rStyle w:val="affb"/>
                <w:webHidden/>
              </w:rPr>
              <w:t>1.2. Наименование закупаемой продукции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7810_3851503367">
            <w:r w:rsidR="00FE7F6C">
              <w:rPr>
                <w:rStyle w:val="affb"/>
                <w:webHidden/>
              </w:rPr>
              <w:t>1.3. Цель использования закупаемой продукции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7812_3851503367">
            <w:r w:rsidR="00FE7F6C">
              <w:rPr>
                <w:rStyle w:val="affb"/>
                <w:webHidden/>
              </w:rPr>
              <w:t>2. Требования к продукции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17814_3851503367">
            <w:r w:rsidR="00FE7F6C">
              <w:rPr>
                <w:rStyle w:val="affb"/>
                <w:webHidden/>
              </w:rPr>
              <w:t>2.1. Требования к объемам и срокам поставки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37"/>
            <w:tabs>
              <w:tab w:val="right" w:leader="dot" w:pos="9921"/>
            </w:tabs>
          </w:pPr>
          <w:hyperlink w:anchor="__RefHeading___Toc17816_3851503367">
            <w:r w:rsidR="00FE7F6C">
              <w:rPr>
                <w:rStyle w:val="affb"/>
                <w:webHidden/>
              </w:rPr>
              <w:t>2.1.1. Перечень и объем закупаемой продукции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E7F6C">
          <w:pPr>
            <w:tabs>
              <w:tab w:val="right" w:leader="dot" w:pos="9921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Таблица 1.1 Перечень и объем закупаемой продукции</w:t>
          </w:r>
        </w:p>
        <w:p w:rsidR="00756275" w:rsidRDefault="00F6297D">
          <w:pPr>
            <w:pStyle w:val="37"/>
            <w:tabs>
              <w:tab w:val="right" w:leader="dot" w:pos="9921"/>
            </w:tabs>
          </w:pPr>
          <w:hyperlink w:anchor="__RefHeading___Toc17818_3851503367">
            <w:r w:rsidR="00FE7F6C">
              <w:rPr>
                <w:rStyle w:val="affb"/>
                <w:webHidden/>
              </w:rPr>
              <w:t>2.1.2. Требования к срокам поставки продукции и оказания сопутствующих услуг</w:t>
            </w:r>
            <w:r w:rsidR="00FE7F6C">
              <w:rPr>
                <w:rStyle w:val="affb"/>
                <w:webHidden/>
              </w:rPr>
              <w:tab/>
              <w:t>3</w:t>
            </w:r>
          </w:hyperlink>
        </w:p>
        <w:p w:rsidR="00756275" w:rsidRDefault="00F6297D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7820_3851503367">
            <w:r w:rsidR="00FE7F6C">
              <w:rPr>
                <w:rStyle w:val="affb"/>
                <w:webHidden/>
              </w:rPr>
              <w:t>Таблица 2. Требования к качеству продукции</w:t>
            </w:r>
            <w:r w:rsidR="00FE7F6C">
              <w:rPr>
                <w:rStyle w:val="affb"/>
                <w:webHidden/>
              </w:rPr>
              <w:tab/>
              <w:t>5</w:t>
            </w:r>
          </w:hyperlink>
        </w:p>
        <w:p w:rsidR="00756275" w:rsidRDefault="00F6297D">
          <w:pPr>
            <w:pStyle w:val="37"/>
            <w:tabs>
              <w:tab w:val="right" w:leader="dot" w:pos="9921"/>
            </w:tabs>
          </w:pPr>
          <w:hyperlink w:anchor="__RefHeading___Toc17822_3851503367">
            <w:r w:rsidR="00FE7F6C">
              <w:rPr>
                <w:rStyle w:val="affb"/>
                <w:webHidden/>
              </w:rPr>
              <w:t>2.1.3. В составе заявки необходимо предоставить:</w:t>
            </w:r>
            <w:r w:rsidR="00FE7F6C">
              <w:rPr>
                <w:rStyle w:val="affb"/>
                <w:webHidden/>
              </w:rPr>
              <w:tab/>
              <w:t>12</w:t>
            </w:r>
          </w:hyperlink>
        </w:p>
        <w:p w:rsidR="00756275" w:rsidRDefault="00F6297D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7824_3851503367">
            <w:r w:rsidR="00FE7F6C">
              <w:rPr>
                <w:rStyle w:val="affb"/>
                <w:webHidden/>
              </w:rPr>
              <w:t>3. Требования к документации по ценообразованию на этапе закупки</w:t>
            </w:r>
            <w:r w:rsidR="00FE7F6C">
              <w:rPr>
                <w:rStyle w:val="affb"/>
                <w:webHidden/>
              </w:rPr>
              <w:tab/>
              <w:t>13</w:t>
            </w:r>
          </w:hyperlink>
        </w:p>
        <w:p w:rsidR="00756275" w:rsidRDefault="00F6297D">
          <w:pPr>
            <w:pStyle w:val="17"/>
            <w:tabs>
              <w:tab w:val="clear" w:pos="560"/>
              <w:tab w:val="clear" w:pos="9911"/>
              <w:tab w:val="right" w:leader="dot" w:pos="9921"/>
            </w:tabs>
          </w:pPr>
          <w:hyperlink w:anchor="__RefHeading___Toc17826_3851503367">
            <w:r w:rsidR="00FE7F6C">
              <w:rPr>
                <w:rStyle w:val="affb"/>
                <w:webHidden/>
              </w:rPr>
              <w:t>4. Приложения</w:t>
            </w:r>
            <w:r w:rsidR="00FE7F6C">
              <w:rPr>
                <w:rStyle w:val="affb"/>
                <w:webHidden/>
              </w:rPr>
              <w:tab/>
              <w:t>13</w:t>
            </w:r>
          </w:hyperlink>
          <w:r w:rsidR="00FE7F6C">
            <w:rPr>
              <w:rStyle w:val="affb"/>
            </w:rPr>
            <w:fldChar w:fldCharType="end"/>
          </w:r>
        </w:p>
      </w:sdtContent>
    </w:sdt>
    <w:p w:rsidR="00756275" w:rsidRDefault="0075627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756275" w:rsidRDefault="00FE7F6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56275" w:rsidRPr="00736C39" w:rsidRDefault="00FE7F6C" w:rsidP="00736C39">
      <w:pPr>
        <w:pStyle w:val="10"/>
        <w:ind w:left="0" w:firstLine="0"/>
      </w:pPr>
      <w:bookmarkStart w:id="7" w:name="__RefHeading___Toc17804_3851503367"/>
      <w:bookmarkStart w:id="8" w:name="_Toc54279827"/>
      <w:bookmarkStart w:id="9" w:name="_Toc51921655"/>
      <w:bookmarkStart w:id="10" w:name="_Toc141728489"/>
      <w:bookmarkEnd w:id="7"/>
      <w:r>
        <w:lastRenderedPageBreak/>
        <w:t>Общие сведения</w:t>
      </w:r>
      <w:bookmarkEnd w:id="8"/>
      <w:bookmarkEnd w:id="9"/>
      <w:bookmarkEnd w:id="10"/>
    </w:p>
    <w:p w:rsidR="00756275" w:rsidRDefault="00756275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sz w:val="24"/>
          <w:szCs w:val="24"/>
        </w:rPr>
      </w:pP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1" w:name="__RefHeading___Toc17806_3851503367"/>
      <w:bookmarkStart w:id="12" w:name="_Toc46743505"/>
      <w:bookmarkStart w:id="13" w:name="_Toc141728490"/>
      <w:bookmarkEnd w:id="11"/>
      <w:r>
        <w:t>Обозначения и сокращения</w:t>
      </w:r>
      <w:bookmarkEnd w:id="12"/>
      <w:bookmarkEnd w:id="13"/>
    </w:p>
    <w:p w:rsidR="00756275" w:rsidRDefault="00756275">
      <w:pPr>
        <w:keepNext/>
        <w:keepLines/>
        <w:spacing w:before="120" w:after="120"/>
        <w:jc w:val="both"/>
        <w:rPr>
          <w:b/>
          <w:bCs/>
          <w:i/>
          <w:iCs/>
          <w:sz w:val="24"/>
          <w:szCs w:val="24"/>
          <w:u w:val="single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56275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keepNext/>
              <w:keepLines/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keepNext/>
              <w:keepLines/>
              <w:widowControl w:val="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756275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</w:pPr>
            <w:r>
              <w:rPr>
                <w:rStyle w:val="aff0"/>
                <w:b w:val="0"/>
                <w:iCs/>
                <w:sz w:val="24"/>
                <w:szCs w:val="24"/>
                <w:shd w:val="clear" w:color="auto" w:fill="auto"/>
              </w:rPr>
              <w:t>Филиал ПАО «РусГидро» - «Воткинская ГЭС»</w:t>
            </w:r>
          </w:p>
        </w:tc>
      </w:tr>
      <w:tr w:rsidR="00756275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  <w:r>
              <w:rPr>
                <w:rFonts w:ascii="sans-serif" w:hAnsi="sans-serif"/>
                <w:i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</w:rPr>
              <w:t>Х</w:t>
            </w:r>
          </w:p>
        </w:tc>
      </w:tr>
      <w:tr w:rsidR="00756275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ТХ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Технические характеристики</w:t>
            </w:r>
          </w:p>
        </w:tc>
      </w:tr>
      <w:tr w:rsidR="00756275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‍РЭ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Руководство по эксплуатации</w:t>
            </w:r>
          </w:p>
        </w:tc>
      </w:tr>
      <w:tr w:rsidR="00756275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‍АЗ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Аварийный запас</w:t>
            </w:r>
          </w:p>
        </w:tc>
      </w:tr>
    </w:tbl>
    <w:p w:rsidR="00756275" w:rsidRDefault="00756275">
      <w:pPr>
        <w:pStyle w:val="21"/>
        <w:numPr>
          <w:ilvl w:val="0"/>
          <w:numId w:val="0"/>
        </w:numPr>
        <w:ind w:firstLine="709"/>
        <w:rPr>
          <w:rFonts w:eastAsia="Times New Roman"/>
          <w:b/>
          <w:bCs/>
          <w:i/>
          <w:iCs/>
          <w:sz w:val="24"/>
        </w:rPr>
      </w:pPr>
    </w:p>
    <w:p w:rsidR="00756275" w:rsidRDefault="00FE7F6C">
      <w:pPr>
        <w:pStyle w:val="21"/>
        <w:numPr>
          <w:ilvl w:val="0"/>
          <w:numId w:val="0"/>
        </w:numPr>
        <w:ind w:firstLine="709"/>
        <w:rPr>
          <w:sz w:val="24"/>
        </w:rPr>
      </w:pPr>
      <w:r>
        <w:rPr>
          <w:rFonts w:eastAsia="Times New Roman"/>
          <w:b/>
          <w:bCs/>
          <w:i/>
          <w:iCs/>
          <w:sz w:val="24"/>
        </w:rPr>
        <w:t>Аварийный запас</w:t>
      </w:r>
      <w:r>
        <w:rPr>
          <w:rFonts w:eastAsia="Times New Roman"/>
          <w:i/>
          <w:iCs/>
          <w:sz w:val="24"/>
        </w:rPr>
        <w:t xml:space="preserve">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объектов.</w:t>
      </w:r>
    </w:p>
    <w:p w:rsidR="00756275" w:rsidRDefault="00756275">
      <w:pPr>
        <w:jc w:val="both"/>
        <w:rPr>
          <w:sz w:val="24"/>
          <w:szCs w:val="24"/>
        </w:rPr>
      </w:pP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4" w:name="__RefHeading___Toc17808_3851503367"/>
      <w:bookmarkStart w:id="15" w:name="_Toc141728491"/>
      <w:bookmarkStart w:id="16" w:name="_Toc46743506"/>
      <w:bookmarkEnd w:id="14"/>
      <w:r>
        <w:t>Наименование закупаемой продукции</w:t>
      </w:r>
      <w:bookmarkEnd w:id="15"/>
      <w:bookmarkEnd w:id="16"/>
    </w:p>
    <w:p w:rsidR="00756275" w:rsidRDefault="00FE7F6C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Т</w:t>
      </w:r>
      <w:r>
        <w:rPr>
          <w:rFonts w:eastAsia="Calibri"/>
          <w:sz w:val="24"/>
          <w:szCs w:val="24"/>
        </w:rPr>
        <w:t>рансформатор тока ТШВ-15</w:t>
      </w:r>
      <w:r>
        <w:rPr>
          <w:i/>
          <w:iCs/>
          <w:sz w:val="24"/>
          <w:szCs w:val="24"/>
        </w:rPr>
        <w:t>»</w:t>
      </w: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17" w:name="__RefHeading___Toc17810_3851503367"/>
      <w:bookmarkStart w:id="18" w:name="_Toc46743507"/>
      <w:bookmarkStart w:id="19" w:name="_Toc141728492"/>
      <w:bookmarkEnd w:id="17"/>
      <w:r>
        <w:t>Цель использования закупаемой продукции</w:t>
      </w:r>
      <w:bookmarkEnd w:id="18"/>
      <w:r>
        <w:t xml:space="preserve"> </w:t>
      </w:r>
      <w:bookmarkEnd w:id="19"/>
    </w:p>
    <w:p w:rsidR="00756275" w:rsidRDefault="00FE7F6C">
      <w:pPr>
        <w:pStyle w:val="ConsPlusNormal"/>
        <w:spacing w:before="240"/>
        <w:ind w:firstLine="540"/>
        <w:jc w:val="both"/>
      </w:pPr>
      <w:r>
        <w:rPr>
          <w:rStyle w:val="aff0"/>
          <w:rFonts w:ascii="Times New Roman" w:hAnsi="Times New Roman"/>
          <w:b w:val="0"/>
          <w:iCs/>
          <w:sz w:val="24"/>
          <w:szCs w:val="24"/>
          <w:shd w:val="clear" w:color="auto" w:fill="auto"/>
        </w:rPr>
        <w:t>Закупка осуществляется в целях формирования и поддержания неснижаемого запаса материально технических ресурсов</w:t>
      </w:r>
      <w:r>
        <w:rPr>
          <w:rStyle w:val="aff0"/>
          <w:rFonts w:ascii="Times New Roman" w:hAnsi="Times New Roman"/>
          <w:b w:val="0"/>
          <w:iCs/>
          <w:color w:val="000000"/>
          <w:sz w:val="24"/>
          <w:szCs w:val="24"/>
          <w:shd w:val="clear" w:color="auto" w:fill="auto"/>
        </w:rPr>
        <w:t xml:space="preserve"> для предотвращения и развития аварийных ситуаций на оборудовании Воткинской ГЭС (для обеспечения оперативной замены при возникновении технологических нарушений на гидрогенераторе СВ 1488/175-88УХЛ4 установленного в машинном зале Воткинской ГЭС).</w:t>
      </w:r>
    </w:p>
    <w:p w:rsidR="00756275" w:rsidRDefault="00FE7F6C">
      <w:pPr>
        <w:pStyle w:val="21"/>
        <w:numPr>
          <w:ilvl w:val="0"/>
          <w:numId w:val="0"/>
        </w:numPr>
        <w:tabs>
          <w:tab w:val="clear" w:pos="1701"/>
          <w:tab w:val="left" w:pos="1418"/>
        </w:tabs>
        <w:ind w:firstLine="709"/>
      </w:pPr>
      <w:r>
        <w:rPr>
          <w:rStyle w:val="aff0"/>
          <w:b w:val="0"/>
          <w:iCs/>
          <w:color w:val="000000"/>
          <w:sz w:val="24"/>
          <w:shd w:val="clear" w:color="auto" w:fill="auto"/>
        </w:rPr>
        <w:t xml:space="preserve">Целью </w:t>
      </w:r>
      <w:r>
        <w:rPr>
          <w:rStyle w:val="aff0"/>
          <w:rFonts w:eastAsia="Times New Roman" w:cs="Arial"/>
          <w:b w:val="0"/>
          <w:iCs/>
          <w:color w:val="000000"/>
          <w:sz w:val="24"/>
          <w:shd w:val="clear" w:color="auto" w:fill="auto"/>
        </w:rPr>
        <w:t>формирования</w:t>
      </w:r>
      <w:r>
        <w:rPr>
          <w:rStyle w:val="aff0"/>
          <w:b w:val="0"/>
          <w:iCs/>
          <w:color w:val="000000"/>
          <w:sz w:val="24"/>
          <w:shd w:val="clear" w:color="auto" w:fill="auto"/>
        </w:rPr>
        <w:t xml:space="preserve"> и поддержа</w:t>
      </w:r>
      <w:r>
        <w:rPr>
          <w:rStyle w:val="aff0"/>
          <w:b w:val="0"/>
          <w:iCs/>
          <w:sz w:val="24"/>
          <w:shd w:val="clear" w:color="auto" w:fill="auto"/>
        </w:rPr>
        <w:t>ния АЗ является минимизация ущерба от последствий аварий, повреждений технологического оборудования и сетевых объектов, за счет сокращения времени обеспечения оборудованием, конструктивными элементами и расходными материалами, необходимыми для аварийно-восстановительных работ или работ, направленных на предотвращение возможных аварийных отказов.</w:t>
      </w:r>
    </w:p>
    <w:p w:rsidR="00756275" w:rsidRDefault="00756275">
      <w:pPr>
        <w:pStyle w:val="23"/>
        <w:tabs>
          <w:tab w:val="clear" w:pos="0"/>
        </w:tabs>
        <w:ind w:left="0" w:firstLine="0"/>
        <w:jc w:val="both"/>
        <w:rPr>
          <w:rStyle w:val="aff0"/>
          <w:bCs w:val="0"/>
          <w:iCs/>
          <w:color w:val="000000"/>
          <w:shd w:val="clear" w:color="auto" w:fill="FFFF00"/>
          <w:lang w:val="ru-RU" w:eastAsia="ru-RU"/>
        </w:rPr>
      </w:pPr>
    </w:p>
    <w:p w:rsidR="00756275" w:rsidRDefault="00FE7F6C">
      <w:pPr>
        <w:pStyle w:val="10"/>
        <w:ind w:left="0" w:firstLine="0"/>
        <w:rPr>
          <w:caps/>
        </w:rPr>
      </w:pPr>
      <w:bookmarkStart w:id="20" w:name="__RefHeading___Toc17812_3851503367"/>
      <w:bookmarkStart w:id="21" w:name="_Toc46743510"/>
      <w:bookmarkStart w:id="22" w:name="_Toc51921656"/>
      <w:bookmarkStart w:id="23" w:name="_Toc54279835"/>
      <w:bookmarkStart w:id="24" w:name="_Toc141728496"/>
      <w:bookmarkStart w:id="25" w:name="_Toc50125126"/>
      <w:bookmarkEnd w:id="20"/>
      <w:bookmarkEnd w:id="21"/>
      <w:r>
        <w:t>Требования к продукции</w:t>
      </w:r>
      <w:bookmarkEnd w:id="22"/>
      <w:bookmarkEnd w:id="23"/>
      <w:bookmarkEnd w:id="24"/>
    </w:p>
    <w:p w:rsidR="00756275" w:rsidRDefault="00756275">
      <w:pPr>
        <w:pStyle w:val="aff"/>
        <w:widowControl w:val="0"/>
        <w:tabs>
          <w:tab w:val="left" w:pos="426"/>
        </w:tabs>
        <w:spacing w:before="60" w:after="60"/>
        <w:ind w:left="714"/>
        <w:contextualSpacing w:val="0"/>
        <w:jc w:val="both"/>
        <w:rPr>
          <w:rStyle w:val="aff0"/>
          <w:b w:val="0"/>
          <w:bCs/>
          <w:lang w:val="x-none" w:eastAsia="x-none"/>
        </w:rPr>
      </w:pPr>
    </w:p>
    <w:p w:rsidR="00756275" w:rsidRDefault="00FE7F6C" w:rsidP="00736C39">
      <w:pPr>
        <w:pStyle w:val="4"/>
        <w:numPr>
          <w:ilvl w:val="1"/>
          <w:numId w:val="3"/>
        </w:numPr>
        <w:ind w:hanging="2"/>
      </w:pPr>
      <w:bookmarkStart w:id="26" w:name="__RefHeading___Toc17814_3851503367"/>
      <w:bookmarkStart w:id="27" w:name="_Toc141728497"/>
      <w:bookmarkEnd w:id="26"/>
      <w:r>
        <w:t>Требования к объемам и срокам поставки</w:t>
      </w:r>
      <w:bookmarkEnd w:id="27"/>
    </w:p>
    <w:p w:rsidR="00756275" w:rsidRDefault="00FE7F6C" w:rsidP="00736C39">
      <w:pPr>
        <w:pStyle w:val="30"/>
        <w:ind w:hanging="794"/>
      </w:pPr>
      <w:bookmarkStart w:id="28" w:name="__RefHeading___Toc17816_3851503367"/>
      <w:bookmarkStart w:id="29" w:name="_Toc141728498"/>
      <w:bookmarkEnd w:id="28"/>
      <w:r>
        <w:t>Перечень и объем закупаемой продукции</w:t>
      </w:r>
      <w:bookmarkEnd w:id="29"/>
    </w:p>
    <w:p w:rsidR="00756275" w:rsidRDefault="00FE7F6C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1.1 Перечень и объем закупаемой продукции </w:t>
      </w:r>
    </w:p>
    <w:tbl>
      <w:tblPr>
        <w:tblW w:w="9749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26"/>
        <w:gridCol w:w="3343"/>
        <w:gridCol w:w="2575"/>
        <w:gridCol w:w="1556"/>
        <w:gridCol w:w="1449"/>
      </w:tblGrid>
      <w:tr w:rsidR="00756275" w:rsidTr="00D0337B">
        <w:trPr>
          <w:trHeight w:val="311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bookmarkStart w:id="30" w:name="_Hlk68866984"/>
            <w:bookmarkEnd w:id="30"/>
            <w:r>
              <w:rPr>
                <w:sz w:val="22"/>
                <w:szCs w:val="22"/>
              </w:rPr>
              <w:t>№</w:t>
            </w:r>
          </w:p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Тип, марка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FE7F6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756275" w:rsidTr="00D0337B">
        <w:trPr>
          <w:trHeight w:val="253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275" w:rsidRDefault="00756275">
            <w:pPr>
              <w:keepNext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56275" w:rsidTr="00D0337B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56275" w:rsidTr="00D0337B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>рансформатор тока ТШВ-15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ТШВ-15 10Р/0,2(10Р)-6000/5 У3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75" w:rsidRDefault="00FE7F6C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</w:tr>
    </w:tbl>
    <w:p w:rsidR="00756275" w:rsidRDefault="00756275">
      <w:pPr>
        <w:pStyle w:val="aff"/>
        <w:keepNext/>
        <w:widowControl w:val="0"/>
        <w:tabs>
          <w:tab w:val="left" w:pos="426"/>
        </w:tabs>
        <w:spacing w:before="60" w:after="60"/>
        <w:ind w:left="714"/>
        <w:contextualSpacing w:val="0"/>
        <w:jc w:val="both"/>
        <w:rPr>
          <w:rStyle w:val="aff0"/>
          <w:b w:val="0"/>
          <w:iCs/>
        </w:rPr>
      </w:pPr>
    </w:p>
    <w:p w:rsidR="00756275" w:rsidRDefault="00756275">
      <w:pPr>
        <w:pStyle w:val="aff"/>
        <w:widowControl w:val="0"/>
        <w:tabs>
          <w:tab w:val="left" w:pos="426"/>
        </w:tabs>
        <w:spacing w:before="60" w:after="60"/>
        <w:ind w:left="714"/>
        <w:contextualSpacing w:val="0"/>
        <w:jc w:val="both"/>
        <w:rPr>
          <w:rStyle w:val="aff0"/>
          <w:b w:val="0"/>
          <w:iCs/>
        </w:rPr>
      </w:pPr>
    </w:p>
    <w:p w:rsidR="00756275" w:rsidRDefault="00FE7F6C" w:rsidP="00736C39">
      <w:pPr>
        <w:pStyle w:val="30"/>
        <w:ind w:hanging="794"/>
      </w:pPr>
      <w:bookmarkStart w:id="31" w:name="__RefHeading___Toc17818_3851503367_Копия"/>
      <w:bookmarkStart w:id="32" w:name="_Toc54595881_Копия_2"/>
      <w:bookmarkStart w:id="33" w:name="_Toc54449322_Копия_2"/>
      <w:bookmarkStart w:id="34" w:name="_Toc54449295_Копия_2"/>
      <w:bookmarkStart w:id="35" w:name="_Toc54449446_Копия_2"/>
      <w:bookmarkStart w:id="36" w:name="_Toc54596167_Копия_2"/>
      <w:bookmarkStart w:id="37" w:name="_Toc141728501_Копия_2"/>
      <w:bookmarkEnd w:id="31"/>
      <w:bookmarkEnd w:id="32"/>
      <w:bookmarkEnd w:id="33"/>
      <w:bookmarkEnd w:id="34"/>
      <w:bookmarkEnd w:id="35"/>
      <w:bookmarkEnd w:id="36"/>
      <w:r>
        <w:lastRenderedPageBreak/>
        <w:t xml:space="preserve">Требования к срокам поставки продукции и </w:t>
      </w:r>
      <w:r>
        <w:rPr>
          <w:lang w:val="ru-RU"/>
        </w:rPr>
        <w:t>оказания</w:t>
      </w:r>
      <w:r>
        <w:t xml:space="preserve"> сопутствующих услуг</w:t>
      </w:r>
      <w:bookmarkEnd w:id="37"/>
    </w:p>
    <w:p w:rsidR="00756275" w:rsidRDefault="00FE7F6C">
      <w:pPr>
        <w:jc w:val="both"/>
      </w:pP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>со дня, следующего за днем заключения Договора</w:t>
      </w:r>
    </w:p>
    <w:p w:rsidR="00756275" w:rsidRDefault="00FE7F6C">
      <w:pPr>
        <w:shd w:val="clear" w:color="auto" w:fill="FFFFFF" w:themeFill="background1"/>
        <w:jc w:val="both"/>
      </w:pPr>
      <w:r>
        <w:rPr>
          <w:sz w:val="24"/>
          <w:szCs w:val="24"/>
        </w:rPr>
        <w:t>Окончание поставки продукции: до 15.09.202</w:t>
      </w:r>
      <w:r w:rsidRPr="00D0337B">
        <w:rPr>
          <w:sz w:val="24"/>
          <w:szCs w:val="24"/>
        </w:rPr>
        <w:t>8</w:t>
      </w:r>
      <w:r>
        <w:rPr>
          <w:sz w:val="24"/>
          <w:szCs w:val="24"/>
        </w:rPr>
        <w:t xml:space="preserve"> г</w:t>
      </w:r>
      <w:r>
        <w:rPr>
          <w:sz w:val="24"/>
          <w:szCs w:val="24"/>
          <w:lang w:eastAsia="x-none"/>
        </w:rPr>
        <w:t>.</w:t>
      </w:r>
    </w:p>
    <w:p w:rsidR="00756275" w:rsidRDefault="00FE7F6C">
      <w:pPr>
        <w:widowControl w:val="0"/>
        <w:tabs>
          <w:tab w:val="left" w:pos="426"/>
        </w:tabs>
        <w:spacing w:before="120"/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eastAsia="x-none"/>
        </w:rPr>
        <w:t>Поставка продукции осуществляется одной партией в рамках вышеуказанных сроков.</w:t>
      </w:r>
    </w:p>
    <w:p w:rsidR="00756275" w:rsidRDefault="00736C39" w:rsidP="00736C39">
      <w:pPr>
        <w:pStyle w:val="30"/>
        <w:numPr>
          <w:ilvl w:val="0"/>
          <w:numId w:val="0"/>
        </w:numPr>
      </w:pPr>
      <w:bookmarkStart w:id="38" w:name="__RefHeading___Toc17818_3851503367"/>
      <w:bookmarkStart w:id="39" w:name="_Toc54595881"/>
      <w:bookmarkStart w:id="40" w:name="_Toc54449322"/>
      <w:bookmarkStart w:id="41" w:name="_Toc54449295"/>
      <w:bookmarkStart w:id="42" w:name="_Toc54449446"/>
      <w:bookmarkStart w:id="43" w:name="_Toc54596167"/>
      <w:bookmarkStart w:id="44" w:name="_Toc141728501"/>
      <w:bookmarkEnd w:id="38"/>
      <w:bookmarkEnd w:id="39"/>
      <w:bookmarkEnd w:id="40"/>
      <w:bookmarkEnd w:id="41"/>
      <w:bookmarkEnd w:id="42"/>
      <w:bookmarkEnd w:id="43"/>
      <w:r w:rsidRPr="00D0337B">
        <w:rPr>
          <w:lang w:val="ru-RU"/>
        </w:rPr>
        <w:t xml:space="preserve">2.2.  </w:t>
      </w:r>
      <w:r w:rsidR="00FE7F6C">
        <w:t xml:space="preserve">Требования к характеристикам продукции </w:t>
      </w:r>
      <w:bookmarkEnd w:id="25"/>
      <w:bookmarkEnd w:id="44"/>
    </w:p>
    <w:p w:rsidR="00756275" w:rsidRDefault="00FE7F6C" w:rsidP="00736C39">
      <w:pPr>
        <w:ind w:hanging="142"/>
        <w:sectPr w:rsidR="0075627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lang w:eastAsia="x-none"/>
        </w:rPr>
        <w:t xml:space="preserve">  </w:t>
      </w:r>
      <w:r>
        <w:rPr>
          <w:sz w:val="24"/>
          <w:szCs w:val="24"/>
          <w:lang w:eastAsia="x-none"/>
        </w:rPr>
        <w:t>Требования указаны в таблице 2.</w:t>
      </w:r>
      <w:bookmarkStart w:id="45" w:name="_Toc46743510_Копия_1"/>
    </w:p>
    <w:p w:rsidR="00756275" w:rsidRDefault="00756275">
      <w:pPr>
        <w:keepNext/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</w:rPr>
      </w:pPr>
      <w:bookmarkStart w:id="46" w:name="_Toc50125131"/>
      <w:bookmarkEnd w:id="45"/>
    </w:p>
    <w:p w:rsidR="00756275" w:rsidRDefault="00FE7F6C">
      <w:pPr>
        <w:snapToGrid w:val="0"/>
        <w:spacing w:after="120"/>
        <w:jc w:val="both"/>
        <w:rPr>
          <w:rStyle w:val="aff0"/>
          <w:b w:val="0"/>
          <w:iCs/>
          <w:sz w:val="24"/>
          <w:szCs w:val="24"/>
        </w:rPr>
      </w:pPr>
      <w:bookmarkStart w:id="47" w:name="__RefHeading___Toc17820_3851503367"/>
      <w:bookmarkStart w:id="48" w:name="_Toc141728504"/>
      <w:bookmarkEnd w:id="47"/>
      <w:r>
        <w:rPr>
          <w:rFonts w:eastAsia="Calibri"/>
          <w:b/>
          <w:sz w:val="24"/>
          <w:szCs w:val="24"/>
          <w:lang w:val="x-none" w:eastAsia="x-none"/>
        </w:rPr>
        <w:t>Таблица 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 xml:space="preserve">. </w:t>
      </w:r>
      <w:r>
        <w:rPr>
          <w:rFonts w:eastAsia="Calibri"/>
          <w:b/>
          <w:sz w:val="24"/>
          <w:szCs w:val="24"/>
          <w:lang w:eastAsia="x-none"/>
        </w:rPr>
        <w:t>Требования к характеристикам пр</w:t>
      </w:r>
      <w:bookmarkEnd w:id="46"/>
      <w:bookmarkEnd w:id="48"/>
      <w:r>
        <w:rPr>
          <w:rFonts w:eastAsia="Calibri"/>
          <w:b/>
          <w:sz w:val="24"/>
          <w:szCs w:val="24"/>
          <w:lang w:eastAsia="x-none"/>
        </w:rPr>
        <w:t xml:space="preserve">одукции </w:t>
      </w:r>
    </w:p>
    <w:tbl>
      <w:tblPr>
        <w:tblStyle w:val="1c"/>
        <w:tblW w:w="1528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748"/>
        <w:gridCol w:w="4961"/>
        <w:gridCol w:w="3261"/>
        <w:gridCol w:w="2297"/>
        <w:gridCol w:w="2234"/>
        <w:gridCol w:w="1779"/>
      </w:tblGrid>
      <w:tr w:rsidR="00D0337B" w:rsidTr="00F6297D">
        <w:tc>
          <w:tcPr>
            <w:tcW w:w="748" w:type="dxa"/>
            <w:vMerge w:val="restart"/>
            <w:vAlign w:val="center"/>
          </w:tcPr>
          <w:p w:rsidR="00D0337B" w:rsidRPr="00D0337B" w:rsidRDefault="00D0337B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61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9" w:name="_Hlk51251235"/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  <w:bookmarkEnd w:id="49"/>
          </w:p>
        </w:tc>
        <w:tc>
          <w:tcPr>
            <w:tcW w:w="4531" w:type="dxa"/>
            <w:gridSpan w:val="2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79" w:type="dxa"/>
            <w:vMerge w:val="restart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D0337B" w:rsidTr="00F6297D">
        <w:tc>
          <w:tcPr>
            <w:tcW w:w="748" w:type="dxa"/>
            <w:vMerge/>
            <w:vAlign w:val="center"/>
          </w:tcPr>
          <w:p w:rsidR="00D0337B" w:rsidRPr="00D0337B" w:rsidRDefault="00D0337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0337B" w:rsidRPr="00D0337B" w:rsidRDefault="00D0337B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Согласие с требованием / указание характеристик</w:t>
            </w:r>
          </w:p>
        </w:tc>
        <w:tc>
          <w:tcPr>
            <w:tcW w:w="2234" w:type="dxa"/>
            <w:vAlign w:val="center"/>
          </w:tcPr>
          <w:p w:rsidR="00D0337B" w:rsidRPr="00D0337B" w:rsidRDefault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0" w:name="_Hlk51253264"/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  <w:bookmarkEnd w:id="50"/>
          </w:p>
        </w:tc>
        <w:tc>
          <w:tcPr>
            <w:tcW w:w="1779" w:type="dxa"/>
            <w:vMerge/>
            <w:vAlign w:val="center"/>
          </w:tcPr>
          <w:p w:rsidR="00D0337B" w:rsidRP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4" w:type="dxa"/>
            <w:vAlign w:val="center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:rsidR="00756275" w:rsidRPr="00D0337B" w:rsidRDefault="00FE7F6C" w:rsidP="00D0337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  <w:p w:rsidR="00756275" w:rsidRPr="00D0337B" w:rsidRDefault="00FE7F6C" w:rsidP="00D0337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Если Участником предлагается эквивалентная требуемой Заказчику продукции или ее составных частей, он должен в обязательном порядке в составе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756275" w:rsidRPr="00D0337B" w:rsidRDefault="00FE7F6C">
            <w:pPr>
              <w:widowControl w:val="0"/>
              <w:jc w:val="center"/>
              <w:rPr>
                <w:rStyle w:val="aff0"/>
                <w:rFonts w:ascii="Times New Roman" w:hAnsi="Times New Roman" w:cs="Times New Roman"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756275" w:rsidTr="00F6297D">
        <w:trPr>
          <w:trHeight w:val="600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D0337B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0337B">
              <w:rPr>
                <w:rFonts w:ascii="Times New Roman" w:eastAsia="Calibri" w:hAnsi="Times New Roman" w:cs="Times New Roman"/>
                <w:sz w:val="24"/>
                <w:szCs w:val="24"/>
              </w:rPr>
              <w:t>рансформатор тока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 xml:space="preserve">ТШВ-15 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400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340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Номинальная частота, Гц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357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334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Наибольший первичный ток, А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380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288"/>
        </w:trPr>
        <w:tc>
          <w:tcPr>
            <w:tcW w:w="748" w:type="dxa"/>
            <w:vAlign w:val="center"/>
          </w:tcPr>
          <w:p w:rsidR="00756275" w:rsidRPr="00D0337B" w:rsidRDefault="00756275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Число вторичных обмоток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1043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Класс точности вторичных обмоток :</w:t>
            </w:r>
          </w:p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обмотка №1</w:t>
            </w:r>
          </w:p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обмотка №2</w:t>
            </w:r>
          </w:p>
        </w:tc>
        <w:tc>
          <w:tcPr>
            <w:tcW w:w="3261" w:type="dxa"/>
          </w:tcPr>
          <w:p w:rsidR="00D0337B" w:rsidRDefault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10Р</w:t>
            </w:r>
          </w:p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0,2(10Р)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275" w:rsidTr="00F6297D">
        <w:trPr>
          <w:trHeight w:val="584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вторичная нагрузка с коэффициентом мощности </w:t>
            </w:r>
            <w:r w:rsidRPr="00D0337B">
              <w:rPr>
                <w:rStyle w:val="aff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cos φ=</w:t>
            </w: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0,8, ВА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705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Номинальная предельная кратность вторичной обмотки для защиты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558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923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2 к настоящим ТТ.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 w:rsidP="00F6297D">
            <w:pPr>
              <w:widowControl w:val="0"/>
              <w:ind w:right="-1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сертификат, габаритный чертеж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669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 xml:space="preserve">Внесен в Госреестр средств измерений  и имеет сертификат об утверждении типа 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7" w:type="dxa"/>
          </w:tcPr>
          <w:p w:rsidR="00756275" w:rsidRPr="00D0337B" w:rsidRDefault="00FE7F6C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Подтверждение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380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Высота над уровнем моря, м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rPr>
          <w:trHeight w:val="440"/>
        </w:trPr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numPr>
                <w:ilvl w:val="1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‍</w:t>
            </w:r>
          </w:p>
        </w:tc>
        <w:tc>
          <w:tcPr>
            <w:tcW w:w="49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Остальные параметры и характеристики в соответствии с  ГОСТ 7746-2001</w:t>
            </w:r>
          </w:p>
        </w:tc>
        <w:tc>
          <w:tcPr>
            <w:tcW w:w="3261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7" w:type="dxa"/>
          </w:tcPr>
          <w:p w:rsidR="00756275" w:rsidRPr="00D0337B" w:rsidRDefault="00FE7F6C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Подтверждение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756275" w:rsidRPr="00D0337B" w:rsidRDefault="00756275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56275" w:rsidTr="00F6297D">
        <w:tc>
          <w:tcPr>
            <w:tcW w:w="748" w:type="dxa"/>
            <w:vAlign w:val="center"/>
          </w:tcPr>
          <w:p w:rsidR="00756275" w:rsidRPr="00D0337B" w:rsidRDefault="00FE7F6C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756275" w:rsidRPr="00D0337B" w:rsidRDefault="00FE7F6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97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756275" w:rsidRPr="00D0337B" w:rsidRDefault="00FE7F6C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3261" w:type="dxa"/>
          </w:tcPr>
          <w:p w:rsidR="006F04DB" w:rsidRPr="00D0337B" w:rsidRDefault="006F04DB" w:rsidP="00D0337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337B">
              <w:rPr>
                <w:rFonts w:ascii="Times New Roman" w:hAnsi="Times New Roman" w:cs="Times New Roman"/>
                <w:sz w:val="22"/>
                <w:szCs w:val="22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упаковки и транспортирования </w:t>
            </w:r>
          </w:p>
        </w:tc>
        <w:tc>
          <w:tcPr>
            <w:tcW w:w="3261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337B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Обеспечивается сохранность оборудования на период транспортировки и хранения в течении гарантийного срока 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36C39" w:rsidTr="00F6297D">
        <w:tc>
          <w:tcPr>
            <w:tcW w:w="748" w:type="dxa"/>
            <w:vAlign w:val="center"/>
          </w:tcPr>
          <w:p w:rsidR="00736C39" w:rsidRPr="00D0337B" w:rsidRDefault="00736C39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4961" w:type="dxa"/>
          </w:tcPr>
          <w:p w:rsidR="00736C39" w:rsidRPr="00D0337B" w:rsidRDefault="009D0BB0" w:rsidP="009D0BB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Приемка, и</w:t>
            </w:r>
            <w:r w:rsidR="00736C39" w:rsidRPr="00D033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спытания</w:t>
            </w:r>
          </w:p>
        </w:tc>
        <w:tc>
          <w:tcPr>
            <w:tcW w:w="3261" w:type="dxa"/>
          </w:tcPr>
          <w:p w:rsidR="00736C39" w:rsidRPr="00F6297D" w:rsidRDefault="00736C39" w:rsidP="00736C3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При поступлении на склад Заказчика продукция проходит входной контроль</w:t>
            </w:r>
            <w:r w:rsidR="009D0BB0" w:rsidRPr="00F6297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0BB0" w:rsidRPr="00F6297D">
              <w:rPr>
                <w:rFonts w:ascii="Times New Roman" w:hAnsi="Times New Roman" w:cs="Times New Roman"/>
                <w:sz w:val="22"/>
                <w:szCs w:val="22"/>
              </w:rPr>
              <w:t>осмотр, испытания и измерения согласно РЭ (силами Заказчика)</w:t>
            </w:r>
          </w:p>
        </w:tc>
        <w:tc>
          <w:tcPr>
            <w:tcW w:w="2297" w:type="dxa"/>
          </w:tcPr>
          <w:p w:rsidR="00736C39" w:rsidRPr="00D0337B" w:rsidRDefault="00736C39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736C39" w:rsidRPr="00D0337B" w:rsidRDefault="00736C39" w:rsidP="006F04DB">
            <w:pPr>
              <w:widowControl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79" w:type="dxa"/>
          </w:tcPr>
          <w:p w:rsidR="00736C39" w:rsidRPr="00D0337B" w:rsidRDefault="00736C39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  <w:vAlign w:val="center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эксплуатации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pStyle w:val="aff"/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pStyle w:val="aff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pStyle w:val="aff"/>
              <w:widowControl w:val="0"/>
              <w:ind w:left="6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0337B">
              <w:rPr>
                <w:rFonts w:ascii="Times New Roman" w:eastAsia="Times New Roman" w:hAnsi="Times New Roman" w:cs="Times New Roman"/>
                <w:i/>
                <w:iCs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vAlign w:val="center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32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Не менее 30 лет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Указание участником ТХ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Паспорт, РЭ, сертификат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rPr>
          <w:trHeight w:val="771"/>
        </w:trPr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Срок гарантии</w:t>
            </w:r>
          </w:p>
        </w:tc>
        <w:tc>
          <w:tcPr>
            <w:tcW w:w="3261" w:type="dxa"/>
          </w:tcPr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Не менее 36 месяцев с даты подписания накладной ТОРГ-12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D0337B">
            <w:pPr>
              <w:widowControl w:val="0"/>
              <w:rPr>
                <w:rStyle w:val="aff0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99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261" w:type="dxa"/>
          </w:tcPr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 xml:space="preserve">Паспорт, </w:t>
            </w:r>
          </w:p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руководство по эксплуатации, протоколы заводских испытаний, документ с указанием о внесении оборудования в Госреестр средств измерений с указанием номера госреестра и номера сертификата, сертификаты соответствия, габаритный чертеж, упаковочные листы, товарно-транспортную накладную формы №1-Т;</w:t>
            </w:r>
          </w:p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sz w:val="22"/>
                <w:szCs w:val="22"/>
              </w:rPr>
              <w:t>товарную накладную унифицированной формы ТОРГ-12 в 2 экз.;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F04DB" w:rsidTr="00F6297D"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gridSpan w:val="2"/>
          </w:tcPr>
          <w:p w:rsidR="006F04DB" w:rsidRPr="00D0337B" w:rsidRDefault="006F04DB" w:rsidP="00F6297D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297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34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-//-</w:t>
            </w:r>
          </w:p>
        </w:tc>
      </w:tr>
      <w:tr w:rsidR="006F04DB" w:rsidTr="00F6297D">
        <w:trPr>
          <w:trHeight w:val="442"/>
        </w:trPr>
        <w:tc>
          <w:tcPr>
            <w:tcW w:w="748" w:type="dxa"/>
          </w:tcPr>
          <w:p w:rsidR="006F04DB" w:rsidRPr="00D0337B" w:rsidRDefault="006F04DB" w:rsidP="00D0337B">
            <w:pPr>
              <w:widowControl w:val="0"/>
              <w:tabs>
                <w:tab w:val="left" w:pos="9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</w:tcPr>
          <w:p w:rsidR="006F04DB" w:rsidRPr="00D0337B" w:rsidRDefault="006F04DB" w:rsidP="006F04DB">
            <w:pPr>
              <w:widowControl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261" w:type="dxa"/>
          </w:tcPr>
          <w:p w:rsidR="006F04DB" w:rsidRPr="00D0337B" w:rsidRDefault="006F04DB" w:rsidP="00F6297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37B">
              <w:rPr>
                <w:rFonts w:ascii="Times New Roman" w:hAnsi="Times New Roman" w:cs="Times New Roman"/>
                <w:sz w:val="24"/>
                <w:szCs w:val="24"/>
              </w:rPr>
              <w:t>Российского производства</w:t>
            </w:r>
          </w:p>
        </w:tc>
        <w:tc>
          <w:tcPr>
            <w:tcW w:w="2297" w:type="dxa"/>
          </w:tcPr>
          <w:p w:rsidR="006F04DB" w:rsidRPr="00F6297D" w:rsidRDefault="006F04DB" w:rsidP="006F04DB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97D"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34" w:type="dxa"/>
          </w:tcPr>
          <w:p w:rsidR="006F04DB" w:rsidRPr="00F6297D" w:rsidRDefault="006F04DB" w:rsidP="00F6297D">
            <w:pPr>
              <w:widowControl w:val="0"/>
              <w:ind w:right="-11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6297D">
              <w:rPr>
                <w:rFonts w:ascii="Times New Roman" w:hAnsi="Times New Roman" w:cs="Times New Roman"/>
                <w:i/>
                <w:sz w:val="22"/>
                <w:szCs w:val="22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стране ее происхождения</w:t>
            </w:r>
          </w:p>
        </w:tc>
        <w:tc>
          <w:tcPr>
            <w:tcW w:w="1779" w:type="dxa"/>
          </w:tcPr>
          <w:p w:rsidR="006F04DB" w:rsidRPr="00D0337B" w:rsidRDefault="006F04DB" w:rsidP="006F04DB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756275" w:rsidRDefault="00756275">
      <w:pPr>
        <w:sectPr w:rsidR="00756275" w:rsidSect="009D0BB0">
          <w:headerReference w:type="default" r:id="rId11"/>
          <w:headerReference w:type="first" r:id="rId12"/>
          <w:pgSz w:w="16838" w:h="11906" w:orient="landscape"/>
          <w:pgMar w:top="567" w:right="567" w:bottom="426" w:left="992" w:header="680" w:footer="0" w:gutter="0"/>
          <w:cols w:space="720"/>
          <w:formProt w:val="0"/>
          <w:titlePg/>
          <w:docGrid w:linePitch="381"/>
        </w:sectPr>
      </w:pPr>
    </w:p>
    <w:p w:rsidR="00756275" w:rsidRDefault="00FE7F6C" w:rsidP="00736C39">
      <w:pPr>
        <w:pStyle w:val="10"/>
        <w:ind w:left="0" w:firstLine="0"/>
      </w:pPr>
      <w:bookmarkStart w:id="51" w:name="__RefHeading___Toc17822_3851503367"/>
      <w:bookmarkStart w:id="52" w:name="_Hlk140574117"/>
      <w:bookmarkStart w:id="53" w:name="__RefHeading___Toc17824_3851503367"/>
      <w:bookmarkStart w:id="54" w:name="_Toc54279844"/>
      <w:bookmarkStart w:id="55" w:name="_Toc141728506"/>
      <w:bookmarkEnd w:id="51"/>
      <w:bookmarkEnd w:id="52"/>
      <w:bookmarkEnd w:id="53"/>
      <w:r>
        <w:lastRenderedPageBreak/>
        <w:t>Требования к документации по</w:t>
      </w:r>
      <w:r w:rsidRPr="00736C39">
        <w:t xml:space="preserve"> </w:t>
      </w:r>
      <w:r>
        <w:t>ценообразованию на этапе закупки</w:t>
      </w:r>
      <w:bookmarkEnd w:id="54"/>
      <w:bookmarkEnd w:id="55"/>
    </w:p>
    <w:p w:rsidR="00F6297D" w:rsidRDefault="00F6297D" w:rsidP="00F6297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 w:rsidRPr="00F6297D">
        <w:rPr>
          <w:bCs/>
          <w:iCs/>
          <w:sz w:val="24"/>
          <w:szCs w:val="24"/>
          <w:lang w:eastAsia="x-none"/>
        </w:rPr>
        <w:t>3.1</w:t>
      </w:r>
      <w:r>
        <w:rPr>
          <w:bCs/>
          <w:iCs/>
          <w:sz w:val="24"/>
          <w:szCs w:val="24"/>
          <w:lang w:eastAsia="x-none"/>
        </w:rPr>
        <w:t>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F6297D" w:rsidRDefault="00F6297D" w:rsidP="00F6297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по форме </w:t>
      </w:r>
      <w:bookmarkStart w:id="5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5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756275" w:rsidRDefault="00F6297D" w:rsidP="00F6297D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</w:t>
      </w:r>
    </w:p>
    <w:p w:rsidR="00756275" w:rsidRDefault="00FE7F6C" w:rsidP="00736C39">
      <w:pPr>
        <w:pStyle w:val="10"/>
        <w:ind w:left="0" w:firstLine="0"/>
      </w:pPr>
      <w:bookmarkStart w:id="57" w:name="__RefHeading___Toc17826_3851503367"/>
      <w:bookmarkStart w:id="58" w:name="_Toc54279845"/>
      <w:bookmarkStart w:id="59" w:name="_Toc141728507"/>
      <w:bookmarkEnd w:id="57"/>
      <w:r>
        <w:t>П</w:t>
      </w:r>
      <w:bookmarkEnd w:id="58"/>
      <w:bookmarkEnd w:id="59"/>
      <w:r>
        <w:t>риложения</w:t>
      </w:r>
    </w:p>
    <w:p w:rsidR="00756275" w:rsidRDefault="00FE7F6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Приложение № 1: Габаритный чертеж</w:t>
      </w:r>
    </w:p>
    <w:p w:rsidR="006F04DB" w:rsidRDefault="006F04DB">
      <w:pPr>
        <w:jc w:val="center"/>
      </w:pPr>
    </w:p>
    <w:p w:rsidR="006F04DB" w:rsidRDefault="006F04DB">
      <w:pPr>
        <w:jc w:val="center"/>
      </w:pPr>
    </w:p>
    <w:p w:rsidR="006F04DB" w:rsidRDefault="006F04DB">
      <w:pPr>
        <w:jc w:val="center"/>
      </w:pPr>
    </w:p>
    <w:p w:rsidR="00756275" w:rsidRDefault="00736C39" w:rsidP="00736C39">
      <w:pPr>
        <w:jc w:val="right"/>
      </w:pPr>
      <w:bookmarkStart w:id="60" w:name="_GoBack"/>
      <w:bookmarkEnd w:id="60"/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-689022</wp:posOffset>
            </wp:positionH>
            <wp:positionV relativeFrom="paragraph">
              <wp:posOffset>1975628</wp:posOffset>
            </wp:positionV>
            <wp:extent cx="8353086" cy="5894503"/>
            <wp:effectExtent l="0" t="1238250" r="0" b="1211580"/>
            <wp:wrapSquare wrapText="bothSides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83186" cy="5915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F6C">
        <w:t xml:space="preserve">Приложение </w:t>
      </w:r>
      <w:r w:rsidR="00F6297D">
        <w:rPr>
          <w:lang w:val="en-US"/>
        </w:rPr>
        <w:t>1</w:t>
      </w:r>
      <w:r w:rsidR="00FE7F6C">
        <w:t xml:space="preserve"> к ТТ</w:t>
      </w:r>
    </w:p>
    <w:sectPr w:rsidR="00756275" w:rsidSect="006F04DB">
      <w:headerReference w:type="default" r:id="rId14"/>
      <w:headerReference w:type="first" r:id="rId15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0F" w:rsidRDefault="00FE7F6C">
      <w:r>
        <w:separator/>
      </w:r>
    </w:p>
  </w:endnote>
  <w:endnote w:type="continuationSeparator" w:id="0">
    <w:p w:rsidR="008A4D0F" w:rsidRDefault="00FE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sans-serif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0F" w:rsidRDefault="00FE7F6C">
      <w:r>
        <w:separator/>
      </w:r>
    </w:p>
  </w:footnote>
  <w:footnote w:type="continuationSeparator" w:id="0">
    <w:p w:rsidR="008A4D0F" w:rsidRDefault="00FE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56275" w:rsidRDefault="00FE7F6C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56275" w:rsidRDefault="00FE7F6C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297D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297D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FE7F6C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F6297D">
      <w:rPr>
        <w:noProof/>
      </w:rPr>
      <w:t>9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75" w:rsidRDefault="0075627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8A6"/>
    <w:multiLevelType w:val="multilevel"/>
    <w:tmpl w:val="D9180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BE025C"/>
    <w:multiLevelType w:val="multilevel"/>
    <w:tmpl w:val="597EA3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8C03A5"/>
    <w:multiLevelType w:val="multilevel"/>
    <w:tmpl w:val="E3D886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830914"/>
    <w:multiLevelType w:val="multilevel"/>
    <w:tmpl w:val="0AC447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  <w:rPr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  <w:rPr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360"/>
      </w:pPr>
      <w:rPr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360"/>
      </w:pPr>
      <w:rPr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360"/>
      </w:pPr>
      <w:rPr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360"/>
      </w:pPr>
      <w:rPr>
        <w:i w:val="0"/>
        <w:iCs w:val="0"/>
        <w:sz w:val="28"/>
        <w:szCs w:val="28"/>
      </w:rPr>
    </w:lvl>
  </w:abstractNum>
  <w:abstractNum w:abstractNumId="4" w15:restartNumberingAfterBreak="0">
    <w:nsid w:val="3738176D"/>
    <w:multiLevelType w:val="multilevel"/>
    <w:tmpl w:val="D7381B4C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96C2D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EE63042"/>
    <w:multiLevelType w:val="multilevel"/>
    <w:tmpl w:val="20387B7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7B7983"/>
    <w:multiLevelType w:val="multilevel"/>
    <w:tmpl w:val="D858328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429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pStyle w:val="21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E2821C3"/>
    <w:multiLevelType w:val="multilevel"/>
    <w:tmpl w:val="F472752E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60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79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0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0" w:hanging="1440"/>
      </w:pPr>
    </w:lvl>
  </w:abstractNum>
  <w:abstractNum w:abstractNumId="9" w15:restartNumberingAfterBreak="0">
    <w:nsid w:val="667B391C"/>
    <w:multiLevelType w:val="multilevel"/>
    <w:tmpl w:val="2ECCD4F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76EC08A6"/>
    <w:multiLevelType w:val="multilevel"/>
    <w:tmpl w:val="FE78C6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78146D41"/>
    <w:multiLevelType w:val="multilevel"/>
    <w:tmpl w:val="38EC11D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5"/>
    <w:rsid w:val="006F04DB"/>
    <w:rsid w:val="00736C39"/>
    <w:rsid w:val="00756275"/>
    <w:rsid w:val="008A4D0F"/>
    <w:rsid w:val="009D0BB0"/>
    <w:rsid w:val="00D0337B"/>
    <w:rsid w:val="00F6297D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C96D"/>
  <w15:docId w15:val="{0539E03B-103A-4532-8821-2C104174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0">
    <w:name w:val="heading 1"/>
    <w:basedOn w:val="30"/>
    <w:next w:val="a3"/>
    <w:link w:val="1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qFormat/>
    <w:rsid w:val="002D077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2D077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b">
    <w:name w:val="Ссылка указателя"/>
    <w:qFormat/>
  </w:style>
  <w:style w:type="character" w:styleId="affc">
    <w:name w:val="line number"/>
  </w:style>
  <w:style w:type="character" w:customStyle="1" w:styleId="Strong2">
    <w:name w:val="Strong2"/>
    <w:qFormat/>
    <w:rPr>
      <w:b/>
      <w:bCs/>
    </w:rPr>
  </w:style>
  <w:style w:type="character" w:styleId="affd">
    <w:name w:val="Strong"/>
    <w:qFormat/>
    <w:rPr>
      <w:b/>
      <w:bCs/>
    </w:rPr>
  </w:style>
  <w:style w:type="character" w:customStyle="1" w:styleId="affe">
    <w:name w:val="Символ нумерации"/>
    <w:qFormat/>
    <w:rPr>
      <w:i w:val="0"/>
      <w:iCs w:val="0"/>
      <w:sz w:val="28"/>
      <w:szCs w:val="28"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A45420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B4E02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B4E02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370E97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0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4D2E55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4D2E55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4D2E55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[РГ] Таблица_текст"/>
    <w:basedOn w:val="a3"/>
    <w:next w:val="a3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val="clear" w:color="auto" w:fill="FFFFFF"/>
      <w:lang w:eastAsia="en-US"/>
    </w:rPr>
  </w:style>
  <w:style w:type="paragraph" w:customStyle="1" w:styleId="affff7">
    <w:name w:val="Содержимое врезки"/>
    <w:basedOn w:val="a3"/>
    <w:qFormat/>
  </w:style>
  <w:style w:type="paragraph" w:customStyle="1" w:styleId="1">
    <w:name w:val="Уровень 1"/>
    <w:basedOn w:val="aff"/>
    <w:qFormat/>
    <w:pPr>
      <w:numPr>
        <w:numId w:val="6"/>
      </w:numPr>
      <w:spacing w:before="360" w:after="240"/>
      <w:contextualSpacing w:val="0"/>
      <w:jc w:val="both"/>
    </w:pPr>
    <w:rPr>
      <w:b/>
      <w:sz w:val="32"/>
    </w:rPr>
  </w:style>
  <w:style w:type="paragraph" w:customStyle="1" w:styleId="21">
    <w:name w:val="Уровень 2"/>
    <w:basedOn w:val="1"/>
    <w:qFormat/>
    <w:pPr>
      <w:numPr>
        <w:ilvl w:val="1"/>
      </w:numPr>
      <w:tabs>
        <w:tab w:val="left" w:pos="1701"/>
      </w:tabs>
      <w:spacing w:before="0" w:after="0"/>
    </w:pPr>
    <w:rPr>
      <w:b w:val="0"/>
      <w:sz w:val="28"/>
    </w:rPr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25798693111">
    <w:name w:val="25798693111"/>
    <w:qFormat/>
  </w:style>
  <w:style w:type="table" w:styleId="affffa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4DE3-B556-4339-AAC3-621ADEEF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2</cp:revision>
  <cp:lastPrinted>2026-04-08T10:18:00Z</cp:lastPrinted>
  <dcterms:created xsi:type="dcterms:W3CDTF">2026-06-18T05:55:00Z</dcterms:created>
  <dcterms:modified xsi:type="dcterms:W3CDTF">2026-06-18T05:55:00Z</dcterms:modified>
  <dc:language>ru-RU</dc:language>
</cp:coreProperties>
</file>