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D2" w:rsidRDefault="000631B2">
      <w:pPr>
        <w:spacing w:after="100"/>
        <w:jc w:val="right"/>
        <w:rPr>
          <w:sz w:val="26"/>
          <w:szCs w:val="26"/>
        </w:rPr>
      </w:pPr>
      <w:r>
        <w:rPr>
          <w:sz w:val="26"/>
          <w:szCs w:val="26"/>
        </w:rPr>
        <w:t>«УТВЕРЖДАЮ»</w:t>
      </w:r>
    </w:p>
    <w:p w:rsidR="00AC1ED2" w:rsidRDefault="000631B2">
      <w:pPr>
        <w:spacing w:after="100"/>
        <w:jc w:val="right"/>
        <w:rPr>
          <w:sz w:val="26"/>
          <w:szCs w:val="26"/>
        </w:rPr>
      </w:pPr>
      <w:r>
        <w:rPr>
          <w:sz w:val="26"/>
          <w:szCs w:val="26"/>
        </w:rPr>
        <w:t>Директор Центрального</w:t>
      </w:r>
    </w:p>
    <w:p w:rsidR="00AC1ED2" w:rsidRDefault="000631B2">
      <w:pPr>
        <w:spacing w:after="100"/>
        <w:jc w:val="right"/>
        <w:rPr>
          <w:sz w:val="26"/>
          <w:szCs w:val="26"/>
        </w:rPr>
      </w:pPr>
      <w:r>
        <w:rPr>
          <w:sz w:val="26"/>
          <w:szCs w:val="26"/>
        </w:rPr>
        <w:t>Филиала АО «ТК РусГидро»</w:t>
      </w:r>
    </w:p>
    <w:p w:rsidR="00AC1ED2" w:rsidRDefault="000631B2">
      <w:pPr>
        <w:spacing w:after="100"/>
        <w:jc w:val="right"/>
        <w:rPr>
          <w:sz w:val="26"/>
          <w:szCs w:val="26"/>
        </w:rPr>
      </w:pPr>
      <w:r>
        <w:rPr>
          <w:sz w:val="24"/>
          <w:szCs w:val="24"/>
        </w:rPr>
        <w:t>__</w:t>
      </w:r>
      <w:r w:rsidR="00DA2F5F">
        <w:rPr>
          <w:sz w:val="24"/>
          <w:szCs w:val="24"/>
        </w:rPr>
        <w:t>___</w:t>
      </w:r>
      <w:r>
        <w:rPr>
          <w:sz w:val="24"/>
          <w:szCs w:val="24"/>
        </w:rPr>
        <w:t xml:space="preserve">________ </w:t>
      </w:r>
      <w:r w:rsidR="00DA2F5F">
        <w:rPr>
          <w:sz w:val="24"/>
          <w:szCs w:val="24"/>
        </w:rPr>
        <w:t>Михайлов К</w:t>
      </w:r>
      <w:r w:rsidR="008D5D86">
        <w:rPr>
          <w:sz w:val="24"/>
          <w:szCs w:val="24"/>
        </w:rPr>
        <w:t>.А</w:t>
      </w:r>
      <w:r>
        <w:rPr>
          <w:sz w:val="24"/>
          <w:szCs w:val="24"/>
        </w:rPr>
        <w:t>.</w:t>
      </w:r>
    </w:p>
    <w:p w:rsidR="00AC1ED2" w:rsidRDefault="00AC1ED2">
      <w:pPr>
        <w:keepNext/>
        <w:keepLines/>
        <w:jc w:val="right"/>
        <w:rPr>
          <w:bCs/>
          <w:sz w:val="24"/>
          <w:szCs w:val="24"/>
        </w:rPr>
      </w:pPr>
    </w:p>
    <w:p w:rsidR="00AC1ED2" w:rsidRDefault="00AC1ED2">
      <w:pPr>
        <w:keepNext/>
        <w:keepLines/>
        <w:jc w:val="right"/>
        <w:rPr>
          <w:bCs/>
          <w:sz w:val="24"/>
          <w:szCs w:val="24"/>
        </w:rPr>
      </w:pPr>
    </w:p>
    <w:p w:rsidR="00AC1ED2" w:rsidRDefault="00AC1ED2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9856287"/>
      <w:bookmarkStart w:id="1" w:name="_Toc137554584"/>
      <w:bookmarkStart w:id="2" w:name="_Toc141696704"/>
      <w:bookmarkEnd w:id="0"/>
      <w:bookmarkEnd w:id="1"/>
      <w:bookmarkEnd w:id="2"/>
    </w:p>
    <w:p w:rsidR="00AC1ED2" w:rsidRDefault="00AC1E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C1ED2" w:rsidRDefault="00AC1E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C1ED2" w:rsidRDefault="00AC1E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C1ED2" w:rsidRDefault="00AC1E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C1ED2" w:rsidRDefault="00AC1E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C1ED2" w:rsidRDefault="00AC1E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C1ED2" w:rsidRDefault="00AC1ED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C1ED2" w:rsidRDefault="000631B2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AC1ED2" w:rsidRDefault="00AC1ED2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AC1ED2" w:rsidRDefault="000631B2">
      <w:pPr>
        <w:jc w:val="center"/>
      </w:pPr>
      <w:r w:rsidRPr="009E29F9">
        <w:rPr>
          <w:sz w:val="26"/>
          <w:szCs w:val="26"/>
        </w:rPr>
        <w:t xml:space="preserve">ОКПД2 </w:t>
      </w:r>
      <w:r w:rsidR="009E29F9" w:rsidRPr="009E29F9">
        <w:rPr>
          <w:sz w:val="26"/>
          <w:szCs w:val="26"/>
        </w:rPr>
        <w:t>71</w:t>
      </w:r>
      <w:r w:rsidRPr="009E29F9">
        <w:rPr>
          <w:sz w:val="26"/>
          <w:szCs w:val="26"/>
        </w:rPr>
        <w:t>.</w:t>
      </w:r>
      <w:r w:rsidR="009E29F9" w:rsidRPr="009E29F9">
        <w:rPr>
          <w:sz w:val="26"/>
          <w:szCs w:val="26"/>
        </w:rPr>
        <w:t>12</w:t>
      </w:r>
      <w:r w:rsidRPr="009E29F9">
        <w:rPr>
          <w:sz w:val="26"/>
          <w:szCs w:val="26"/>
        </w:rPr>
        <w:t>.</w:t>
      </w:r>
      <w:r w:rsidR="009E29F9" w:rsidRPr="009E29F9">
        <w:rPr>
          <w:sz w:val="26"/>
          <w:szCs w:val="26"/>
        </w:rPr>
        <w:t>31</w:t>
      </w:r>
      <w:r w:rsidRPr="009E29F9">
        <w:rPr>
          <w:sz w:val="26"/>
          <w:szCs w:val="26"/>
        </w:rPr>
        <w:t>.</w:t>
      </w:r>
      <w:r w:rsidR="009E29F9">
        <w:rPr>
          <w:sz w:val="26"/>
          <w:szCs w:val="26"/>
        </w:rPr>
        <w:t>000</w:t>
      </w:r>
      <w:r>
        <w:rPr>
          <w:sz w:val="26"/>
          <w:szCs w:val="26"/>
        </w:rPr>
        <w:t xml:space="preserve"> Оказание услуг по лабораторному сопровождению при выполнении работ на объектах строительства «Загорской ГАЭС-2» с организацией лабораторного поста для нужд Загорского строительного участка Центрального филиала АО «ТК РусГидро»</w:t>
      </w:r>
    </w:p>
    <w:p w:rsidR="00AC1ED2" w:rsidRDefault="000631B2">
      <w:pPr>
        <w:keepNext/>
        <w:keepLines/>
        <w:jc w:val="center"/>
      </w:pPr>
      <w:r w:rsidRPr="008D5D86">
        <w:rPr>
          <w:rFonts w:eastAsia="Calibri"/>
          <w:sz w:val="24"/>
          <w:szCs w:val="24"/>
        </w:rPr>
        <w:t xml:space="preserve">ЛОТ </w:t>
      </w:r>
      <w:r w:rsidRPr="008D5D86">
        <w:rPr>
          <w:sz w:val="26"/>
          <w:szCs w:val="26"/>
        </w:rPr>
        <w:t xml:space="preserve">№ </w:t>
      </w:r>
      <w:r w:rsidR="008D5D86" w:rsidRPr="008D5D86">
        <w:rPr>
          <w:sz w:val="26"/>
          <w:szCs w:val="26"/>
        </w:rPr>
        <w:t>70</w:t>
      </w:r>
      <w:r w:rsidR="00DA2F5F">
        <w:rPr>
          <w:sz w:val="26"/>
          <w:szCs w:val="26"/>
        </w:rPr>
        <w:t>58</w:t>
      </w:r>
      <w:r w:rsidRPr="008D5D86">
        <w:rPr>
          <w:sz w:val="26"/>
          <w:szCs w:val="26"/>
        </w:rPr>
        <w:t>-ПРО</w:t>
      </w:r>
      <w:r>
        <w:rPr>
          <w:sz w:val="26"/>
          <w:szCs w:val="26"/>
        </w:rPr>
        <w:t xml:space="preserve"> ДЭК-202</w:t>
      </w:r>
      <w:r w:rsidR="00DA2F5F">
        <w:rPr>
          <w:sz w:val="26"/>
          <w:szCs w:val="26"/>
        </w:rPr>
        <w:t>6</w:t>
      </w:r>
      <w:r>
        <w:rPr>
          <w:sz w:val="26"/>
          <w:szCs w:val="26"/>
        </w:rPr>
        <w:t>-ТК_Центр_фил</w:t>
      </w:r>
    </w:p>
    <w:p w:rsidR="00AC1ED2" w:rsidRDefault="00AC1ED2">
      <w:pPr>
        <w:jc w:val="right"/>
        <w:rPr>
          <w:rFonts w:eastAsia="Calibri"/>
          <w:b/>
          <w:sz w:val="26"/>
          <w:szCs w:val="26"/>
        </w:rPr>
      </w:pPr>
      <w:bookmarkStart w:id="3" w:name="_Toc139856287_Копия_1"/>
      <w:bookmarkStart w:id="4" w:name="_Toc137554584_Копия_1"/>
      <w:bookmarkStart w:id="5" w:name="_Toc141696704_Копия_1"/>
      <w:bookmarkEnd w:id="3"/>
      <w:bookmarkEnd w:id="4"/>
      <w:bookmarkEnd w:id="5"/>
    </w:p>
    <w:p w:rsidR="00AC1ED2" w:rsidRDefault="00AC1ED2">
      <w:pPr>
        <w:keepNext/>
        <w:keepLines/>
        <w:jc w:val="center"/>
        <w:rPr>
          <w:rFonts w:eastAsia="Calibri"/>
          <w:sz w:val="24"/>
          <w:szCs w:val="24"/>
        </w:rPr>
      </w:pPr>
    </w:p>
    <w:p w:rsidR="00AC1ED2" w:rsidRDefault="000631B2">
      <w:pPr>
        <w:keepNext/>
        <w:keepLines/>
        <w:rPr>
          <w:rFonts w:eastAsia="Calibri"/>
          <w:sz w:val="24"/>
          <w:szCs w:val="24"/>
        </w:rPr>
      </w:pPr>
      <w:r>
        <w:br w:type="page"/>
      </w:r>
    </w:p>
    <w:p w:rsidR="00AC1ED2" w:rsidRDefault="000631B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129694990"/>
        <w:docPartObj>
          <w:docPartGallery w:val="Table of Contents"/>
          <w:docPartUnique/>
        </w:docPartObj>
      </w:sdtPr>
      <w:sdtEndPr/>
      <w:sdtContent>
        <w:p w:rsidR="00AC1ED2" w:rsidRDefault="000631B2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c"/>
            </w:rPr>
            <w:instrText xml:space="preserve"> TOC \o "1-4" \h</w:instrText>
          </w:r>
          <w:r>
            <w:rPr>
              <w:rStyle w:val="affc"/>
            </w:rPr>
            <w:fldChar w:fldCharType="separate"/>
          </w:r>
          <w:hyperlink w:anchor="__RefHeading___Toc29922_241215337">
            <w:r>
              <w:rPr>
                <w:rStyle w:val="affc"/>
              </w:rPr>
              <w:t>1. Общие сведения</w:t>
            </w:r>
            <w:r>
              <w:rPr>
                <w:rStyle w:val="affc"/>
              </w:rPr>
              <w:tab/>
              <w:t>3</w:t>
            </w:r>
          </w:hyperlink>
        </w:p>
        <w:p w:rsidR="00AC1ED2" w:rsidRDefault="00B1357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24_241215337">
            <w:r w:rsidR="000631B2">
              <w:rPr>
                <w:rStyle w:val="affc"/>
              </w:rPr>
              <w:t>1.1. Обозначения и сокращения</w:t>
            </w:r>
            <w:r w:rsidR="000631B2">
              <w:rPr>
                <w:rStyle w:val="affc"/>
              </w:rPr>
              <w:tab/>
              <w:t>3</w:t>
            </w:r>
          </w:hyperlink>
        </w:p>
        <w:p w:rsidR="00AC1ED2" w:rsidRDefault="00B1357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26_241215337">
            <w:r w:rsidR="000631B2">
              <w:rPr>
                <w:rStyle w:val="affc"/>
              </w:rPr>
              <w:t>1.2. Наименование закупаемой продукции</w:t>
            </w:r>
            <w:r w:rsidR="000631B2">
              <w:rPr>
                <w:rStyle w:val="affc"/>
              </w:rPr>
              <w:tab/>
              <w:t>4</w:t>
            </w:r>
          </w:hyperlink>
        </w:p>
        <w:p w:rsidR="00AC1ED2" w:rsidRDefault="00B1357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28_241215337">
            <w:r w:rsidR="000631B2">
              <w:rPr>
                <w:rStyle w:val="affc"/>
              </w:rPr>
              <w:t>1.3. Цель оказания услуг</w:t>
            </w:r>
            <w:r w:rsidR="000631B2">
              <w:rPr>
                <w:rStyle w:val="affc"/>
              </w:rPr>
              <w:tab/>
              <w:t>4</w:t>
            </w:r>
          </w:hyperlink>
        </w:p>
        <w:p w:rsidR="00AC1ED2" w:rsidRDefault="00B1357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30_241215337">
            <w:r w:rsidR="000631B2">
              <w:rPr>
                <w:rStyle w:val="affc"/>
              </w:rPr>
              <w:t>1.4. Существующее положение</w:t>
            </w:r>
            <w:r w:rsidR="000631B2">
              <w:rPr>
                <w:rStyle w:val="affc"/>
              </w:rPr>
              <w:tab/>
              <w:t>4</w:t>
            </w:r>
          </w:hyperlink>
        </w:p>
        <w:p w:rsidR="00AC1ED2" w:rsidRDefault="00B13575">
          <w:pPr>
            <w:pStyle w:val="16"/>
            <w:tabs>
              <w:tab w:val="right" w:leader="dot" w:pos="9921"/>
            </w:tabs>
          </w:pPr>
          <w:hyperlink w:anchor="__RefHeading___Toc29932_241215337">
            <w:r w:rsidR="000631B2">
              <w:rPr>
                <w:rStyle w:val="affc"/>
              </w:rPr>
              <w:t>Таблица 1. Перечень объектов заказчика</w:t>
            </w:r>
            <w:r w:rsidR="000631B2">
              <w:rPr>
                <w:rStyle w:val="affc"/>
              </w:rPr>
              <w:tab/>
              <w:t>4</w:t>
            </w:r>
          </w:hyperlink>
        </w:p>
        <w:p w:rsidR="00AC1ED2" w:rsidRDefault="00B13575">
          <w:pPr>
            <w:pStyle w:val="16"/>
            <w:tabs>
              <w:tab w:val="right" w:leader="dot" w:pos="9921"/>
            </w:tabs>
          </w:pPr>
          <w:hyperlink w:anchor="__RefHeading___Toc29934_241215337">
            <w:r w:rsidR="000631B2">
              <w:rPr>
                <w:rStyle w:val="affc"/>
              </w:rPr>
              <w:t xml:space="preserve">2. </w:t>
            </w:r>
            <w:r w:rsidR="000631B2">
              <w:rPr>
                <w:rStyle w:val="affc"/>
                <w:iCs/>
              </w:rPr>
              <w:t>Требования к продукции</w:t>
            </w:r>
            <w:r w:rsidR="000631B2">
              <w:rPr>
                <w:rStyle w:val="affc"/>
              </w:rPr>
              <w:tab/>
              <w:t>5</w:t>
            </w:r>
          </w:hyperlink>
        </w:p>
        <w:p w:rsidR="00AC1ED2" w:rsidRDefault="00B1357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36_241215337">
            <w:r w:rsidR="000631B2">
              <w:rPr>
                <w:rStyle w:val="affc"/>
              </w:rPr>
              <w:t>2.1. Требования к объемам и срокам оказания услуг</w:t>
            </w:r>
            <w:r w:rsidR="000631B2">
              <w:rPr>
                <w:rStyle w:val="affc"/>
              </w:rPr>
              <w:tab/>
              <w:t>5</w:t>
            </w:r>
          </w:hyperlink>
        </w:p>
        <w:p w:rsidR="00AC1ED2" w:rsidRDefault="00B13575" w:rsidP="008D5D86">
          <w:pPr>
            <w:pStyle w:val="37"/>
          </w:pPr>
          <w:hyperlink w:anchor="__RefHeading___Toc29938_241215337">
            <w:r w:rsidR="000631B2">
              <w:rPr>
                <w:rStyle w:val="affc"/>
              </w:rPr>
              <w:t>2.1.1. Требования к перечню и объему услуг</w:t>
            </w:r>
            <w:r w:rsidR="000631B2">
              <w:rPr>
                <w:rStyle w:val="affc"/>
              </w:rPr>
              <w:tab/>
              <w:t>5</w:t>
            </w:r>
          </w:hyperlink>
        </w:p>
        <w:p w:rsidR="00AC1ED2" w:rsidRDefault="00B13575">
          <w:pPr>
            <w:pStyle w:val="16"/>
            <w:tabs>
              <w:tab w:val="right" w:leader="dot" w:pos="9921"/>
            </w:tabs>
          </w:pPr>
          <w:hyperlink w:anchor="__RefHeading___Toc29940_241215337">
            <w:r w:rsidR="000631B2">
              <w:rPr>
                <w:rStyle w:val="affc"/>
              </w:rPr>
              <w:t>Таблица 2. Перечень и объем оказываемых услуг</w:t>
            </w:r>
            <w:r w:rsidR="000631B2">
              <w:rPr>
                <w:rStyle w:val="affc"/>
              </w:rPr>
              <w:tab/>
              <w:t>5</w:t>
            </w:r>
          </w:hyperlink>
        </w:p>
        <w:p w:rsidR="00AC1ED2" w:rsidRDefault="00B13575" w:rsidP="008D5D86">
          <w:pPr>
            <w:pStyle w:val="37"/>
          </w:pPr>
          <w:hyperlink w:anchor="__RefHeading___Toc29942_241215337">
            <w:r w:rsidR="000631B2">
              <w:rPr>
                <w:rStyle w:val="affc"/>
              </w:rPr>
              <w:t>2.1.2. Требования к срокам оказания услуг</w:t>
            </w:r>
            <w:r w:rsidR="000631B2">
              <w:rPr>
                <w:rStyle w:val="affc"/>
              </w:rPr>
              <w:tab/>
              <w:t>7</w:t>
            </w:r>
          </w:hyperlink>
        </w:p>
        <w:p w:rsidR="00AC1ED2" w:rsidRDefault="00B13575">
          <w:pPr>
            <w:pStyle w:val="16"/>
            <w:tabs>
              <w:tab w:val="right" w:leader="dot" w:pos="9921"/>
            </w:tabs>
          </w:pPr>
          <w:hyperlink w:anchor="__RefHeading___Toc29944_241215337">
            <w:r w:rsidR="000631B2">
              <w:rPr>
                <w:rStyle w:val="affc"/>
              </w:rPr>
              <w:t>Таблица 3. Требования к срокам оказания услуг</w:t>
            </w:r>
            <w:r w:rsidR="000631B2">
              <w:rPr>
                <w:rStyle w:val="affc"/>
              </w:rPr>
              <w:tab/>
              <w:t>7</w:t>
            </w:r>
          </w:hyperlink>
        </w:p>
        <w:p w:rsidR="00AC1ED2" w:rsidRDefault="00B13575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9946_241215337">
            <w:r w:rsidR="000631B2">
              <w:rPr>
                <w:rStyle w:val="affc"/>
              </w:rPr>
              <w:t>2.2. Требования к качеству услуг</w:t>
            </w:r>
            <w:r w:rsidR="000631B2">
              <w:rPr>
                <w:rStyle w:val="affc"/>
              </w:rPr>
              <w:tab/>
              <w:t>8</w:t>
            </w:r>
          </w:hyperlink>
        </w:p>
        <w:p w:rsidR="00AC1ED2" w:rsidRDefault="00B13575">
          <w:pPr>
            <w:pStyle w:val="16"/>
            <w:tabs>
              <w:tab w:val="right" w:leader="dot" w:pos="9921"/>
            </w:tabs>
          </w:pPr>
          <w:hyperlink w:anchor="__RefHeading___Toc29948_241215337">
            <w:r w:rsidR="000631B2">
              <w:rPr>
                <w:rStyle w:val="affc"/>
              </w:rPr>
              <w:t>Таблица 4. Требования к качеству услуг</w:t>
            </w:r>
            <w:r w:rsidR="000631B2">
              <w:rPr>
                <w:rStyle w:val="affc"/>
              </w:rPr>
              <w:tab/>
              <w:t>8</w:t>
            </w:r>
          </w:hyperlink>
        </w:p>
        <w:p w:rsidR="00AC1ED2" w:rsidRDefault="00B13575">
          <w:pPr>
            <w:pStyle w:val="16"/>
            <w:tabs>
              <w:tab w:val="right" w:leader="dot" w:pos="9921"/>
            </w:tabs>
          </w:pPr>
          <w:hyperlink w:anchor="__RefHeading___Toc29970_241215337">
            <w:r w:rsidR="000631B2">
              <w:rPr>
                <w:rStyle w:val="affc"/>
              </w:rPr>
              <w:t>3. Требования к документации по ценообразованию на этапе закупки</w:t>
            </w:r>
            <w:r w:rsidR="000631B2">
              <w:rPr>
                <w:rStyle w:val="affc"/>
              </w:rPr>
              <w:tab/>
              <w:t>14</w:t>
            </w:r>
          </w:hyperlink>
          <w:r w:rsidR="000631B2">
            <w:rPr>
              <w:rStyle w:val="affc"/>
            </w:rPr>
            <w:fldChar w:fldCharType="end"/>
          </w:r>
        </w:p>
      </w:sdtContent>
    </w:sdt>
    <w:p w:rsidR="00AC1ED2" w:rsidRDefault="00AC1ED2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AC1ED2" w:rsidRDefault="000631B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AC1ED2" w:rsidRDefault="000631B2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_RefHeading___Toc29922_241215337"/>
      <w:bookmarkStart w:id="7" w:name="_Toc54643694"/>
      <w:bookmarkEnd w:id="6"/>
      <w:r>
        <w:rPr>
          <w:lang w:val="ru-RU"/>
        </w:rPr>
        <w:lastRenderedPageBreak/>
        <w:t>Общие сведения</w:t>
      </w:r>
      <w:bookmarkEnd w:id="7"/>
    </w:p>
    <w:p w:rsidR="00AC1ED2" w:rsidRDefault="000631B2">
      <w:pPr>
        <w:pStyle w:val="4"/>
        <w:numPr>
          <w:ilvl w:val="1"/>
          <w:numId w:val="3"/>
        </w:numPr>
      </w:pPr>
      <w:bookmarkStart w:id="8" w:name="__RefHeading___Toc29924_241215337"/>
      <w:bookmarkStart w:id="9" w:name="_Toc54643695"/>
      <w:bookmarkStart w:id="10" w:name="_Toc46743505"/>
      <w:bookmarkEnd w:id="8"/>
      <w:r>
        <w:t>Обозначения и сокращения</w:t>
      </w:r>
      <w:bookmarkEnd w:id="9"/>
      <w:bookmarkEnd w:id="10"/>
    </w:p>
    <w:p w:rsidR="00AC1ED2" w:rsidRDefault="00AC1ED2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AC1E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AC1ED2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Рабочая документация</w:t>
            </w:r>
          </w:p>
        </w:tc>
      </w:tr>
    </w:tbl>
    <w:p w:rsidR="00AC1ED2" w:rsidRDefault="00AC1ED2">
      <w:pPr>
        <w:keepNext/>
        <w:keepLines/>
        <w:jc w:val="both"/>
        <w:rPr>
          <w:sz w:val="24"/>
          <w:szCs w:val="24"/>
        </w:rPr>
      </w:pPr>
    </w:p>
    <w:p w:rsidR="00AC1ED2" w:rsidRDefault="00AC1ED2">
      <w:pPr>
        <w:keepNext/>
        <w:keepLines/>
        <w:jc w:val="both"/>
        <w:rPr>
          <w:sz w:val="24"/>
          <w:szCs w:val="24"/>
        </w:rPr>
      </w:pPr>
    </w:p>
    <w:p w:rsidR="00AC1ED2" w:rsidRDefault="000631B2">
      <w:pPr>
        <w:keepNext/>
        <w:keepLines/>
        <w:rPr>
          <w:sz w:val="24"/>
          <w:szCs w:val="24"/>
        </w:rPr>
      </w:pPr>
      <w:r>
        <w:br w:type="page"/>
      </w:r>
    </w:p>
    <w:p w:rsidR="00AC1ED2" w:rsidRDefault="000631B2">
      <w:pPr>
        <w:pStyle w:val="4"/>
        <w:numPr>
          <w:ilvl w:val="1"/>
          <w:numId w:val="3"/>
        </w:numPr>
      </w:pPr>
      <w:bookmarkStart w:id="11" w:name="__RefHeading___Toc29926_241215337"/>
      <w:bookmarkStart w:id="12" w:name="_Toc54643696"/>
      <w:bookmarkStart w:id="13" w:name="_Toc46743506"/>
      <w:bookmarkEnd w:id="11"/>
      <w:r>
        <w:lastRenderedPageBreak/>
        <w:t>Наименование закупаемой продукции</w:t>
      </w:r>
      <w:bookmarkEnd w:id="12"/>
      <w:bookmarkEnd w:id="13"/>
    </w:p>
    <w:p w:rsidR="00AC1ED2" w:rsidRDefault="000631B2" w:rsidP="00093844">
      <w:pPr>
        <w:widowControl w:val="0"/>
        <w:tabs>
          <w:tab w:val="left" w:pos="426"/>
        </w:tabs>
        <w:spacing w:before="120" w:after="120"/>
        <w:ind w:firstLine="709"/>
        <w:rPr>
          <w:rStyle w:val="aff1"/>
          <w:b w:val="0"/>
          <w:bCs/>
          <w:sz w:val="24"/>
          <w:szCs w:val="24"/>
        </w:rPr>
      </w:pPr>
      <w:r w:rsidRPr="009E29F9">
        <w:rPr>
          <w:rFonts w:eastAsia="Calibri"/>
          <w:sz w:val="26"/>
          <w:szCs w:val="26"/>
          <w:lang w:eastAsia="x-none"/>
        </w:rPr>
        <w:t xml:space="preserve">ОКПД2 </w:t>
      </w:r>
      <w:r w:rsidR="009E29F9" w:rsidRPr="009E29F9">
        <w:rPr>
          <w:rFonts w:eastAsia="Calibri"/>
          <w:sz w:val="26"/>
          <w:szCs w:val="26"/>
          <w:lang w:eastAsia="x-none"/>
        </w:rPr>
        <w:t>71</w:t>
      </w:r>
      <w:r w:rsidRPr="009E29F9">
        <w:rPr>
          <w:rFonts w:eastAsia="Calibri"/>
          <w:sz w:val="26"/>
          <w:szCs w:val="26"/>
          <w:lang w:eastAsia="x-none"/>
        </w:rPr>
        <w:t>.</w:t>
      </w:r>
      <w:r w:rsidR="009E29F9" w:rsidRPr="009E29F9">
        <w:rPr>
          <w:rFonts w:eastAsia="Calibri"/>
          <w:sz w:val="26"/>
          <w:szCs w:val="26"/>
          <w:lang w:eastAsia="x-none"/>
        </w:rPr>
        <w:t>12</w:t>
      </w:r>
      <w:r w:rsidRPr="009E29F9">
        <w:rPr>
          <w:rFonts w:eastAsia="Calibri"/>
          <w:sz w:val="26"/>
          <w:szCs w:val="26"/>
          <w:lang w:eastAsia="x-none"/>
        </w:rPr>
        <w:t>.</w:t>
      </w:r>
      <w:r w:rsidR="009E29F9" w:rsidRPr="009E29F9">
        <w:rPr>
          <w:rFonts w:eastAsia="Calibri"/>
          <w:sz w:val="26"/>
          <w:szCs w:val="26"/>
          <w:lang w:eastAsia="x-none"/>
        </w:rPr>
        <w:t>31</w:t>
      </w:r>
      <w:r w:rsidRPr="009E29F9">
        <w:rPr>
          <w:rFonts w:eastAsia="Calibri"/>
          <w:sz w:val="26"/>
          <w:szCs w:val="26"/>
          <w:lang w:eastAsia="x-none"/>
        </w:rPr>
        <w:t>.</w:t>
      </w:r>
      <w:r w:rsidR="009E29F9" w:rsidRPr="009E29F9">
        <w:rPr>
          <w:rFonts w:eastAsia="Calibri"/>
          <w:sz w:val="26"/>
          <w:szCs w:val="26"/>
          <w:lang w:eastAsia="x-none"/>
        </w:rPr>
        <w:t>000</w:t>
      </w:r>
      <w:r>
        <w:rPr>
          <w:rFonts w:eastAsia="Calibri"/>
          <w:sz w:val="26"/>
          <w:szCs w:val="26"/>
          <w:lang w:eastAsia="x-none"/>
        </w:rPr>
        <w:t xml:space="preserve"> </w:t>
      </w:r>
      <w:r w:rsidR="009E29F9">
        <w:rPr>
          <w:rFonts w:eastAsia="Calibri"/>
          <w:sz w:val="26"/>
          <w:szCs w:val="26"/>
          <w:lang w:eastAsia="x-none"/>
        </w:rPr>
        <w:t xml:space="preserve"> </w:t>
      </w:r>
      <w:r>
        <w:rPr>
          <w:rFonts w:eastAsia="Calibri"/>
          <w:sz w:val="26"/>
          <w:szCs w:val="26"/>
          <w:lang w:eastAsia="x-none"/>
        </w:rPr>
        <w:t>Оказание услуг по лабораторному сопровождению при выполнении работ на объектах строительства «Загорской ГАЭС-2» с организацией лабораторного поста</w:t>
      </w: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6"/>
          <w:szCs w:val="26"/>
          <w:lang w:eastAsia="x-none"/>
        </w:rPr>
        <w:t>для нужд Загорского строительного участка Центрального филиала АО «ТК РусГидро».</w:t>
      </w:r>
      <w:r>
        <w:rPr>
          <w:rFonts w:eastAsia="Calibri"/>
          <w:i/>
          <w:lang w:eastAsia="x-none"/>
        </w:rPr>
        <w:br/>
      </w:r>
    </w:p>
    <w:p w:rsidR="00AC1ED2" w:rsidRDefault="000631B2">
      <w:pPr>
        <w:pStyle w:val="4"/>
        <w:numPr>
          <w:ilvl w:val="1"/>
          <w:numId w:val="3"/>
        </w:numPr>
        <w:spacing w:before="240"/>
        <w:ind w:left="431" w:hanging="431"/>
      </w:pPr>
      <w:bookmarkStart w:id="14" w:name="__RefHeading___Toc29928_241215337"/>
      <w:bookmarkStart w:id="15" w:name="_Toc46743507"/>
      <w:bookmarkStart w:id="16" w:name="_Toc54643697"/>
      <w:bookmarkEnd w:id="14"/>
      <w:r>
        <w:t xml:space="preserve">Цель </w:t>
      </w:r>
      <w:bookmarkEnd w:id="15"/>
      <w:r>
        <w:rPr>
          <w:lang w:val="ru-RU"/>
        </w:rPr>
        <w:t>оказания услуг</w:t>
      </w:r>
      <w:bookmarkEnd w:id="16"/>
    </w:p>
    <w:p w:rsidR="00AC1ED2" w:rsidRDefault="000631B2" w:rsidP="00DA2F5F">
      <w:pPr>
        <w:pStyle w:val="aff0"/>
        <w:numPr>
          <w:ilvl w:val="2"/>
          <w:numId w:val="3"/>
        </w:numPr>
        <w:spacing w:after="0"/>
        <w:ind w:left="0" w:firstLine="709"/>
        <w:contextualSpacing w:val="0"/>
        <w:rPr>
          <w:sz w:val="26"/>
          <w:szCs w:val="26"/>
        </w:rPr>
      </w:pPr>
      <w:r>
        <w:rPr>
          <w:sz w:val="26"/>
          <w:szCs w:val="26"/>
        </w:rPr>
        <w:t>Осуществление контроля качества работ, относящихся к строительству, ремонту, техническим задачам.</w:t>
      </w:r>
    </w:p>
    <w:p w:rsidR="00AC1ED2" w:rsidRDefault="000631B2" w:rsidP="00DA2F5F">
      <w:pPr>
        <w:pStyle w:val="aff0"/>
        <w:numPr>
          <w:ilvl w:val="2"/>
          <w:numId w:val="3"/>
        </w:numPr>
        <w:spacing w:after="0"/>
        <w:ind w:left="0" w:firstLine="709"/>
        <w:contextualSpacing w:val="0"/>
        <w:rPr>
          <w:sz w:val="26"/>
          <w:szCs w:val="26"/>
        </w:rPr>
      </w:pPr>
      <w:r>
        <w:rPr>
          <w:sz w:val="26"/>
          <w:szCs w:val="26"/>
        </w:rPr>
        <w:t>Проверка строительных материалов, конструкций, несущих элементов на соответствие стандартам качества.</w:t>
      </w:r>
    </w:p>
    <w:p w:rsidR="00AC1ED2" w:rsidRDefault="000631B2" w:rsidP="00DA2F5F">
      <w:pPr>
        <w:pStyle w:val="aff0"/>
        <w:numPr>
          <w:ilvl w:val="2"/>
          <w:numId w:val="3"/>
        </w:numPr>
        <w:spacing w:after="0"/>
        <w:ind w:left="0" w:firstLine="709"/>
        <w:contextualSpacing w:val="0"/>
        <w:rPr>
          <w:sz w:val="26"/>
          <w:szCs w:val="26"/>
        </w:rPr>
      </w:pPr>
      <w:r>
        <w:rPr>
          <w:rFonts w:eastAsia="Calibri"/>
          <w:sz w:val="26"/>
          <w:szCs w:val="26"/>
        </w:rPr>
        <w:t>Осуществление входного контроля грунтов и сыпучих материалов.</w:t>
      </w:r>
    </w:p>
    <w:p w:rsidR="00AC1ED2" w:rsidRDefault="000631B2" w:rsidP="00DA2F5F">
      <w:pPr>
        <w:pStyle w:val="aff0"/>
        <w:numPr>
          <w:ilvl w:val="2"/>
          <w:numId w:val="3"/>
        </w:numPr>
        <w:spacing w:after="0"/>
        <w:ind w:left="0" w:firstLine="709"/>
        <w:contextualSpacing w:val="0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Операционный контроль укладываемых материалов </w:t>
      </w:r>
      <w:r>
        <w:rPr>
          <w:sz w:val="26"/>
          <w:szCs w:val="26"/>
        </w:rPr>
        <w:t>при выполнении строительно-монтажных работ на строительных объектах.</w:t>
      </w:r>
    </w:p>
    <w:p w:rsidR="00AC1ED2" w:rsidRDefault="000631B2" w:rsidP="00DA2F5F">
      <w:pPr>
        <w:pStyle w:val="aff0"/>
        <w:numPr>
          <w:ilvl w:val="2"/>
          <w:numId w:val="3"/>
        </w:numPr>
        <w:spacing w:after="0"/>
        <w:ind w:left="0" w:firstLine="709"/>
        <w:contextualSpacing w:val="0"/>
        <w:rPr>
          <w:sz w:val="26"/>
          <w:szCs w:val="26"/>
        </w:rPr>
      </w:pPr>
      <w:r>
        <w:rPr>
          <w:sz w:val="26"/>
          <w:szCs w:val="26"/>
        </w:rPr>
        <w:t>Определение физико-механических свойств грунтов: плотность, влажность, коэффициент пористости</w:t>
      </w:r>
      <w:r w:rsidR="00940731">
        <w:rPr>
          <w:sz w:val="26"/>
          <w:szCs w:val="26"/>
        </w:rPr>
        <w:t>, коэффициент фильтрации, гранулометрический состав</w:t>
      </w:r>
      <w:r>
        <w:rPr>
          <w:sz w:val="26"/>
          <w:szCs w:val="26"/>
        </w:rPr>
        <w:t xml:space="preserve"> и т.д.</w:t>
      </w:r>
    </w:p>
    <w:p w:rsidR="00AC1ED2" w:rsidRDefault="000631B2" w:rsidP="00DA2F5F">
      <w:pPr>
        <w:pStyle w:val="aff0"/>
        <w:numPr>
          <w:ilvl w:val="2"/>
          <w:numId w:val="3"/>
        </w:numPr>
        <w:spacing w:after="0"/>
        <w:ind w:left="0" w:firstLine="709"/>
        <w:contextualSpacing w:val="0"/>
        <w:rPr>
          <w:sz w:val="26"/>
          <w:szCs w:val="26"/>
        </w:rPr>
      </w:pPr>
      <w:r>
        <w:rPr>
          <w:sz w:val="26"/>
          <w:szCs w:val="26"/>
        </w:rPr>
        <w:t>Определение прочности бетона.</w:t>
      </w:r>
    </w:p>
    <w:p w:rsidR="00AC1ED2" w:rsidRDefault="00ED5C3E" w:rsidP="00DA2F5F">
      <w:pPr>
        <w:pStyle w:val="aff0"/>
        <w:numPr>
          <w:ilvl w:val="2"/>
          <w:numId w:val="3"/>
        </w:numPr>
        <w:spacing w:after="0"/>
        <w:ind w:left="0" w:firstLine="709"/>
        <w:contextualSpacing w:val="0"/>
        <w:rPr>
          <w:sz w:val="26"/>
          <w:szCs w:val="26"/>
        </w:rPr>
      </w:pPr>
      <w:r>
        <w:rPr>
          <w:sz w:val="26"/>
          <w:szCs w:val="26"/>
        </w:rPr>
        <w:t>Контроль</w:t>
      </w:r>
      <w:r w:rsidR="000631B2">
        <w:rPr>
          <w:sz w:val="26"/>
          <w:szCs w:val="26"/>
        </w:rPr>
        <w:t xml:space="preserve"> температуры бетона в период набора прочности.</w:t>
      </w:r>
    </w:p>
    <w:p w:rsidR="00AC1ED2" w:rsidRDefault="000631B2" w:rsidP="00DA2F5F">
      <w:pPr>
        <w:pStyle w:val="aff0"/>
        <w:numPr>
          <w:ilvl w:val="2"/>
          <w:numId w:val="3"/>
        </w:numPr>
        <w:spacing w:after="0"/>
        <w:ind w:left="0" w:firstLine="709"/>
        <w:contextualSpacing w:val="0"/>
      </w:pPr>
      <w:r>
        <w:rPr>
          <w:rStyle w:val="aff1"/>
          <w:b w:val="0"/>
          <w:bCs/>
          <w:i w:val="0"/>
          <w:sz w:val="26"/>
          <w:szCs w:val="26"/>
          <w:shd w:val="clear" w:color="auto" w:fill="auto"/>
        </w:rPr>
        <w:t>Контроль за соблюдением нормативов и показателей рабочей документации.</w:t>
      </w:r>
    </w:p>
    <w:p w:rsidR="00AC1ED2" w:rsidRDefault="000631B2">
      <w:pPr>
        <w:pStyle w:val="4"/>
        <w:numPr>
          <w:ilvl w:val="1"/>
          <w:numId w:val="3"/>
        </w:numPr>
      </w:pPr>
      <w:bookmarkStart w:id="17" w:name="__RefHeading___Toc29930_241215337"/>
      <w:bookmarkStart w:id="18" w:name="_Toc46743508"/>
      <w:bookmarkStart w:id="19" w:name="_Toc54643698"/>
      <w:bookmarkEnd w:id="17"/>
      <w:r>
        <w:t>Существующее положение</w:t>
      </w:r>
      <w:bookmarkEnd w:id="18"/>
      <w:bookmarkEnd w:id="19"/>
    </w:p>
    <w:p w:rsidR="00AC1ED2" w:rsidRDefault="000631B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_RefHeading___Toc29932_241215337"/>
      <w:bookmarkStart w:id="21" w:name="_Toc54643699"/>
      <w:bookmarkEnd w:id="20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1"/>
    </w:p>
    <w:p w:rsidR="00A365F6" w:rsidRPr="00A365F6" w:rsidRDefault="00A365F6" w:rsidP="00A365F6">
      <w:pPr>
        <w:rPr>
          <w:sz w:val="12"/>
          <w:szCs w:val="12"/>
          <w:lang w:eastAsia="x-none"/>
        </w:rPr>
      </w:pPr>
    </w:p>
    <w:tbl>
      <w:tblPr>
        <w:tblW w:w="9918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817"/>
        <w:gridCol w:w="2722"/>
        <w:gridCol w:w="2266"/>
        <w:gridCol w:w="1845"/>
        <w:gridCol w:w="2268"/>
      </w:tblGrid>
      <w:tr w:rsidR="00AC1ED2" w:rsidTr="000631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AC1ED2" w:rsidRDefault="00AC1E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AC1ED2" w:rsidTr="000631B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C1ED2" w:rsidTr="00A365F6">
        <w:trPr>
          <w:trHeight w:val="14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AC1ED2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2" w:rsidRDefault="000631B2">
            <w:pPr>
              <w:pStyle w:val="aff0"/>
              <w:widowControl w:val="0"/>
              <w:spacing w:after="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Загорская ГАЭС -2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2" w:rsidRDefault="000631B2">
            <w:pPr>
              <w:pStyle w:val="aff0"/>
              <w:widowControl w:val="0"/>
              <w:spacing w:after="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141342, Россия, Московская область, Сергиево-Посадский район, пос. Богородское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pStyle w:val="aff0"/>
              <w:widowControl w:val="0"/>
              <w:spacing w:after="0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2" w:rsidRDefault="000631B2">
            <w:pPr>
              <w:pStyle w:val="aff0"/>
              <w:widowControl w:val="0"/>
              <w:spacing w:after="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Земляные работы;</w:t>
            </w:r>
          </w:p>
          <w:p w:rsidR="00AC1ED2" w:rsidRDefault="000631B2">
            <w:pPr>
              <w:pStyle w:val="aff0"/>
              <w:widowControl w:val="0"/>
              <w:spacing w:after="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Бетонные работы;</w:t>
            </w:r>
          </w:p>
          <w:p w:rsidR="00AC1ED2" w:rsidRDefault="000631B2">
            <w:pPr>
              <w:pStyle w:val="aff0"/>
              <w:widowControl w:val="0"/>
              <w:spacing w:after="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Входной контроль</w:t>
            </w:r>
          </w:p>
        </w:tc>
      </w:tr>
    </w:tbl>
    <w:p w:rsidR="00AC1ED2" w:rsidRDefault="00AC1ED2">
      <w:pPr>
        <w:pStyle w:val="4"/>
        <w:tabs>
          <w:tab w:val="clear" w:pos="0"/>
        </w:tabs>
        <w:ind w:left="0" w:firstLine="0"/>
        <w:rPr>
          <w:rStyle w:val="aff1"/>
          <w:lang w:val="ru-RU"/>
        </w:rPr>
      </w:pPr>
    </w:p>
    <w:p w:rsidR="00AC1ED2" w:rsidRDefault="00AC1ED2">
      <w:pPr>
        <w:rPr>
          <w:rStyle w:val="aff1"/>
          <w:b w:val="0"/>
          <w:bCs/>
          <w:sz w:val="24"/>
          <w:szCs w:val="24"/>
        </w:rPr>
      </w:pPr>
    </w:p>
    <w:p w:rsidR="00AC1ED2" w:rsidRDefault="00AC1ED2">
      <w:pPr>
        <w:rPr>
          <w:rStyle w:val="aff1"/>
          <w:b w:val="0"/>
          <w:bCs/>
          <w:sz w:val="24"/>
          <w:szCs w:val="24"/>
        </w:rPr>
      </w:pPr>
    </w:p>
    <w:p w:rsidR="00AC1ED2" w:rsidRDefault="00AC1ED2">
      <w:pPr>
        <w:rPr>
          <w:rStyle w:val="aff1"/>
          <w:b w:val="0"/>
          <w:bCs/>
          <w:sz w:val="24"/>
          <w:szCs w:val="24"/>
        </w:rPr>
      </w:pPr>
    </w:p>
    <w:p w:rsidR="00AC1ED2" w:rsidRDefault="00AC1ED2">
      <w:pPr>
        <w:rPr>
          <w:rStyle w:val="aff1"/>
          <w:b w:val="0"/>
          <w:bCs/>
          <w:sz w:val="24"/>
          <w:szCs w:val="24"/>
        </w:rPr>
      </w:pPr>
    </w:p>
    <w:p w:rsidR="00AC1ED2" w:rsidRDefault="00AC1ED2">
      <w:pPr>
        <w:rPr>
          <w:rStyle w:val="aff1"/>
          <w:b w:val="0"/>
          <w:bCs/>
          <w:sz w:val="24"/>
          <w:szCs w:val="24"/>
        </w:rPr>
      </w:pPr>
      <w:bookmarkStart w:id="22" w:name="_Toc50125126"/>
      <w:bookmarkEnd w:id="22"/>
    </w:p>
    <w:p w:rsidR="00AC1ED2" w:rsidRDefault="000631B2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_RefHeading___Toc29934_241215337"/>
      <w:bookmarkStart w:id="24" w:name="_Toc51339693"/>
      <w:bookmarkStart w:id="25" w:name="_Toc54643702"/>
      <w:bookmarkEnd w:id="23"/>
      <w:r>
        <w:rPr>
          <w:iCs/>
          <w:lang w:val="ru-RU"/>
        </w:rPr>
        <w:lastRenderedPageBreak/>
        <w:t>Требования</w:t>
      </w:r>
      <w:r>
        <w:rPr>
          <w:iCs/>
        </w:rPr>
        <w:t xml:space="preserve"> к продукции</w:t>
      </w:r>
      <w:bookmarkEnd w:id="24"/>
      <w:bookmarkEnd w:id="25"/>
    </w:p>
    <w:p w:rsidR="00AC1ED2" w:rsidRDefault="000631B2">
      <w:pPr>
        <w:pStyle w:val="4"/>
        <w:numPr>
          <w:ilvl w:val="1"/>
          <w:numId w:val="3"/>
        </w:numPr>
      </w:pPr>
      <w:bookmarkStart w:id="26" w:name="__RefHeading___Toc29936_241215337"/>
      <w:bookmarkStart w:id="27" w:name="_Toc54643703"/>
      <w:bookmarkEnd w:id="26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7"/>
    </w:p>
    <w:p w:rsidR="00AC1ED2" w:rsidRDefault="000631B2">
      <w:pPr>
        <w:pStyle w:val="31"/>
        <w:numPr>
          <w:ilvl w:val="2"/>
          <w:numId w:val="3"/>
        </w:numPr>
      </w:pPr>
      <w:bookmarkStart w:id="28" w:name="__RefHeading___Toc29938_241215337"/>
      <w:bookmarkStart w:id="29" w:name="_Toc54643704"/>
      <w:bookmarkEnd w:id="28"/>
      <w:r>
        <w:rPr>
          <w:lang w:val="ru-RU"/>
        </w:rPr>
        <w:t>Требования к перечню и объему услуг</w:t>
      </w:r>
      <w:bookmarkEnd w:id="29"/>
    </w:p>
    <w:p w:rsidR="00AC1ED2" w:rsidRDefault="000631B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0" w:name="__RefHeading___Toc29940_241215337"/>
      <w:bookmarkStart w:id="31" w:name="_Toc51339695"/>
      <w:bookmarkStart w:id="32" w:name="_Toc54643705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1"/>
      <w:r>
        <w:rPr>
          <w:sz w:val="24"/>
          <w:szCs w:val="24"/>
          <w:lang w:val="ru-RU"/>
        </w:rPr>
        <w:t>и объем оказываемых услуг</w:t>
      </w:r>
      <w:bookmarkEnd w:id="32"/>
    </w:p>
    <w:p w:rsidR="00AC1ED2" w:rsidRDefault="00AC1ED2">
      <w:pPr>
        <w:jc w:val="center"/>
        <w:rPr>
          <w:sz w:val="26"/>
          <w:szCs w:val="26"/>
        </w:rPr>
      </w:pPr>
    </w:p>
    <w:tbl>
      <w:tblPr>
        <w:tblW w:w="10009" w:type="dxa"/>
        <w:jc w:val="center"/>
        <w:tblLayout w:type="fixed"/>
        <w:tblLook w:val="04A0" w:firstRow="1" w:lastRow="0" w:firstColumn="1" w:lastColumn="0" w:noHBand="0" w:noVBand="1"/>
      </w:tblPr>
      <w:tblGrid>
        <w:gridCol w:w="455"/>
        <w:gridCol w:w="567"/>
        <w:gridCol w:w="688"/>
        <w:gridCol w:w="2757"/>
        <w:gridCol w:w="7"/>
        <w:gridCol w:w="1666"/>
        <w:gridCol w:w="1275"/>
        <w:gridCol w:w="1276"/>
        <w:gridCol w:w="1311"/>
        <w:gridCol w:w="7"/>
      </w:tblGrid>
      <w:tr w:rsidR="00AC1ED2" w:rsidTr="00DA2F5F">
        <w:trPr>
          <w:trHeight w:val="1080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ED2" w:rsidRDefault="000631B2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ED2" w:rsidRDefault="000631B2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</w:tr>
      <w:tr w:rsidR="00AC1ED2" w:rsidTr="00DA2F5F">
        <w:trPr>
          <w:cantSplit/>
          <w:trHeight w:val="1373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ED2" w:rsidRDefault="00AC1ED2">
            <w:pPr>
              <w:widowControl w:val="0"/>
              <w:snapToGrid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AC1ED2" w:rsidRDefault="000631B2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испытаний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испытаний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ED2" w:rsidRDefault="000631B2" w:rsidP="00AD74EC">
            <w:pPr>
              <w:widowControl w:val="0"/>
              <w:ind w:right="-17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Переодичность отбора проб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ED2" w:rsidRDefault="000631B2" w:rsidP="00C77AA1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Среднеее количество в мес. (летн</w:t>
            </w:r>
            <w:r w:rsidR="00C77AA1">
              <w:rPr>
                <w:b/>
                <w:bCs/>
                <w:color w:val="000000"/>
                <w:sz w:val="20"/>
                <w:szCs w:val="20"/>
              </w:rPr>
              <w:t>е-весенний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сезон)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Сре</w:t>
            </w:r>
            <w:r w:rsidR="00C77AA1">
              <w:rPr>
                <w:b/>
                <w:bCs/>
                <w:color w:val="000000"/>
                <w:sz w:val="20"/>
                <w:szCs w:val="20"/>
              </w:rPr>
              <w:t>днеее количество в мес.  (зимне-осений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сезон)</w:t>
            </w:r>
          </w:p>
        </w:tc>
        <w:tc>
          <w:tcPr>
            <w:tcW w:w="131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1ED2" w:rsidRDefault="00AC1ED2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624E" w:rsidTr="00F7392F">
        <w:trPr>
          <w:gridAfter w:val="1"/>
          <w:wAfter w:w="7" w:type="dxa"/>
          <w:trHeight w:val="774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Испытания грунтовой лаборатории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27624E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Определение гранулометрического (зернового) состава грунта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16"/>
                <w:szCs w:val="16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74EC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27624E" w:rsidTr="00F7392F">
        <w:trPr>
          <w:gridAfter w:val="1"/>
          <w:wAfter w:w="7" w:type="dxa"/>
          <w:trHeight w:val="687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Определение гранулометрического (зернового) состава щебня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16"/>
                <w:szCs w:val="16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27624E" w:rsidTr="00F7392F">
        <w:trPr>
          <w:gridAfter w:val="1"/>
          <w:wAfter w:w="7" w:type="dxa"/>
          <w:trHeight w:val="497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 xml:space="preserve">Определение содержания ПГИ 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16"/>
                <w:szCs w:val="16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74EC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27624E" w:rsidTr="00F7392F">
        <w:trPr>
          <w:gridAfter w:val="1"/>
          <w:wAfter w:w="7" w:type="dxa"/>
          <w:trHeight w:val="477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Определение содержания глины в комках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16"/>
                <w:szCs w:val="16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74EC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27624E" w:rsidTr="00F7392F">
        <w:trPr>
          <w:gridAfter w:val="1"/>
          <w:wAfter w:w="7" w:type="dxa"/>
          <w:trHeight w:val="713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Определение коэффициента уплотнения грунта методом режущего кольца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16"/>
                <w:szCs w:val="16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74EC">
              <w:rPr>
                <w:color w:val="000000"/>
                <w:sz w:val="20"/>
                <w:szCs w:val="20"/>
              </w:rPr>
              <w:t>80</w:t>
            </w:r>
            <w:r w:rsidRPr="00AD74EC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C77AA1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74EC">
              <w:rPr>
                <w:color w:val="000000"/>
                <w:sz w:val="20"/>
                <w:szCs w:val="20"/>
                <w:lang w:val="en-US"/>
              </w:rPr>
              <w:t>5</w:t>
            </w:r>
            <w:r w:rsidR="00C77AA1" w:rsidRPr="00AD74EC">
              <w:rPr>
                <w:color w:val="000000"/>
                <w:sz w:val="20"/>
                <w:szCs w:val="20"/>
              </w:rPr>
              <w:t>5</w:t>
            </w:r>
            <w:r w:rsidRPr="00AD74EC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измерение</w:t>
            </w:r>
          </w:p>
        </w:tc>
      </w:tr>
      <w:tr w:rsidR="0027624E" w:rsidTr="00F7392F">
        <w:trPr>
          <w:gridAfter w:val="1"/>
          <w:wAfter w:w="7" w:type="dxa"/>
          <w:trHeight w:val="708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Определение максимальной (стандартной) плотности грунта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16"/>
                <w:szCs w:val="16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27624E" w:rsidTr="00F7392F">
        <w:trPr>
          <w:gridAfter w:val="1"/>
          <w:wAfter w:w="7" w:type="dxa"/>
          <w:trHeight w:val="549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Определение влажности  образца грунта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16"/>
                <w:szCs w:val="16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C77AA1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5</w:t>
            </w:r>
            <w:r w:rsidR="00C77AA1" w:rsidRPr="00AD74EC">
              <w:rPr>
                <w:color w:val="000000"/>
                <w:sz w:val="20"/>
                <w:szCs w:val="20"/>
              </w:rPr>
              <w:t>5</w:t>
            </w:r>
            <w:r w:rsidRPr="00AD74E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27624E" w:rsidTr="00F7392F">
        <w:trPr>
          <w:gridAfter w:val="1"/>
          <w:wAfter w:w="7" w:type="dxa"/>
          <w:trHeight w:val="556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 w:rsidP="008E062F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8E062F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Определение коэффициента фильтрации грунта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16"/>
                <w:szCs w:val="16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8E06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27624E" w:rsidTr="00F7392F">
        <w:trPr>
          <w:gridAfter w:val="1"/>
          <w:wAfter w:w="7" w:type="dxa"/>
          <w:trHeight w:val="564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27624E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 w:rsidP="0027624E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27624E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27624E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Определение числа пластичности образца грунта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16"/>
                <w:szCs w:val="16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27624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27624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27624E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27624E" w:rsidTr="00F7392F">
        <w:trPr>
          <w:gridAfter w:val="1"/>
          <w:wAfter w:w="7" w:type="dxa"/>
          <w:trHeight w:val="377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27624E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 w:rsidP="0027624E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27624E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27624E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Определение границы раскатывания для образца грунта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3F5FCA" w:rsidP="00F7392F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27624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27624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7624E" w:rsidRPr="00AD74EC" w:rsidRDefault="0027624E" w:rsidP="0027624E">
            <w:pPr>
              <w:widowControl w:val="0"/>
              <w:rPr>
                <w:color w:val="000000"/>
                <w:sz w:val="20"/>
                <w:szCs w:val="20"/>
              </w:rPr>
            </w:pPr>
            <w:r w:rsidRPr="00AD74EC"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27624E" w:rsidTr="009276AA">
        <w:trPr>
          <w:gridAfter w:val="1"/>
          <w:wAfter w:w="7" w:type="dxa"/>
          <w:trHeight w:val="10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27624E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27624E" w:rsidRDefault="0027624E" w:rsidP="0027624E">
            <w:pPr>
              <w:widowControl w:val="0"/>
              <w:snapToGrid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7624E" w:rsidRDefault="0027624E" w:rsidP="0027624E">
            <w:pPr>
              <w:widowControl w:val="0"/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вспомогательные по необходимости (редкие)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27624E" w:rsidP="0027624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содержания зерен пластинчатой (лещадной) и игловатой формы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Pr="003F5FCA" w:rsidRDefault="0027624E" w:rsidP="0027624E">
            <w:pPr>
              <w:widowControl w:val="0"/>
              <w:rPr>
                <w:color w:val="000000"/>
                <w:sz w:val="16"/>
                <w:szCs w:val="16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</w:t>
            </w:r>
            <w:r w:rsidR="003F5FCA" w:rsidRPr="003F5FCA">
              <w:rPr>
                <w:color w:val="000000"/>
                <w:sz w:val="16"/>
                <w:szCs w:val="16"/>
              </w:rPr>
              <w:t xml:space="preserve"> Заказчика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27624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не более 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27624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24E" w:rsidRDefault="0027624E" w:rsidP="0027624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3F5FCA" w:rsidTr="009276AA">
        <w:trPr>
          <w:gridAfter w:val="1"/>
          <w:wAfter w:w="7" w:type="dxa"/>
          <w:trHeight w:val="794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F5FCA" w:rsidRDefault="003F5FCA" w:rsidP="003F5FCA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F5FCA" w:rsidRDefault="003F5FCA" w:rsidP="003F5FCA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Определение плотности </w:t>
            </w:r>
            <w:r w:rsidR="009276AA">
              <w:rPr>
                <w:color w:val="000000"/>
                <w:sz w:val="20"/>
                <w:szCs w:val="20"/>
              </w:rPr>
              <w:t>грунта методом замещения объёма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Pr="003F5FCA" w:rsidRDefault="003F5FCA" w:rsidP="003F5FCA">
            <w:pPr>
              <w:widowControl w:val="0"/>
              <w:rPr>
                <w:color w:val="000000"/>
                <w:sz w:val="16"/>
                <w:szCs w:val="16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партия</w:t>
            </w:r>
          </w:p>
        </w:tc>
      </w:tr>
      <w:tr w:rsidR="003F5FCA" w:rsidTr="009276AA">
        <w:trPr>
          <w:gridAfter w:val="1"/>
          <w:wAfter w:w="7" w:type="dxa"/>
          <w:trHeight w:val="991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F5FCA" w:rsidRDefault="003F5FCA" w:rsidP="003F5FCA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F5FCA" w:rsidRDefault="003F5FCA" w:rsidP="003F5FCA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DA2F5F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r w:rsidR="003F5FCA">
              <w:rPr>
                <w:color w:val="000000"/>
                <w:sz w:val="20"/>
                <w:szCs w:val="20"/>
              </w:rPr>
              <w:t>степени уплотнения щебёночно</w:t>
            </w:r>
            <w:r w:rsidR="009276AA">
              <w:rPr>
                <w:color w:val="000000"/>
                <w:sz w:val="20"/>
                <w:szCs w:val="20"/>
              </w:rPr>
              <w:t>го основания визуальным методом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Pr="003F5FCA" w:rsidRDefault="003F5FCA" w:rsidP="003F5FCA">
            <w:pPr>
              <w:widowControl w:val="0"/>
              <w:rPr>
                <w:color w:val="000000"/>
                <w:sz w:val="16"/>
                <w:szCs w:val="16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измерение</w:t>
            </w:r>
          </w:p>
        </w:tc>
      </w:tr>
      <w:tr w:rsidR="003F5FCA" w:rsidTr="009276AA">
        <w:trPr>
          <w:gridAfter w:val="1"/>
          <w:wAfter w:w="7" w:type="dxa"/>
          <w:trHeight w:val="83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F5FCA" w:rsidRDefault="003F5FCA" w:rsidP="003F5FCA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F5FCA" w:rsidRDefault="003F5FCA" w:rsidP="003F5FCA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коэффициента уплотнения грунта экспресс методом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Pr="003F5FCA" w:rsidRDefault="003F5FCA" w:rsidP="003F5FCA">
            <w:pPr>
              <w:widowControl w:val="0"/>
              <w:rPr>
                <w:color w:val="000000"/>
                <w:sz w:val="16"/>
                <w:szCs w:val="16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измерение</w:t>
            </w:r>
          </w:p>
        </w:tc>
      </w:tr>
      <w:tr w:rsidR="003F5FCA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F5FCA" w:rsidRDefault="003F5FCA" w:rsidP="003F5FCA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Испытания бетона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F5FCA" w:rsidRDefault="003F5FCA" w:rsidP="003F5FCA">
            <w:pPr>
              <w:widowControl w:val="0"/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FCA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прочности бетона на сжатие по образцам -кубам 10х10х10см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образец</w:t>
            </w:r>
          </w:p>
        </w:tc>
      </w:tr>
      <w:tr w:rsidR="003F5FCA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F5FCA" w:rsidRDefault="003F5FCA" w:rsidP="003F5FCA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F5FCA" w:rsidRDefault="003F5FCA" w:rsidP="003F5FCA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5FCA" w:rsidRDefault="003F5FCA" w:rsidP="00B5335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температуры бетона при </w:t>
            </w:r>
            <w:r w:rsidR="00773657">
              <w:rPr>
                <w:color w:val="000000"/>
                <w:sz w:val="20"/>
                <w:szCs w:val="20"/>
              </w:rPr>
              <w:t>выдерживании бетона</w:t>
            </w:r>
            <w:r>
              <w:rPr>
                <w:color w:val="000000"/>
                <w:sz w:val="20"/>
                <w:szCs w:val="20"/>
              </w:rPr>
              <w:t xml:space="preserve"> с о</w:t>
            </w:r>
            <w:r w:rsidR="00B53355">
              <w:rPr>
                <w:color w:val="000000"/>
                <w:sz w:val="20"/>
                <w:szCs w:val="20"/>
              </w:rPr>
              <w:t>формлением температурных листов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5FCA" w:rsidRDefault="003F5FCA" w:rsidP="003F5FC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конструкция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3657" w:rsidRDefault="00773657" w:rsidP="00B5335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Контроль температуры бетона при </w:t>
            </w:r>
            <w:r w:rsidR="00B53355">
              <w:rPr>
                <w:color w:val="000000"/>
                <w:sz w:val="20"/>
                <w:szCs w:val="20"/>
              </w:rPr>
              <w:t xml:space="preserve">прогреве </w:t>
            </w:r>
            <w:r>
              <w:rPr>
                <w:color w:val="000000"/>
                <w:sz w:val="20"/>
                <w:szCs w:val="20"/>
              </w:rPr>
              <w:t>(</w:t>
            </w:r>
            <w:r w:rsidR="00B53355">
              <w:rPr>
                <w:color w:val="000000"/>
                <w:sz w:val="20"/>
                <w:szCs w:val="20"/>
              </w:rPr>
              <w:t>в процессе зимнего бетонирования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конструкция</w:t>
            </w:r>
          </w:p>
        </w:tc>
      </w:tr>
      <w:tr w:rsidR="00773657" w:rsidTr="00F7392F">
        <w:trPr>
          <w:gridAfter w:val="1"/>
          <w:wAfter w:w="7" w:type="dxa"/>
          <w:trHeight w:val="1380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ind w:left="113" w:right="113"/>
            </w:pPr>
            <w:r>
              <w:rPr>
                <w:color w:val="000000"/>
                <w:sz w:val="20"/>
                <w:szCs w:val="20"/>
              </w:rPr>
              <w:t>Вспомогательные по требованию</w:t>
            </w: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73657" w:rsidRDefault="00773657" w:rsidP="00773657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Определение прочности бетона монолитных конструкций неразрушающими методами контроля в промежуточном и проектном возрасте (при объеме бетонирования более 2000 м3 в месяц)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1 м</w:t>
            </w:r>
            <w:r>
              <w:rPr>
                <w:rFonts w:cs="Calibri"/>
                <w:color w:val="000000"/>
                <w:sz w:val="20"/>
                <w:szCs w:val="20"/>
              </w:rPr>
              <w:t>³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Дефектоскопия монолитных конструкций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2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9276AA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1 м</w:t>
            </w:r>
            <w:r>
              <w:rPr>
                <w:rFonts w:cs="Calibri"/>
                <w:color w:val="000000"/>
                <w:sz w:val="20"/>
                <w:szCs w:val="20"/>
              </w:rPr>
              <w:t>³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Построение градуировочной зависимости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2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шт.</w:t>
            </w:r>
          </w:p>
        </w:tc>
      </w:tr>
      <w:tr w:rsidR="00773657" w:rsidTr="00F7392F">
        <w:trPr>
          <w:gridAfter w:val="1"/>
          <w:wAfter w:w="7" w:type="dxa"/>
          <w:trHeight w:val="630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прочности бетона монолитных конструкций методом отрыва со скалыванием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2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точка</w:t>
            </w:r>
          </w:p>
        </w:tc>
      </w:tr>
      <w:tr w:rsidR="00773657" w:rsidTr="00F7392F">
        <w:trPr>
          <w:gridAfter w:val="1"/>
          <w:wAfter w:w="7" w:type="dxa"/>
          <w:trHeight w:val="630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прочности бетона монолитных конструкций ультразвуковым методом / методом упругого отскока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точка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F92E81">
            <w:pPr>
              <w:widowControl w:val="0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Определение морозостойкости бетона по образцам</w:t>
            </w:r>
            <w:r w:rsidR="00F92E81" w:rsidRPr="00F92E81">
              <w:rPr>
                <w:color w:val="000000"/>
                <w:sz w:val="20"/>
                <w:szCs w:val="20"/>
              </w:rPr>
              <w:t xml:space="preserve"> (контрольный образец определённой марки смеси)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1 образец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Определение влажности бетона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1 образец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F92E81">
            <w:pPr>
              <w:widowControl w:val="0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Определение водопоглощения бетона</w:t>
            </w:r>
            <w:r w:rsidR="00F92E81" w:rsidRPr="00F92E81">
              <w:rPr>
                <w:color w:val="000000"/>
                <w:sz w:val="20"/>
                <w:szCs w:val="20"/>
              </w:rPr>
              <w:t xml:space="preserve"> (контрольный образец определённой марки смеси)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Pr="00F92E81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 w:rsidRPr="00F92E81">
              <w:rPr>
                <w:color w:val="000000"/>
                <w:sz w:val="20"/>
                <w:szCs w:val="20"/>
              </w:rPr>
              <w:t>1 образец</w:t>
            </w:r>
          </w:p>
        </w:tc>
      </w:tr>
      <w:tr w:rsidR="00773657" w:rsidTr="00F7392F">
        <w:trPr>
          <w:gridAfter w:val="1"/>
          <w:wAfter w:w="7" w:type="dxa"/>
          <w:trHeight w:val="471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Испытание на истираемость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проба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Отбор проб и формование образцов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25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25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форма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Выбуривание кернов из конструкций, подготовка к испытаниям и испытание.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керн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защитного слоя бетона и расположения арматуры в конструкции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измерение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ширины раскрытия трещин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9276A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трещина</w:t>
            </w:r>
          </w:p>
        </w:tc>
      </w:tr>
      <w:tr w:rsidR="00773657" w:rsidTr="00DA2F5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Align w:val="bottom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</w:tcBorders>
            <w:vAlign w:val="bottom"/>
          </w:tcPr>
          <w:p w:rsidR="00773657" w:rsidRDefault="00773657" w:rsidP="0077365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000000"/>
            </w:tcBorders>
            <w:vAlign w:val="bottom"/>
          </w:tcPr>
          <w:p w:rsidR="00773657" w:rsidRDefault="00773657" w:rsidP="0077365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bottom"/>
          </w:tcPr>
          <w:p w:rsidR="00773657" w:rsidRDefault="00773657" w:rsidP="0077365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773657" w:rsidRDefault="00773657" w:rsidP="0077365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sz="4" w:space="0" w:color="000000"/>
            </w:tcBorders>
            <w:vAlign w:val="bottom"/>
          </w:tcPr>
          <w:p w:rsidR="00773657" w:rsidRDefault="00773657" w:rsidP="0077365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73657" w:rsidRDefault="00773657" w:rsidP="00773657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Испытания арматуры и сварных соединений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ind w:left="113" w:right="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Механические испытания образцов сварных соединений арматурных стержней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образец</w:t>
            </w:r>
          </w:p>
        </w:tc>
      </w:tr>
      <w:tr w:rsidR="00773657" w:rsidTr="00F7392F">
        <w:trPr>
          <w:gridAfter w:val="1"/>
          <w:wAfter w:w="7" w:type="dxa"/>
          <w:trHeight w:val="679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73657" w:rsidRDefault="00773657" w:rsidP="00773657">
            <w:pPr>
              <w:widowControl w:val="0"/>
              <w:snapToGrid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Механические испытания образцов арматуры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образец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73657" w:rsidRDefault="00773657" w:rsidP="00773657">
            <w:pPr>
              <w:widowControl w:val="0"/>
              <w:snapToGrid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ind w:left="113" w:right="113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Визуально-измерительный контроль сварных соединений арматуры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заявке Заказчика (в текущем режиме)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40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м/п</w:t>
            </w:r>
          </w:p>
        </w:tc>
      </w:tr>
      <w:tr w:rsidR="00773657" w:rsidTr="00F7392F">
        <w:trPr>
          <w:gridAfter w:val="1"/>
          <w:wAfter w:w="7" w:type="dxa"/>
          <w:trHeight w:val="694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73657" w:rsidRDefault="00773657" w:rsidP="00773657">
            <w:pPr>
              <w:widowControl w:val="0"/>
              <w:snapToGrid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Вспомогательное  по требованию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Приемка партии сварных соединений (металл, каркасы)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Ультразвуковая дефектоскопия сварных стыковых соединений арматуры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стык</w:t>
            </w:r>
          </w:p>
        </w:tc>
      </w:tr>
      <w:tr w:rsidR="00773657" w:rsidTr="00F7392F">
        <w:trPr>
          <w:gridAfter w:val="1"/>
          <w:wAfter w:w="7" w:type="dxa"/>
          <w:trHeight w:val="315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Ультразвуковая дефектоскопия сварных соединений металлоконструкций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требованию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м/п</w:t>
            </w:r>
          </w:p>
        </w:tc>
      </w:tr>
      <w:tr w:rsidR="00773657" w:rsidTr="00F7392F">
        <w:trPr>
          <w:gridAfter w:val="1"/>
          <w:wAfter w:w="7" w:type="dxa"/>
          <w:trHeight w:val="686"/>
          <w:jc w:val="center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Визуально-измерительный контроль сварных швов металлоконструкций</w:t>
            </w:r>
          </w:p>
        </w:tc>
        <w:tc>
          <w:tcPr>
            <w:tcW w:w="16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требованию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5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м/п</w:t>
            </w:r>
          </w:p>
        </w:tc>
      </w:tr>
      <w:tr w:rsidR="00773657" w:rsidTr="00DA2F5F">
        <w:trPr>
          <w:gridAfter w:val="1"/>
          <w:wAfter w:w="7" w:type="dxa"/>
          <w:trHeight w:val="330"/>
          <w:jc w:val="center"/>
        </w:trPr>
        <w:tc>
          <w:tcPr>
            <w:tcW w:w="455" w:type="dxa"/>
            <w:textDirection w:val="btLr"/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773657" w:rsidRDefault="00773657" w:rsidP="00773657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:rsidR="00773657" w:rsidRDefault="00773657" w:rsidP="0077365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73657" w:rsidRDefault="00773657" w:rsidP="00773657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:rsidR="00773657" w:rsidRDefault="00773657" w:rsidP="0077365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773657" w:rsidRDefault="00773657" w:rsidP="0077365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11" w:type="dxa"/>
            <w:vAlign w:val="bottom"/>
          </w:tcPr>
          <w:p w:rsidR="00773657" w:rsidRDefault="00773657" w:rsidP="00773657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</w:tr>
      <w:tr w:rsidR="00773657" w:rsidTr="00DA2F5F">
        <w:trPr>
          <w:gridAfter w:val="1"/>
          <w:wAfter w:w="7" w:type="dxa"/>
          <w:trHeight w:val="885"/>
          <w:jc w:val="center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73657" w:rsidRDefault="00773657" w:rsidP="00773657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Гидроизоляция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Вспомогательное  по требованию</w:t>
            </w:r>
          </w:p>
        </w:tc>
        <w:tc>
          <w:tcPr>
            <w:tcW w:w="27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прочности сцепления гидроизоляции (лакокрасочного покрытия, стяжки) с основанием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участок</w:t>
            </w:r>
          </w:p>
        </w:tc>
      </w:tr>
      <w:tr w:rsidR="00773657" w:rsidTr="00DA2F5F">
        <w:trPr>
          <w:gridAfter w:val="1"/>
          <w:wAfter w:w="7" w:type="dxa"/>
          <w:trHeight w:val="449"/>
          <w:jc w:val="center"/>
        </w:trPr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толщины лакокрасочного покрытия</w:t>
            </w:r>
          </w:p>
        </w:tc>
        <w:tc>
          <w:tcPr>
            <w:tcW w:w="1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измерение</w:t>
            </w:r>
          </w:p>
        </w:tc>
      </w:tr>
      <w:tr w:rsidR="00773657" w:rsidTr="00DA2F5F">
        <w:trPr>
          <w:gridAfter w:val="1"/>
          <w:wAfter w:w="7" w:type="dxa"/>
          <w:trHeight w:val="449"/>
          <w:jc w:val="center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73657" w:rsidRDefault="00773657" w:rsidP="00773657">
            <w:pPr>
              <w:widowControl w:val="0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толщины пропитки доски антисептирующими растворами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 w:rsidRPr="003F5FCA">
              <w:rPr>
                <w:color w:val="000000"/>
                <w:sz w:val="16"/>
                <w:szCs w:val="16"/>
              </w:rPr>
              <w:t>по требованию Заказчика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более 1</w:t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657" w:rsidRDefault="00773657" w:rsidP="0077365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измерение</w:t>
            </w:r>
          </w:p>
        </w:tc>
      </w:tr>
    </w:tbl>
    <w:p w:rsidR="00AC1ED2" w:rsidRDefault="00AC1ED2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  <w:bookmarkStart w:id="33" w:name="_GoBack"/>
      <w:bookmarkEnd w:id="33"/>
    </w:p>
    <w:p w:rsidR="00AC1ED2" w:rsidRDefault="000631B2">
      <w:pPr>
        <w:pStyle w:val="31"/>
        <w:numPr>
          <w:ilvl w:val="2"/>
          <w:numId w:val="3"/>
        </w:numPr>
        <w:rPr>
          <w:lang w:val="ru-RU"/>
        </w:rPr>
      </w:pPr>
      <w:bookmarkStart w:id="34" w:name="__RefHeading___Toc29942_241215337"/>
      <w:bookmarkStart w:id="35" w:name="_Toc51339696"/>
      <w:bookmarkStart w:id="36" w:name="_Toc54643706"/>
      <w:bookmarkEnd w:id="34"/>
      <w:r>
        <w:rPr>
          <w:lang w:val="ru-RU"/>
        </w:rPr>
        <w:t xml:space="preserve">Требования </w:t>
      </w:r>
      <w:bookmarkEnd w:id="35"/>
      <w:r>
        <w:rPr>
          <w:lang w:val="ru-RU"/>
        </w:rPr>
        <w:t>к срокам оказания услуг</w:t>
      </w:r>
      <w:bookmarkEnd w:id="36"/>
    </w:p>
    <w:p w:rsidR="00AC1ED2" w:rsidRDefault="000631B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37" w:name="__RefHeading___Toc29944_241215337"/>
      <w:bookmarkStart w:id="38" w:name="_Toc50125126_Копия_1"/>
      <w:bookmarkStart w:id="39" w:name="_Toc50125127"/>
      <w:bookmarkStart w:id="40" w:name="_Toc51339697"/>
      <w:bookmarkStart w:id="41" w:name="_Toc54643707"/>
      <w:bookmarkEnd w:id="37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42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9"/>
      <w:bookmarkEnd w:id="40"/>
      <w:bookmarkEnd w:id="42"/>
      <w:r>
        <w:rPr>
          <w:sz w:val="24"/>
          <w:szCs w:val="24"/>
          <w:lang w:val="ru-RU"/>
        </w:rPr>
        <w:t>оказания услуг</w:t>
      </w:r>
      <w:bookmarkEnd w:id="41"/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0"/>
        <w:gridCol w:w="2551"/>
        <w:gridCol w:w="2978"/>
        <w:gridCol w:w="3117"/>
      </w:tblGrid>
      <w:tr w:rsidR="00AC1ED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AC1ED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ED2" w:rsidRDefault="000631B2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C1ED2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2" w:rsidRDefault="00AC1ED2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ED2" w:rsidRDefault="00CC0781" w:rsidP="00B70291">
            <w:pPr>
              <w:pStyle w:val="affff3"/>
              <w:widowControl w:val="0"/>
            </w:pPr>
            <w:r>
              <w:t>О</w:t>
            </w:r>
            <w:r w:rsidR="000631B2" w:rsidRPr="00F462CF">
              <w:t xml:space="preserve">КПД2 </w:t>
            </w:r>
            <w:r w:rsidR="00B70291" w:rsidRPr="00F462CF">
              <w:t>71</w:t>
            </w:r>
            <w:r w:rsidR="00392548" w:rsidRPr="00F462CF">
              <w:t>.</w:t>
            </w:r>
            <w:r w:rsidR="00B70291" w:rsidRPr="00F462CF">
              <w:t>12</w:t>
            </w:r>
            <w:r w:rsidR="000631B2" w:rsidRPr="00F462CF">
              <w:t>.</w:t>
            </w:r>
            <w:r w:rsidR="00B70291" w:rsidRPr="00F462CF">
              <w:t>31</w:t>
            </w:r>
            <w:r w:rsidR="000631B2" w:rsidRPr="00F462CF">
              <w:t>.</w:t>
            </w:r>
            <w:r w:rsidR="00B70291" w:rsidRPr="00F462CF">
              <w:t>000</w:t>
            </w:r>
            <w:r w:rsidR="00392548">
              <w:t xml:space="preserve"> </w:t>
            </w:r>
            <w:r w:rsidR="000631B2">
              <w:t>Оказание услуг по лабораторному сопровождению при выполнении работ на объектах строительства «Загорской ГАЭС-2» с организацией лабораторного поста для нужд Загорского строительного участка Центрального филиала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781" w:rsidRDefault="00CC0781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C1ED2" w:rsidRDefault="00DA2F5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20.09.2026</w:t>
            </w:r>
            <w:r w:rsidR="00CC078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D8B" w:rsidRDefault="00C34D8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C1ED2" w:rsidRDefault="00AF7B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истечении</w:t>
            </w:r>
            <w:r w:rsidR="000631B2">
              <w:rPr>
                <w:sz w:val="24"/>
                <w:szCs w:val="24"/>
              </w:rPr>
              <w:t xml:space="preserve"> 12 месяцев</w:t>
            </w:r>
            <w:r>
              <w:rPr>
                <w:sz w:val="24"/>
                <w:szCs w:val="24"/>
              </w:rPr>
              <w:t xml:space="preserve"> с даты начала оказания услуг</w:t>
            </w:r>
          </w:p>
        </w:tc>
      </w:tr>
    </w:tbl>
    <w:p w:rsidR="00AC1ED2" w:rsidRDefault="00AC1ED2">
      <w:pPr>
        <w:sectPr w:rsidR="00AC1ED2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AC1ED2" w:rsidRDefault="000631B2">
      <w:pPr>
        <w:pStyle w:val="4"/>
        <w:numPr>
          <w:ilvl w:val="1"/>
          <w:numId w:val="3"/>
        </w:numPr>
      </w:pPr>
      <w:bookmarkStart w:id="43" w:name="__RefHeading___Toc29946_241215337"/>
      <w:bookmarkStart w:id="44" w:name="_Toc46743511"/>
      <w:bookmarkStart w:id="45" w:name="_Toc54643708"/>
      <w:bookmarkStart w:id="46" w:name="_Toc51339698"/>
      <w:bookmarkStart w:id="47" w:name="_Toc54643709"/>
      <w:bookmarkEnd w:id="43"/>
      <w:r>
        <w:lastRenderedPageBreak/>
        <w:t xml:space="preserve">Требования к </w:t>
      </w:r>
      <w:bookmarkEnd w:id="44"/>
      <w:r>
        <w:rPr>
          <w:lang w:val="ru-RU"/>
        </w:rPr>
        <w:t>качеству услуг</w:t>
      </w:r>
      <w:bookmarkEnd w:id="45"/>
    </w:p>
    <w:p w:rsidR="00AC1ED2" w:rsidRDefault="000631B2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48" w:name="__RefHeading___Toc29948_241215337"/>
      <w:bookmarkEnd w:id="4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6"/>
      <w:r>
        <w:rPr>
          <w:sz w:val="24"/>
          <w:szCs w:val="24"/>
          <w:lang w:val="ru-RU"/>
        </w:rPr>
        <w:t>качеству услуг</w:t>
      </w:r>
      <w:bookmarkEnd w:id="47"/>
      <w:r>
        <w:rPr>
          <w:sz w:val="24"/>
          <w:szCs w:val="24"/>
        </w:rPr>
        <w:t xml:space="preserve"> </w:t>
      </w:r>
    </w:p>
    <w:p w:rsidR="00093844" w:rsidRDefault="00093844" w:rsidP="00093844">
      <w:r>
        <w:rPr>
          <w:b/>
          <w:bCs/>
          <w:sz w:val="24"/>
          <w:szCs w:val="24"/>
        </w:rPr>
        <w:t xml:space="preserve">Наименование услуг/этапа услуг: </w:t>
      </w:r>
      <w:r w:rsidRPr="00093844">
        <w:rPr>
          <w:sz w:val="24"/>
          <w:szCs w:val="24"/>
        </w:rPr>
        <w:t>ОКПД2 71.12.31.000 Оказание услуг по лабораторному сопровождению при выполнении работ на объектах строительства «Загорской ГАЭС-2» с организацией лабораторного поста для нужд Загорского строительного участка Центрального филиала АО «ТК РусГидро»</w:t>
      </w:r>
      <w:r>
        <w:rPr>
          <w:sz w:val="26"/>
          <w:szCs w:val="26"/>
        </w:rPr>
        <w:t xml:space="preserve"> </w:t>
      </w:r>
      <w:r>
        <w:rPr>
          <w:bCs/>
          <w:sz w:val="24"/>
          <w:szCs w:val="24"/>
        </w:rPr>
        <w:t>(позиция № 1-4 Таблицы 2)</w:t>
      </w:r>
    </w:p>
    <w:p w:rsidR="00AC1ED2" w:rsidRPr="00093844" w:rsidRDefault="00AC1ED2">
      <w:pPr>
        <w:rPr>
          <w:rStyle w:val="aff1"/>
          <w:b w:val="0"/>
          <w:sz w:val="12"/>
          <w:szCs w:val="12"/>
        </w:rPr>
      </w:pPr>
    </w:p>
    <w:tbl>
      <w:tblPr>
        <w:tblStyle w:val="affff7"/>
        <w:tblW w:w="14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3403"/>
        <w:gridCol w:w="2692"/>
        <w:gridCol w:w="2927"/>
        <w:gridCol w:w="2744"/>
      </w:tblGrid>
      <w:tr w:rsidR="00AC1ED2">
        <w:tc>
          <w:tcPr>
            <w:tcW w:w="851" w:type="dxa"/>
            <w:vMerge w:val="restart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C1ED2">
        <w:tc>
          <w:tcPr>
            <w:tcW w:w="851" w:type="dxa"/>
            <w:vMerge/>
            <w:vAlign w:val="center"/>
          </w:tcPr>
          <w:p w:rsidR="00AC1ED2" w:rsidRDefault="00AC1ED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AC1ED2" w:rsidRDefault="00AC1ED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vMerge/>
            <w:vAlign w:val="center"/>
          </w:tcPr>
          <w:p w:rsidR="00AC1ED2" w:rsidRDefault="00AC1ED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/>
            <w:vAlign w:val="center"/>
          </w:tcPr>
          <w:p w:rsidR="00AC1ED2" w:rsidRDefault="00AC1ED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49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49"/>
          </w:p>
        </w:tc>
        <w:tc>
          <w:tcPr>
            <w:tcW w:w="2267" w:type="dxa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3" w:type="dxa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4" w:type="dxa"/>
            <w:vAlign w:val="center"/>
          </w:tcPr>
          <w:p w:rsidR="00AC1ED2" w:rsidRDefault="000631B2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AC1ED2" w:rsidRDefault="000631B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692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AC1ED2" w:rsidRDefault="000631B2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692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Merge w:val="restart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AC1ED2" w:rsidRDefault="000631B2">
            <w:pPr>
              <w:widowControl w:val="0"/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  <w:p w:rsidR="00AC1ED2" w:rsidRDefault="00AC1ED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403" w:type="dxa"/>
            <w:shd w:val="clear" w:color="auto" w:fill="auto"/>
          </w:tcPr>
          <w:p w:rsidR="00AC1ED2" w:rsidRDefault="000631B2">
            <w:pPr>
              <w:widowControl w:val="0"/>
            </w:pPr>
            <w:r>
              <w:rPr>
                <w:sz w:val="24"/>
                <w:szCs w:val="24"/>
              </w:rPr>
              <w:t xml:space="preserve">При оказании услуг исполнитель должен руководствоваться </w:t>
            </w:r>
            <w:r>
              <w:rPr>
                <w:bCs/>
                <w:sz w:val="24"/>
                <w:szCs w:val="24"/>
              </w:rPr>
              <w:t xml:space="preserve">требованиями СНиП 12-03-2001, СНиП 12-04-2002, СП 48.13330.2011 (с изменением №1), Федерального закона от 21 июля 1997 г. N 116-ФЗ "О промышленной безопасности опасных производственных объектов", Федерального закона от 27.12.2002 № 184-ФЗ «О техническом регулировании», Федерального закона от 10.01.2002  № 7-ФЗ «Об охране окружающей среды», Постановления Минтруда РФ, Минобразования РФ от </w:t>
            </w:r>
            <w:r>
              <w:rPr>
                <w:bCs/>
                <w:sz w:val="24"/>
                <w:szCs w:val="24"/>
              </w:rPr>
              <w:lastRenderedPageBreak/>
              <w:t>13.01.2003 № 1/29 "Об утверждении Порядка обучения по охране труда и проверки знаний требований охраны труда работников организаций" (Зарегистрировано в Минюсте РФ 12.02.2003 N 4209) и требованиями других действующих на территории Российской Федерации нормативных документов.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AC1ED2" w:rsidRDefault="000631B2">
            <w:pPr>
              <w:pStyle w:val="affff0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50" w:name="__RefHeading___Toc29950_241215337"/>
            <w:bookmarkEnd w:id="50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shd w:val="clear" w:color="auto" w:fill="auto"/>
          </w:tcPr>
          <w:p w:rsidR="00AC1ED2" w:rsidRDefault="00AC1ED2">
            <w:pPr>
              <w:widowControl w:val="0"/>
              <w:rPr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Merge/>
            <w:vAlign w:val="center"/>
          </w:tcPr>
          <w:p w:rsidR="00AC1ED2" w:rsidRDefault="00AC1ED2">
            <w:pPr>
              <w:pStyle w:val="aff0"/>
              <w:widowControl w:val="0"/>
              <w:spacing w:before="60" w:after="60"/>
              <w:ind w:left="1224"/>
              <w:jc w:val="center"/>
            </w:pPr>
          </w:p>
        </w:tc>
        <w:tc>
          <w:tcPr>
            <w:tcW w:w="2267" w:type="dxa"/>
            <w:vMerge/>
            <w:shd w:val="clear" w:color="auto" w:fill="auto"/>
          </w:tcPr>
          <w:p w:rsidR="00AC1ED2" w:rsidRDefault="00AC1ED2">
            <w:pPr>
              <w:widowControl w:val="0"/>
            </w:pPr>
          </w:p>
        </w:tc>
        <w:tc>
          <w:tcPr>
            <w:tcW w:w="3403" w:type="dxa"/>
            <w:tcBorders>
              <w:top w:val="nil"/>
            </w:tcBorders>
            <w:shd w:val="clear" w:color="auto" w:fill="auto"/>
          </w:tcPr>
          <w:p w:rsidR="00AC1ED2" w:rsidRDefault="000631B2">
            <w:pPr>
              <w:pStyle w:val="Default"/>
              <w:widowControl w:val="0"/>
            </w:pPr>
            <w:r>
              <w:t>Услуги должны оказываться в действующей геотехнической лаборатории, аккредитованной Феде</w:t>
            </w:r>
            <w:r w:rsidR="00DA2F5F">
              <w:t xml:space="preserve">ральной службой по аккредитации </w:t>
            </w:r>
            <w:r>
              <w:t>(Росаккредитация) на техническую комплектность и независимость в соответствии с требованиями ГОСТ ИСО/МЭК 17025-2019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:rsidR="00AC1ED2" w:rsidRDefault="00AC1E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nil"/>
            </w:tcBorders>
            <w:shd w:val="clear" w:color="auto" w:fill="auto"/>
            <w:vAlign w:val="center"/>
          </w:tcPr>
          <w:p w:rsidR="00AC1ED2" w:rsidRDefault="0080075C" w:rsidP="0080075C">
            <w:pPr>
              <w:widowControl w:val="0"/>
              <w:jc w:val="center"/>
              <w:rPr>
                <w:sz w:val="20"/>
                <w:szCs w:val="20"/>
              </w:rPr>
            </w:pPr>
            <w:bookmarkStart w:id="51" w:name="__RefHeading___Toc29952_241215337"/>
            <w:bookmarkEnd w:id="51"/>
            <w:r>
              <w:rPr>
                <w:sz w:val="24"/>
                <w:szCs w:val="24"/>
              </w:rPr>
              <w:t>Предоставление копий подтверждающих аккредитацию</w:t>
            </w:r>
            <w:r w:rsidR="00BA695D">
              <w:rPr>
                <w:sz w:val="24"/>
                <w:szCs w:val="24"/>
              </w:rPr>
              <w:t xml:space="preserve"> документов</w:t>
            </w:r>
          </w:p>
        </w:tc>
        <w:tc>
          <w:tcPr>
            <w:tcW w:w="2744" w:type="dxa"/>
            <w:tcBorders>
              <w:top w:val="nil"/>
            </w:tcBorders>
            <w:shd w:val="clear" w:color="auto" w:fill="auto"/>
          </w:tcPr>
          <w:p w:rsidR="00AC1ED2" w:rsidRDefault="00AC1ED2">
            <w:pPr>
              <w:widowControl w:val="0"/>
              <w:rPr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AC1ED2" w:rsidRDefault="000631B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2" w:type="dxa"/>
            <w:shd w:val="clear" w:color="auto" w:fill="auto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  <w:shd w:val="clear" w:color="auto" w:fill="auto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shd w:val="clear" w:color="auto" w:fill="auto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AC1ED2" w:rsidRDefault="000631B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Отбор образцов (определение мест, зон контроля) следует производить в соответствии с требованиями нормативных технических и методических документов на испытания.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4" w:type="dxa"/>
            <w:shd w:val="clear" w:color="auto" w:fill="auto"/>
          </w:tcPr>
          <w:p w:rsidR="00AC1ED2" w:rsidRDefault="00AC1ED2">
            <w:pPr>
              <w:widowControl w:val="0"/>
              <w:rPr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AC1ED2" w:rsidRDefault="000631B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Сохранность соответствующих записей об отборе образцов, который составляет часть проведенных испытаний. Такие записи должны включать в себя: дату и время отбора образцов, данные для идентификации и описания образца, ссылку на применённый метод отбора образцов.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4" w:type="dxa"/>
            <w:shd w:val="clear" w:color="auto" w:fill="auto"/>
          </w:tcPr>
          <w:p w:rsidR="00AC1ED2" w:rsidRDefault="00AC1ED2">
            <w:pPr>
              <w:widowControl w:val="0"/>
              <w:rPr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0631B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C1ED2" w:rsidRDefault="000631B2">
            <w:pPr>
              <w:widowControl w:val="0"/>
              <w:rPr>
                <w:color w:val="000000"/>
                <w:sz w:val="24"/>
                <w:szCs w:val="24"/>
              </w:rPr>
            </w:pPr>
            <w:r w:rsidRPr="005C21A6">
              <w:rPr>
                <w:color w:val="000000"/>
                <w:sz w:val="24"/>
                <w:szCs w:val="24"/>
              </w:rPr>
              <w:t>Исполнитель должен иметь процедуру для транспортировки,</w:t>
            </w:r>
            <w:r>
              <w:rPr>
                <w:color w:val="000000"/>
                <w:sz w:val="24"/>
                <w:szCs w:val="24"/>
              </w:rPr>
              <w:t xml:space="preserve"> получения объектов испытаний, </w:t>
            </w:r>
            <w:r>
              <w:rPr>
                <w:color w:val="000000"/>
                <w:sz w:val="24"/>
                <w:szCs w:val="24"/>
              </w:rPr>
              <w:lastRenderedPageBreak/>
              <w:t>обращения с объектами испытаний, защиты, хранения, обеспечения сохранности, уничтожения или возврата объектов испытаний, включая все условия, необходимые для защиты целостности объектов испытаний и защиты интересов лаборатории и заказчика. Должны быть предприняты меры предосторожности, чтобы избежать ухудшения свойств, загрязнения, потери или повреждения объектов при обращении, транспортировке, хранении/ожидании и подготовке к испытаниям. Инструкции по обращению с объектами, предоставленные вместе с ними, должны быть соблюдены. Транспортирование, хранение, обращение и утилизацию образцов следует производить в соответствии с требованиями нормативных и методических документов на испытания.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4" w:type="dxa"/>
            <w:shd w:val="clear" w:color="auto" w:fill="auto"/>
          </w:tcPr>
          <w:p w:rsidR="00AC1ED2" w:rsidRDefault="00AC1ED2">
            <w:pPr>
              <w:widowControl w:val="0"/>
              <w:rPr>
                <w:sz w:val="24"/>
                <w:szCs w:val="24"/>
              </w:rPr>
            </w:pPr>
          </w:p>
        </w:tc>
      </w:tr>
      <w:tr w:rsidR="00BA695D">
        <w:tc>
          <w:tcPr>
            <w:tcW w:w="851" w:type="dxa"/>
            <w:vAlign w:val="center"/>
          </w:tcPr>
          <w:p w:rsidR="00BA695D" w:rsidRDefault="00BA695D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BA695D" w:rsidRPr="005C21A6" w:rsidRDefault="00BA695D" w:rsidP="00BA695D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оказываются по устной заявке ответственного представителя Заказчика в </w:t>
            </w:r>
            <w:r w:rsidR="00F147B0">
              <w:rPr>
                <w:color w:val="000000"/>
                <w:sz w:val="24"/>
                <w:szCs w:val="24"/>
              </w:rPr>
              <w:t xml:space="preserve">текущем </w:t>
            </w:r>
            <w:r>
              <w:rPr>
                <w:color w:val="000000"/>
                <w:sz w:val="24"/>
                <w:szCs w:val="24"/>
              </w:rPr>
              <w:t>ежедневном режиме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A695D" w:rsidRDefault="00BA695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BA695D" w:rsidRDefault="00BA695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auto"/>
          </w:tcPr>
          <w:p w:rsidR="00BA695D" w:rsidRDefault="00BA695D">
            <w:pPr>
              <w:widowControl w:val="0"/>
              <w:rPr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Pr="00BA695D" w:rsidRDefault="00AC1E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AC1ED2" w:rsidRDefault="000631B2">
            <w:pPr>
              <w:widowControl w:val="0"/>
              <w:spacing w:before="60"/>
              <w:rPr>
                <w:b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Персонал, включая любых членов комитетов, подрядчиков, персонал внешних органов или отдельных лиц, действующих от имени исполнителя, должен соблюдать конфиденциальность всей информации, полученной или созданной в ходе выполнения лабораторной деятельности, за исключением случаев, предусмотренных законодательством.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pStyle w:val="affff0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2" w:name="__RefHeading___Toc29954_241215337"/>
            <w:bookmarkEnd w:id="52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нести ответственность за беспристрастность своей лабораторной деятельности и не должен допускать коммерческое, финансовое или иное давление, ставящее беспристрастность под угрозу.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pStyle w:val="affff0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>
        <w:trPr>
          <w:trHeight w:val="90"/>
        </w:trPr>
        <w:tc>
          <w:tcPr>
            <w:tcW w:w="851" w:type="dxa"/>
            <w:vAlign w:val="center"/>
          </w:tcPr>
          <w:p w:rsidR="00AC1ED2" w:rsidRDefault="000631B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должен нести ответственность за всю </w:t>
            </w:r>
            <w:r>
              <w:rPr>
                <w:sz w:val="24"/>
                <w:szCs w:val="24"/>
              </w:rPr>
              <w:lastRenderedPageBreak/>
              <w:t>информацию, представленную в отчете, за исключением случаев, когда информация предоставляется заказчиком.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pStyle w:val="affff0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bookmarkStart w:id="53" w:name="__RefHeading___Toc29958_241215337"/>
            <w:bookmarkEnd w:id="53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lastRenderedPageBreak/>
              <w:t>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 w:rsidTr="00A365F6">
        <w:trPr>
          <w:trHeight w:val="743"/>
        </w:trPr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2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оказании услуг Исполнитель использует полностью свои ресурсы.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Оснащённость собственным испытательным и вспомогательным оборудованием, оборудованием для отбора проб, средствами измерения, контроля и испытаний, обеспечивающими возможность выполнения работ по испытаниям в области аккредитации.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0631B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</w:pPr>
            <w:r>
              <w:rPr>
                <w:sz w:val="24"/>
                <w:szCs w:val="24"/>
              </w:rPr>
              <w:t>Для проведения отдельных видов работ допускается использование оборудования, материалов, принадлежностей и приспособлений, принадлежащих другим организациям или физическим лицам с условием их поверки (для средств измерений) и аттестации (для испытательного оборудования) и наличия документов, подтверждающих право владения и пользования.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tcBorders>
              <w:top w:val="nil"/>
            </w:tcBorders>
            <w:vAlign w:val="center"/>
          </w:tcPr>
          <w:p w:rsidR="00AC1ED2" w:rsidRDefault="000631B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оборудования определяется действующей нормативной и методической документацией на испытания, распространяющейся на объекты испытаний и (или) виды испытаний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  <w:vAlign w:val="center"/>
          </w:tcPr>
          <w:p w:rsidR="00AC1ED2" w:rsidRDefault="000631B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 w:rsidTr="00A365F6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AC1ED2" w:rsidRDefault="000631B2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692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привлекает квалифицированный персонал для обеспечения комплекса работ, испытаний и мероприятий (с наличием разрешения на работу в РФ и других документов для законного присутствия в РФ и выполнения работ).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AC1ED2" w:rsidRDefault="000631B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2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AC1ED2" w:rsidRDefault="000631B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2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должны быть представлены точно, четко, недвусмысленно и объективно, как правило, в форме отчета (протокола, акта отбора образцов) и должны включать в себя всю информацию, согласованную с заказчиком и необходимую для интерпретации результатов, а также всю информацию, требуемую в соответствии с применяемым методом.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pStyle w:val="affff0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bookmarkStart w:id="54" w:name="__RefHeading___Toc29960_241215337"/>
            <w:bookmarkEnd w:id="54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AC1ED2" w:rsidRDefault="000631B2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2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 позднее 3 (трёх) рабочих дней с даты окончания оказания услуг за отчётный период предоставляет Заказчику подписанные со своей стороны в 2 (двух) экземплярах Акты об оказании Услуг на бумажном носителе и Счёт на оплату услуг в 1 (одном) экземпляре.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Утверждённые результаты испытаний передаются Заказчику в течении отчётного периода (1 месяц) на бумажном носителе в 3-х экземплярах непосредственно после обработки материала (пробы, образцы и т. д.) и формирования итоговых результатов испытаний, а также по устному запросу Заказчика в течении отчётного периода.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C1ED2" w:rsidTr="00A365F6">
        <w:trPr>
          <w:trHeight w:val="656"/>
        </w:trPr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AC1ED2" w:rsidRDefault="000631B2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keepNext/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отчёт должен содержать идентификацию лица, утвердившего отчёт.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pStyle w:val="affff0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55" w:name="__RefHeading___Toc29962_241215337"/>
            <w:bookmarkEnd w:id="55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0631B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согласовании с заказчиком результаты могут быть представлены в упрощенном виде.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pStyle w:val="affff0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56" w:name="__RefHeading___Toc29964_241215337"/>
            <w:bookmarkEnd w:id="56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AC1ED2">
        <w:tc>
          <w:tcPr>
            <w:tcW w:w="851" w:type="dxa"/>
            <w:tcBorders>
              <w:top w:val="nil"/>
            </w:tcBorders>
            <w:vAlign w:val="center"/>
          </w:tcPr>
          <w:p w:rsidR="00AC1ED2" w:rsidRDefault="000631B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отчета (протокола) испытаний, в соответствии с методическими документами на проведение испытаний. При отсутствии требований к оформлению результатов испытаний в методических документах форма их представления </w:t>
            </w:r>
            <w:r>
              <w:rPr>
                <w:sz w:val="24"/>
                <w:szCs w:val="24"/>
              </w:rPr>
              <w:lastRenderedPageBreak/>
              <w:t>согласовывается с заказчиком.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  <w:vAlign w:val="center"/>
          </w:tcPr>
          <w:p w:rsidR="00AC1ED2" w:rsidRDefault="000631B2">
            <w:pPr>
              <w:pStyle w:val="affff0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57" w:name="__RefHeading___Toc29966_241215337"/>
            <w:bookmarkEnd w:id="57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 w:rsidR="00AC1ED2" w:rsidRDefault="00AC1ED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AC1ED2">
        <w:tc>
          <w:tcPr>
            <w:tcW w:w="851" w:type="dxa"/>
            <w:tcBorders>
              <w:top w:val="nil"/>
            </w:tcBorders>
            <w:vAlign w:val="center"/>
          </w:tcPr>
          <w:p w:rsidR="00AC1ED2" w:rsidRDefault="000631B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2.3.4.</w:t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 w:rsidR="00AC1ED2" w:rsidRDefault="00AC1ED2">
            <w:pPr>
              <w:widowControl w:val="0"/>
              <w:snapToGrid w:val="0"/>
              <w:rPr>
                <w:sz w:val="8"/>
                <w:szCs w:val="8"/>
              </w:rPr>
            </w:pPr>
          </w:p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отчёт должен содержать идентификацию лица, утвердившего отчёт.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  <w:vAlign w:val="center"/>
          </w:tcPr>
          <w:p w:rsidR="00AC1ED2" w:rsidRDefault="000631B2">
            <w:pPr>
              <w:pStyle w:val="affff0"/>
              <w:keepNext w:val="0"/>
              <w:widowControl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bookmarkStart w:id="58" w:name="__RefHeading___Toc29968_241215337"/>
            <w:bookmarkEnd w:id="58"/>
            <w:r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 w:rsidR="00AC1ED2" w:rsidRDefault="00AC1ED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AC1ED2" w:rsidRDefault="000631B2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2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7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</w:tcPr>
          <w:p w:rsidR="00AC1ED2" w:rsidRDefault="000631B2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C1ED2">
        <w:tc>
          <w:tcPr>
            <w:tcW w:w="851" w:type="dxa"/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эксплуатации результата выполненных работ устанавливается равным 36 месяцев со дня подписания Акта сдачи-приемки выполненных работ.</w:t>
            </w:r>
          </w:p>
        </w:tc>
        <w:tc>
          <w:tcPr>
            <w:tcW w:w="2692" w:type="dxa"/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vAlign w:val="center"/>
          </w:tcPr>
          <w:p w:rsidR="00AC1ED2" w:rsidRDefault="000631B2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4" w:type="dxa"/>
          </w:tcPr>
          <w:p w:rsidR="00AC1ED2" w:rsidRDefault="00AC1ED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AC1ED2">
        <w:tc>
          <w:tcPr>
            <w:tcW w:w="851" w:type="dxa"/>
            <w:tcBorders>
              <w:top w:val="nil"/>
            </w:tcBorders>
            <w:vAlign w:val="center"/>
          </w:tcPr>
          <w:p w:rsidR="00AC1ED2" w:rsidRDefault="00AC1ED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5670" w:type="dxa"/>
            <w:gridSpan w:val="2"/>
            <w:tcBorders>
              <w:top w:val="nil"/>
            </w:tcBorders>
          </w:tcPr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в пределах гарантийного срока в выполненной работе обнаружатся недостатки (дефекты), допущенные по вине Исполнителя, в том числе резкое ухудшение качества выполненных работ по Договору, то Исполнитель обязан их устранить за свой счет и в согласованные с Заказчиком сроки, либо возместить Заказчику затраты на их устранение.</w:t>
            </w:r>
          </w:p>
          <w:p w:rsidR="00AC1ED2" w:rsidRDefault="000631B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в этом случае продлевается соответственно на период устранения недостатков (дефектов).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:rsidR="00AC1ED2" w:rsidRDefault="000631B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  <w:vAlign w:val="center"/>
          </w:tcPr>
          <w:p w:rsidR="00AC1ED2" w:rsidRDefault="000631B2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744" w:type="dxa"/>
            <w:tcBorders>
              <w:top w:val="nil"/>
            </w:tcBorders>
          </w:tcPr>
          <w:p w:rsidR="00AC1ED2" w:rsidRDefault="00AC1ED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</w:tbl>
    <w:p w:rsidR="00AC1ED2" w:rsidRDefault="00AC1ED2">
      <w:pPr>
        <w:sectPr w:rsidR="00AC1ED2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AC1ED2" w:rsidRDefault="000631B2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59" w:name="__RefHeading___Toc29970_241215337"/>
      <w:bookmarkStart w:id="60" w:name="_Toc53395937"/>
      <w:bookmarkStart w:id="61" w:name="_Toc53393312"/>
      <w:bookmarkStart w:id="62" w:name="_Toc54643710"/>
      <w:bookmarkEnd w:id="59"/>
      <w:r>
        <w:rPr>
          <w:lang w:val="ru-RU"/>
        </w:rPr>
        <w:lastRenderedPageBreak/>
        <w:t>Требования к документации по ценообразованию</w:t>
      </w:r>
      <w:bookmarkEnd w:id="60"/>
      <w:bookmarkEnd w:id="61"/>
      <w:r>
        <w:rPr>
          <w:lang w:val="ru-RU"/>
        </w:rPr>
        <w:t xml:space="preserve"> на этапе закупки</w:t>
      </w:r>
      <w:bookmarkEnd w:id="62"/>
    </w:p>
    <w:p w:rsidR="00A365F6" w:rsidRPr="00A365F6" w:rsidRDefault="00A365F6" w:rsidP="00A365F6">
      <w:pPr>
        <w:rPr>
          <w:sz w:val="12"/>
          <w:szCs w:val="12"/>
          <w:lang w:eastAsia="x-none"/>
        </w:rPr>
      </w:pPr>
    </w:p>
    <w:p w:rsidR="00A365F6" w:rsidRPr="00A365F6" w:rsidRDefault="00A365F6" w:rsidP="00A365F6">
      <w:pPr>
        <w:pStyle w:val="affff9"/>
        <w:ind w:firstLine="567"/>
        <w:rPr>
          <w:rFonts w:ascii="Times New Roman" w:hAnsi="Times New Roman" w:cs="Times New Roman"/>
          <w:sz w:val="24"/>
          <w:szCs w:val="24"/>
        </w:rPr>
      </w:pPr>
      <w:r w:rsidRPr="00A365F6">
        <w:rPr>
          <w:rFonts w:ascii="Times New Roman" w:hAnsi="Times New Roman" w:cs="Times New Roman"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A365F6" w:rsidRDefault="00A365F6" w:rsidP="00A365F6">
      <w:pPr>
        <w:pStyle w:val="affff9"/>
        <w:ind w:firstLine="567"/>
        <w:rPr>
          <w:rFonts w:ascii="Times New Roman" w:hAnsi="Times New Roman" w:cs="Times New Roman"/>
          <w:sz w:val="24"/>
          <w:szCs w:val="24"/>
        </w:rPr>
      </w:pPr>
      <w:r w:rsidRPr="00A365F6">
        <w:rPr>
          <w:rFonts w:ascii="Times New Roman" w:hAnsi="Times New Roman" w:cs="Times New Roman"/>
          <w:sz w:val="24"/>
          <w:szCs w:val="24"/>
        </w:rPr>
        <w:t>3.2. 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закупке)».</w:t>
      </w:r>
    </w:p>
    <w:p w:rsidR="00AC1ED2" w:rsidRPr="00A365F6" w:rsidRDefault="00AC1ED2">
      <w:pPr>
        <w:pStyle w:val="1"/>
        <w:keepLines/>
        <w:tabs>
          <w:tab w:val="clear" w:pos="0"/>
        </w:tabs>
        <w:ind w:left="357" w:firstLine="0"/>
        <w:rPr>
          <w:iCs/>
          <w:caps/>
          <w:lang w:val="ru-RU"/>
        </w:rPr>
      </w:pPr>
    </w:p>
    <w:p w:rsidR="00AC1ED2" w:rsidRDefault="00AC1ED2">
      <w:pPr>
        <w:rPr>
          <w:iCs/>
          <w:caps/>
        </w:rPr>
      </w:pPr>
    </w:p>
    <w:p w:rsidR="00AC1ED2" w:rsidRDefault="000631B2">
      <w:r>
        <w:rPr>
          <w:sz w:val="24"/>
          <w:szCs w:val="24"/>
        </w:rPr>
        <w:t>Руководитель</w:t>
      </w:r>
    </w:p>
    <w:p w:rsidR="00AC1ED2" w:rsidRDefault="000631B2">
      <w:r>
        <w:rPr>
          <w:sz w:val="24"/>
          <w:szCs w:val="24"/>
        </w:rPr>
        <w:t>Производственно-</w:t>
      </w:r>
      <w:r w:rsidR="008D5D86">
        <w:rPr>
          <w:sz w:val="24"/>
          <w:szCs w:val="24"/>
        </w:rPr>
        <w:t>технической</w:t>
      </w:r>
      <w:r>
        <w:rPr>
          <w:sz w:val="24"/>
          <w:szCs w:val="24"/>
        </w:rPr>
        <w:t xml:space="preserve"> группы </w:t>
      </w:r>
      <w:r w:rsidR="00AD74EC">
        <w:rPr>
          <w:sz w:val="24"/>
          <w:szCs w:val="24"/>
        </w:rPr>
        <w:t>ЗСУ</w:t>
      </w:r>
      <w:r>
        <w:rPr>
          <w:sz w:val="24"/>
          <w:szCs w:val="24"/>
        </w:rPr>
        <w:t xml:space="preserve">                    </w:t>
      </w:r>
      <w:r w:rsidR="008D5D86">
        <w:rPr>
          <w:sz w:val="24"/>
          <w:szCs w:val="24"/>
        </w:rPr>
        <w:t>А</w:t>
      </w:r>
      <w:r>
        <w:rPr>
          <w:sz w:val="24"/>
          <w:szCs w:val="24"/>
        </w:rPr>
        <w:t xml:space="preserve">.В. </w:t>
      </w:r>
      <w:r w:rsidR="008D5D86">
        <w:rPr>
          <w:sz w:val="24"/>
          <w:szCs w:val="24"/>
        </w:rPr>
        <w:t>Демьянова _____________________</w:t>
      </w:r>
    </w:p>
    <w:p w:rsidR="00AD74EC" w:rsidRDefault="00AD74EC">
      <w:pPr>
        <w:rPr>
          <w:sz w:val="24"/>
          <w:szCs w:val="24"/>
        </w:rPr>
      </w:pPr>
    </w:p>
    <w:sectPr w:rsidR="00AD74EC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75" w:rsidRDefault="00B13575">
      <w:r>
        <w:separator/>
      </w:r>
    </w:p>
  </w:endnote>
  <w:endnote w:type="continuationSeparator" w:id="0">
    <w:p w:rsidR="00B13575" w:rsidRDefault="00B1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75" w:rsidRDefault="00B13575">
      <w:r>
        <w:separator/>
      </w:r>
    </w:p>
  </w:footnote>
  <w:footnote w:type="continuationSeparator" w:id="0">
    <w:p w:rsidR="00B13575" w:rsidRDefault="00B1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5F" w:rsidRDefault="00DA2F5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2F5F" w:rsidRDefault="00DA2F5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A2F5F" w:rsidRDefault="00DA2F5F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5F" w:rsidRDefault="00DA2F5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7392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5F" w:rsidRDefault="00DA2F5F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5F" w:rsidRDefault="00DA2F5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7392F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5F" w:rsidRDefault="00DA2F5F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5F" w:rsidRDefault="00DA2F5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F5F" w:rsidRDefault="00DA2F5F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2EDA"/>
    <w:multiLevelType w:val="multilevel"/>
    <w:tmpl w:val="2A70705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76010F5"/>
    <w:multiLevelType w:val="multilevel"/>
    <w:tmpl w:val="8FA2B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885A3C"/>
    <w:multiLevelType w:val="multilevel"/>
    <w:tmpl w:val="092C4E1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BF57B5"/>
    <w:multiLevelType w:val="multilevel"/>
    <w:tmpl w:val="1626F0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7C131BA"/>
    <w:multiLevelType w:val="multilevel"/>
    <w:tmpl w:val="F57AD35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F1F3D39"/>
    <w:multiLevelType w:val="multilevel"/>
    <w:tmpl w:val="0B2299C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B44345F"/>
    <w:multiLevelType w:val="multilevel"/>
    <w:tmpl w:val="BC80F76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6E524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5B033F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ED2"/>
    <w:rsid w:val="000631B2"/>
    <w:rsid w:val="00093844"/>
    <w:rsid w:val="0011734B"/>
    <w:rsid w:val="00166C8D"/>
    <w:rsid w:val="001C1202"/>
    <w:rsid w:val="001F773C"/>
    <w:rsid w:val="002136BE"/>
    <w:rsid w:val="00233505"/>
    <w:rsid w:val="0027624E"/>
    <w:rsid w:val="00350431"/>
    <w:rsid w:val="00392548"/>
    <w:rsid w:val="003F5FCA"/>
    <w:rsid w:val="0044409F"/>
    <w:rsid w:val="004E3524"/>
    <w:rsid w:val="004E60B6"/>
    <w:rsid w:val="00520BE1"/>
    <w:rsid w:val="00531B7D"/>
    <w:rsid w:val="005C21A6"/>
    <w:rsid w:val="006238EE"/>
    <w:rsid w:val="00675954"/>
    <w:rsid w:val="006C225F"/>
    <w:rsid w:val="006E3778"/>
    <w:rsid w:val="006F123C"/>
    <w:rsid w:val="00773657"/>
    <w:rsid w:val="0078770B"/>
    <w:rsid w:val="0080075C"/>
    <w:rsid w:val="008B0ED9"/>
    <w:rsid w:val="008B58E8"/>
    <w:rsid w:val="008D5D86"/>
    <w:rsid w:val="008E062F"/>
    <w:rsid w:val="008F6AD6"/>
    <w:rsid w:val="009071D4"/>
    <w:rsid w:val="009276AA"/>
    <w:rsid w:val="00940731"/>
    <w:rsid w:val="00977EF0"/>
    <w:rsid w:val="009B0BCA"/>
    <w:rsid w:val="009E29F9"/>
    <w:rsid w:val="00A365F6"/>
    <w:rsid w:val="00A62A7C"/>
    <w:rsid w:val="00AC1ED2"/>
    <w:rsid w:val="00AD74EC"/>
    <w:rsid w:val="00AF7B6E"/>
    <w:rsid w:val="00B13575"/>
    <w:rsid w:val="00B53355"/>
    <w:rsid w:val="00B601FF"/>
    <w:rsid w:val="00B70291"/>
    <w:rsid w:val="00BA695D"/>
    <w:rsid w:val="00C34D8B"/>
    <w:rsid w:val="00C76B3D"/>
    <w:rsid w:val="00C77AA1"/>
    <w:rsid w:val="00CC0781"/>
    <w:rsid w:val="00CF7646"/>
    <w:rsid w:val="00D35790"/>
    <w:rsid w:val="00D641B7"/>
    <w:rsid w:val="00D97B0B"/>
    <w:rsid w:val="00DA2F5F"/>
    <w:rsid w:val="00E003EE"/>
    <w:rsid w:val="00E433F1"/>
    <w:rsid w:val="00E75B08"/>
    <w:rsid w:val="00ED5C3E"/>
    <w:rsid w:val="00F147B0"/>
    <w:rsid w:val="00F41C7E"/>
    <w:rsid w:val="00F462CF"/>
    <w:rsid w:val="00F7392F"/>
    <w:rsid w:val="00F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B53F1-D1D6-444E-8EEB-B87FCFB3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8D5D86"/>
    <w:pPr>
      <w:tabs>
        <w:tab w:val="right" w:leader="dot" w:pos="9921"/>
      </w:tabs>
      <w:ind w:left="56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pPr>
      <w:spacing w:after="200"/>
      <w:ind w:left="720"/>
      <w:contextualSpacing/>
    </w:p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after="0" w:line="360" w:lineRule="exact"/>
      <w:contextualSpacing w:val="0"/>
      <w:jc w:val="both"/>
      <w:outlineLvl w:val="3"/>
    </w:pPr>
    <w:rPr>
      <w:sz w:val="26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after="0" w:line="360" w:lineRule="exact"/>
      <w:contextualSpacing w:val="0"/>
      <w:jc w:val="both"/>
      <w:outlineLvl w:val="4"/>
    </w:pPr>
    <w:rPr>
      <w:sz w:val="26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after="0" w:line="360" w:lineRule="exact"/>
      <w:contextualSpacing w:val="0"/>
      <w:jc w:val="both"/>
    </w:pPr>
    <w:rPr>
      <w:sz w:val="26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after="0" w:line="360" w:lineRule="exact"/>
      <w:contextualSpacing w:val="0"/>
      <w:jc w:val="both"/>
    </w:pPr>
    <w:rPr>
      <w:sz w:val="26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qFormat/>
    <w:pPr>
      <w:spacing w:before="299" w:after="299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WW8Num12">
    <w:name w:val="WW8Num12"/>
    <w:qFormat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Текст Знак"/>
    <w:basedOn w:val="a4"/>
    <w:link w:val="affff9"/>
    <w:uiPriority w:val="99"/>
    <w:semiHidden/>
    <w:qFormat/>
    <w:rsid w:val="00A365F6"/>
    <w:rPr>
      <w:rFonts w:ascii="Calibri" w:eastAsiaTheme="minorHAnsi" w:hAnsi="Calibri" w:cstheme="minorBidi"/>
      <w:sz w:val="22"/>
      <w:szCs w:val="21"/>
      <w:lang w:eastAsia="en-US"/>
    </w:rPr>
  </w:style>
  <w:style w:type="paragraph" w:styleId="affff9">
    <w:name w:val="Plain Text"/>
    <w:basedOn w:val="a3"/>
    <w:link w:val="affff8"/>
    <w:uiPriority w:val="99"/>
    <w:semiHidden/>
    <w:unhideWhenUsed/>
    <w:qFormat/>
    <w:rsid w:val="00A365F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1c">
    <w:name w:val="Текст Знак1"/>
    <w:basedOn w:val="a4"/>
    <w:semiHidden/>
    <w:rsid w:val="00A365F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BC3B-EE1D-4E78-BEF2-3BB62274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14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Демьянова Анастасия Владимировна</cp:lastModifiedBy>
  <cp:revision>76</cp:revision>
  <cp:lastPrinted>2025-06-25T10:28:00Z</cp:lastPrinted>
  <dcterms:created xsi:type="dcterms:W3CDTF">2021-04-04T11:05:00Z</dcterms:created>
  <dcterms:modified xsi:type="dcterms:W3CDTF">2026-06-17T13:35:00Z</dcterms:modified>
  <dc:language>ru-RU</dc:language>
</cp:coreProperties>
</file>