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B3" w:rsidRDefault="00C91BB3">
      <w:pPr>
        <w:keepNext/>
        <w:keepLines/>
        <w:rPr>
          <w:sz w:val="26"/>
          <w:szCs w:val="26"/>
        </w:rPr>
      </w:pPr>
      <w:bookmarkStart w:id="0" w:name="_GoBack"/>
      <w:bookmarkEnd w:id="0"/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C91BB3">
      <w:pPr>
        <w:keepNext/>
        <w:keepLines/>
        <w:rPr>
          <w:sz w:val="26"/>
          <w:szCs w:val="26"/>
        </w:rPr>
      </w:pPr>
    </w:p>
    <w:p w:rsidR="00C91BB3" w:rsidRDefault="0052027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C91BB3" w:rsidRDefault="00D82C5A">
      <w:pPr>
        <w:jc w:val="center"/>
      </w:pPr>
      <w:r>
        <w:rPr>
          <w:rFonts w:eastAsia="Calibri"/>
          <w:b/>
          <w:i/>
          <w:lang w:eastAsia="x-none"/>
        </w:rPr>
        <w:t>на поставку электрощеток</w:t>
      </w:r>
      <w:r w:rsidR="00520273">
        <w:rPr>
          <w:rFonts w:eastAsia="Calibri"/>
          <w:b/>
          <w:i/>
          <w:lang w:eastAsia="x-none"/>
        </w:rPr>
        <w:t xml:space="preserve"> для нужд филиала ПАО «РусГидро»-«Кабардино-Балкарский филиал» по ПП ТО на 2026г</w:t>
      </w:r>
    </w:p>
    <w:p w:rsidR="00C91BB3" w:rsidRDefault="00C91BB3">
      <w:pPr>
        <w:widowControl w:val="0"/>
        <w:tabs>
          <w:tab w:val="left" w:pos="426"/>
        </w:tabs>
        <w:spacing w:before="120" w:after="120"/>
        <w:jc w:val="center"/>
        <w:rPr>
          <w:rStyle w:val="aff0"/>
          <w:b w:val="0"/>
          <w:i w:val="0"/>
          <w:sz w:val="26"/>
          <w:szCs w:val="26"/>
        </w:rPr>
      </w:pPr>
    </w:p>
    <w:p w:rsidR="00C91BB3" w:rsidRDefault="00C91BB3">
      <w:pPr>
        <w:jc w:val="center"/>
        <w:rPr>
          <w:b/>
          <w:bCs/>
          <w:i/>
          <w:iCs/>
          <w:sz w:val="24"/>
          <w:szCs w:val="24"/>
        </w:rPr>
      </w:pPr>
    </w:p>
    <w:p w:rsidR="00C91BB3" w:rsidRDefault="00C91BB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C91BB3" w:rsidRDefault="00C91BB3">
      <w:pPr>
        <w:keepNext/>
        <w:keepLines/>
        <w:jc w:val="both"/>
        <w:rPr>
          <w:sz w:val="26"/>
          <w:szCs w:val="26"/>
        </w:rPr>
      </w:pPr>
    </w:p>
    <w:p w:rsidR="00C91BB3" w:rsidRDefault="00520273">
      <w:pPr>
        <w:rPr>
          <w:sz w:val="26"/>
          <w:szCs w:val="26"/>
        </w:rPr>
      </w:pPr>
      <w:r>
        <w:br w:type="page"/>
      </w:r>
    </w:p>
    <w:p w:rsidR="00C91BB3" w:rsidRDefault="00520273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054625143"/>
        <w:docPartObj>
          <w:docPartGallery w:val="Table of Contents"/>
          <w:docPartUnique/>
        </w:docPartObj>
      </w:sdtPr>
      <w:sdtEndPr/>
      <w:sdtContent>
        <w:p w:rsidR="00C91BB3" w:rsidRDefault="0052027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75446566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Общие сведения</w:t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67">
            <w:r w:rsidR="00520273">
              <w:rPr>
                <w:rStyle w:val="affb"/>
                <w:iCs/>
                <w:webHidden/>
                <w:sz w:val="24"/>
                <w:szCs w:val="24"/>
              </w:rPr>
              <w:t>1.1.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_Toc75446567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Обозначения и сокращения</w:t>
            </w:r>
            <w:r w:rsidR="00520273">
              <w:rPr>
                <w:rStyle w:val="affb"/>
                <w:sz w:val="24"/>
                <w:szCs w:val="24"/>
              </w:rPr>
              <w:tab/>
              <w:t>3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68">
            <w:r w:rsidR="00520273">
              <w:rPr>
                <w:rStyle w:val="affb"/>
                <w:iCs/>
                <w:webHidden/>
                <w:sz w:val="24"/>
                <w:szCs w:val="24"/>
              </w:rPr>
              <w:t>1.2.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_Toc75446568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Наименование закупаемой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69">
            <w:r w:rsidR="00520273">
              <w:rPr>
                <w:rStyle w:val="affb"/>
                <w:iCs/>
                <w:webHidden/>
                <w:sz w:val="24"/>
                <w:szCs w:val="24"/>
              </w:rPr>
              <w:t>1.3.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_Toc75446569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Цель использования закупаемой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0">
            <w:r w:rsidR="00520273">
              <w:rPr>
                <w:rStyle w:val="affb"/>
                <w:iCs/>
                <w:webHidden/>
                <w:sz w:val="24"/>
                <w:szCs w:val="24"/>
              </w:rPr>
              <w:t>1.4.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_Toc75446570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Существующее положение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3">
            <w:r w:rsidR="00520273">
              <w:rPr>
                <w:rStyle w:val="affb"/>
                <w:webHidden/>
              </w:rPr>
              <w:t>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520273">
              <w:rPr>
                <w:rStyle w:val="affb"/>
                <w:iCs/>
              </w:rPr>
              <w:t>Требования к продукции</w:t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_Toc75446573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4">
            <w:r w:rsidR="00520273">
              <w:rPr>
                <w:rStyle w:val="affb"/>
                <w:iCs/>
                <w:webHidden/>
                <w:sz w:val="24"/>
                <w:szCs w:val="24"/>
              </w:rPr>
              <w:t>2.1.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_Toc75446574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Требования к объемам и срокам поставки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5">
            <w:r w:rsidR="00520273">
              <w:rPr>
                <w:rStyle w:val="affb"/>
                <w:webHidden/>
                <w:sz w:val="24"/>
                <w:szCs w:val="24"/>
              </w:rPr>
              <w:t>2.1.1.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_Toc75446575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Перечень и объем закупаемой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6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_Toc75446576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520273">
              <w:rPr>
                <w:rStyle w:val="affb"/>
                <w:webHidden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7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_Toc75446577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1.2 Перечень и объем закупаемых сопутствующих услуг</w:t>
            </w:r>
            <w:r w:rsidR="00520273">
              <w:rPr>
                <w:rStyle w:val="affb"/>
                <w:webHidden/>
              </w:rPr>
              <w:tab/>
              <w:t>4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78">
            <w:r w:rsidR="00520273">
              <w:rPr>
                <w:rStyle w:val="affb"/>
                <w:webHidden/>
                <w:sz w:val="24"/>
                <w:szCs w:val="24"/>
              </w:rPr>
              <w:t>2.1.2.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_Toc75446578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 w:rsidR="00520273">
              <w:rPr>
                <w:rStyle w:val="affb"/>
                <w:sz w:val="24"/>
                <w:szCs w:val="24"/>
              </w:rPr>
              <w:tab/>
              <w:t>5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79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_Toc75446579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520273">
              <w:rPr>
                <w:rStyle w:val="affb"/>
                <w:webHidden/>
              </w:rPr>
              <w:tab/>
              <w:t>5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80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_Toc75446580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 2.2 Требования по срокам оказания сопутствующих услуг</w:t>
            </w:r>
            <w:r w:rsidR="00520273">
              <w:rPr>
                <w:rStyle w:val="affb"/>
                <w:webHidden/>
              </w:rPr>
              <w:tab/>
              <w:t>5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75446581">
            <w:r w:rsidR="00520273">
              <w:rPr>
                <w:rStyle w:val="affb"/>
                <w:iCs/>
                <w:webHidden/>
                <w:sz w:val="24"/>
                <w:szCs w:val="24"/>
              </w:rPr>
              <w:t>2.2.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_Toc75446581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sz w:val="24"/>
                <w:szCs w:val="24"/>
              </w:rPr>
              <w:t>Требования к качеству продукции</w:t>
            </w:r>
            <w:r w:rsidR="00520273">
              <w:rPr>
                <w:rStyle w:val="affb"/>
                <w:sz w:val="24"/>
                <w:szCs w:val="24"/>
              </w:rPr>
              <w:tab/>
              <w:t>6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82"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_Toc75446582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webHidden/>
              </w:rPr>
              <w:t>Таблица 3. Требования к продукции</w:t>
            </w:r>
            <w:r w:rsidR="00520273">
              <w:rPr>
                <w:rStyle w:val="affb"/>
                <w:webHidden/>
              </w:rPr>
              <w:tab/>
              <w:t>6</w:t>
            </w:r>
            <w:r w:rsidR="00520273">
              <w:rPr>
                <w:webHidden/>
              </w:rPr>
              <w:fldChar w:fldCharType="end"/>
            </w:r>
          </w:hyperlink>
        </w:p>
        <w:p w:rsidR="00C91BB3" w:rsidRDefault="00BE1CE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75446583">
            <w:r w:rsidR="00520273">
              <w:rPr>
                <w:rStyle w:val="affb"/>
                <w:webHidden/>
              </w:rPr>
              <w:t>3.</w:t>
            </w:r>
            <w:r w:rsidR="00520273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520273">
              <w:rPr>
                <w:rStyle w:val="affb"/>
              </w:rPr>
              <w:t xml:space="preserve">Требования к документации по ценообразованию на этапе </w:t>
            </w:r>
            <w:r w:rsidR="00520273">
              <w:rPr>
                <w:rStyle w:val="affb"/>
                <w:lang w:val="en-US"/>
              </w:rPr>
              <w:t>заключения              (исполнения) договора</w:t>
            </w:r>
            <w:r w:rsidR="00520273">
              <w:rPr>
                <w:rStyle w:val="affb"/>
              </w:rPr>
              <w:tab/>
            </w:r>
            <w:r w:rsidR="00520273">
              <w:rPr>
                <w:webHidden/>
              </w:rPr>
              <w:fldChar w:fldCharType="begin"/>
            </w:r>
            <w:r w:rsidR="00520273">
              <w:rPr>
                <w:webHidden/>
              </w:rPr>
              <w:instrText>PAGEREF _Toc75446583 \h</w:instrText>
            </w:r>
            <w:r w:rsidR="00520273">
              <w:rPr>
                <w:webHidden/>
              </w:rPr>
            </w:r>
            <w:r w:rsidR="00520273">
              <w:rPr>
                <w:webHidden/>
              </w:rPr>
              <w:fldChar w:fldCharType="separate"/>
            </w:r>
            <w:r w:rsidR="00520273">
              <w:rPr>
                <w:rStyle w:val="affb"/>
                <w:lang w:val="en-US"/>
              </w:rPr>
              <w:t>11</w:t>
            </w:r>
            <w:r w:rsidR="00520273">
              <w:rPr>
                <w:webHidden/>
              </w:rPr>
              <w:fldChar w:fldCharType="end"/>
            </w:r>
          </w:hyperlink>
          <w:r w:rsidR="00520273">
            <w:rPr>
              <w:rStyle w:val="affb"/>
              <w:lang w:val="en-US"/>
            </w:rPr>
            <w:fldChar w:fldCharType="end"/>
          </w:r>
        </w:p>
      </w:sdtContent>
    </w:sdt>
    <w:p w:rsidR="00C91BB3" w:rsidRDefault="00C91BB3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C91BB3" w:rsidRDefault="0052027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C91BB3" w:rsidRDefault="00520273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75446566"/>
      <w:r>
        <w:rPr>
          <w:lang w:val="ru-RU"/>
        </w:rPr>
        <w:lastRenderedPageBreak/>
        <w:t>Общие сведения</w:t>
      </w:r>
      <w:bookmarkEnd w:id="1"/>
      <w:bookmarkEnd w:id="2"/>
    </w:p>
    <w:p w:rsidR="00C91BB3" w:rsidRDefault="00520273">
      <w:pPr>
        <w:pStyle w:val="4"/>
        <w:numPr>
          <w:ilvl w:val="1"/>
          <w:numId w:val="3"/>
        </w:numPr>
      </w:pPr>
      <w:bookmarkStart w:id="3" w:name="_Toc75446567"/>
      <w:bookmarkStart w:id="4" w:name="_Toc46743505"/>
      <w:r>
        <w:t>Обозначения и сокращения</w:t>
      </w:r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94"/>
      </w:tblGrid>
      <w:tr w:rsidR="00C91BB3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spacing w:line="276" w:lineRule="auto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C91BB3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гидравлическая электростанция</w:t>
            </w:r>
          </w:p>
        </w:tc>
      </w:tr>
      <w:tr w:rsidR="00C91BB3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 «РусГидро»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 «Федеральная гидрогенерирующая компания-РусГидро»</w:t>
            </w:r>
          </w:p>
        </w:tc>
      </w:tr>
      <w:tr w:rsidR="00C91BB3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начальная максимальная цена</w:t>
            </w:r>
          </w:p>
        </w:tc>
      </w:tr>
      <w:tr w:rsidR="00C91BB3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НДС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налог на добавленную стоимость</w:t>
            </w:r>
          </w:p>
        </w:tc>
      </w:tr>
    </w:tbl>
    <w:p w:rsidR="00C91BB3" w:rsidRDefault="00C91BB3">
      <w:pPr>
        <w:keepNext/>
        <w:keepLines/>
        <w:jc w:val="both"/>
        <w:rPr>
          <w:sz w:val="24"/>
          <w:szCs w:val="24"/>
        </w:rPr>
      </w:pPr>
    </w:p>
    <w:p w:rsidR="00C91BB3" w:rsidRDefault="00520273">
      <w:pPr>
        <w:keepNext/>
        <w:keepLines/>
        <w:rPr>
          <w:sz w:val="24"/>
          <w:szCs w:val="24"/>
        </w:rPr>
      </w:pPr>
      <w:r>
        <w:br w:type="page"/>
      </w:r>
    </w:p>
    <w:p w:rsidR="00C91BB3" w:rsidRDefault="00520273">
      <w:pPr>
        <w:pStyle w:val="4"/>
        <w:numPr>
          <w:ilvl w:val="1"/>
          <w:numId w:val="3"/>
        </w:numPr>
      </w:pPr>
      <w:bookmarkStart w:id="5" w:name="_Toc75446568"/>
      <w:bookmarkStart w:id="6" w:name="_Toc46743506"/>
      <w:r>
        <w:t>Наименование закупаемой продукции</w:t>
      </w:r>
      <w:bookmarkEnd w:id="5"/>
      <w:bookmarkEnd w:id="6"/>
    </w:p>
    <w:p w:rsidR="00C91BB3" w:rsidRDefault="00520273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x-none"/>
        </w:rPr>
        <w:tab/>
        <w:t>Постав</w:t>
      </w:r>
      <w:r w:rsidR="00983004">
        <w:rPr>
          <w:rFonts w:eastAsia="Calibri"/>
          <w:i/>
          <w:iCs/>
          <w:sz w:val="24"/>
          <w:szCs w:val="24"/>
          <w:lang w:eastAsia="x-none"/>
        </w:rPr>
        <w:t xml:space="preserve">ка </w:t>
      </w:r>
      <w:r w:rsidR="00D82C5A">
        <w:rPr>
          <w:rFonts w:eastAsia="Calibri"/>
          <w:i/>
          <w:iCs/>
          <w:sz w:val="24"/>
          <w:szCs w:val="24"/>
          <w:lang w:eastAsia="x-none"/>
        </w:rPr>
        <w:t>электрощеток</w:t>
      </w:r>
      <w:r>
        <w:rPr>
          <w:rFonts w:eastAsia="Calibri"/>
          <w:b/>
          <w:i/>
          <w:iCs/>
          <w:sz w:val="24"/>
          <w:szCs w:val="24"/>
          <w:lang w:eastAsia="x-none"/>
        </w:rPr>
        <w:t xml:space="preserve"> </w:t>
      </w:r>
      <w:r>
        <w:rPr>
          <w:rFonts w:eastAsia="Calibri"/>
          <w:i/>
          <w:iCs/>
          <w:sz w:val="24"/>
          <w:szCs w:val="24"/>
          <w:lang w:eastAsia="x-none"/>
        </w:rPr>
        <w:t>для нужд филиала ПАО «РусГидро»-«Кабардино-Балкарский филиал» по ПП ТО на 2026г</w:t>
      </w:r>
      <w:r>
        <w:rPr>
          <w:rFonts w:eastAsia="Calibri"/>
          <w:sz w:val="24"/>
          <w:szCs w:val="24"/>
          <w:lang w:eastAsia="x-none"/>
        </w:rPr>
        <w:t xml:space="preserve"> </w:t>
      </w:r>
    </w:p>
    <w:p w:rsidR="00C91BB3" w:rsidRDefault="00520273">
      <w:pPr>
        <w:pStyle w:val="4"/>
        <w:numPr>
          <w:ilvl w:val="1"/>
          <w:numId w:val="3"/>
        </w:numPr>
      </w:pPr>
      <w:bookmarkStart w:id="7" w:name="_Toc46743507"/>
      <w:bookmarkStart w:id="8" w:name="_Toc75446569"/>
      <w:r>
        <w:t xml:space="preserve">Цель </w:t>
      </w:r>
      <w:bookmarkEnd w:id="7"/>
      <w:r>
        <w:t>использования закупаемой продукции</w:t>
      </w:r>
      <w:bookmarkEnd w:id="8"/>
      <w:r>
        <w:t xml:space="preserve"> </w:t>
      </w:r>
    </w:p>
    <w:p w:rsidR="00C91BB3" w:rsidRDefault="00520273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ab/>
        <w:t xml:space="preserve">Поставка </w:t>
      </w:r>
      <w:r>
        <w:rPr>
          <w:rFonts w:eastAsia="Calibri"/>
          <w:i/>
          <w:iCs/>
          <w:sz w:val="24"/>
          <w:szCs w:val="24"/>
          <w:lang w:eastAsia="x-none"/>
        </w:rPr>
        <w:t xml:space="preserve"> </w:t>
      </w:r>
      <w:r w:rsidR="00D82C5A">
        <w:rPr>
          <w:rFonts w:eastAsia="Calibri"/>
          <w:i/>
          <w:iCs/>
          <w:sz w:val="24"/>
          <w:szCs w:val="24"/>
          <w:lang w:eastAsia="x-none"/>
        </w:rPr>
        <w:t xml:space="preserve">электрощеток </w:t>
      </w:r>
      <w:r>
        <w:rPr>
          <w:rFonts w:eastAsia="Calibri"/>
          <w:i/>
          <w:sz w:val="24"/>
          <w:szCs w:val="24"/>
          <w:lang w:eastAsia="x-none"/>
        </w:rPr>
        <w:t>для использования при реализации производственной программы ТО филиала ПАО«РусГидро» – «Кабардино-Балкарский филиал» (далее – Филиал).</w:t>
      </w:r>
    </w:p>
    <w:p w:rsidR="00C91BB3" w:rsidRDefault="00520273">
      <w:pPr>
        <w:pStyle w:val="4"/>
        <w:numPr>
          <w:ilvl w:val="1"/>
          <w:numId w:val="3"/>
        </w:numPr>
      </w:pPr>
      <w:bookmarkStart w:id="9" w:name="_Toc75446570"/>
      <w:bookmarkStart w:id="10" w:name="_Toc46743508"/>
      <w:r>
        <w:t>Существующее положение</w:t>
      </w:r>
      <w:bookmarkEnd w:id="9"/>
      <w:bookmarkEnd w:id="10"/>
    </w:p>
    <w:p w:rsidR="00C91BB3" w:rsidRDefault="00520273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x-none"/>
        </w:rPr>
        <w:tab/>
        <w:t>В состав филиала ПАО «РусГидро» – «Кабардино-Балкарский филиал» (далее – Филиал) входит 6 гидролектростанций: Аушигерская, Кашхатауская, Баксанская, Зарагижская, Верхнебалкарская и Черекская ГЭС. Существует необходимость в постав</w:t>
      </w:r>
      <w:r w:rsidR="00D82C5A">
        <w:rPr>
          <w:rFonts w:eastAsia="Calibri"/>
          <w:i/>
          <w:iCs/>
          <w:sz w:val="24"/>
          <w:szCs w:val="24"/>
          <w:lang w:eastAsia="x-none"/>
        </w:rPr>
        <w:t>ке электрощеток</w:t>
      </w:r>
      <w:r>
        <w:rPr>
          <w:rFonts w:eastAsia="Calibri"/>
          <w:i/>
          <w:iCs/>
          <w:sz w:val="24"/>
          <w:szCs w:val="24"/>
          <w:lang w:eastAsia="x-none"/>
        </w:rPr>
        <w:t xml:space="preserve"> для выполнения работ выполняемых хозспособом, при реализации производственной программы ТО Филиала</w:t>
      </w:r>
    </w:p>
    <w:p w:rsidR="00C91BB3" w:rsidRDefault="00520273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0125126"/>
      <w:bookmarkStart w:id="12" w:name="_Toc46743510"/>
      <w:bookmarkStart w:id="13" w:name="_Toc51339693"/>
      <w:bookmarkStart w:id="14" w:name="_Toc75446573"/>
      <w:bookmarkEnd w:id="11"/>
      <w:bookmarkEnd w:id="12"/>
      <w:r>
        <w:rPr>
          <w:iCs/>
        </w:rPr>
        <w:t>Требования к продукции</w:t>
      </w:r>
      <w:bookmarkEnd w:id="13"/>
      <w:bookmarkEnd w:id="14"/>
    </w:p>
    <w:p w:rsidR="00C91BB3" w:rsidRDefault="00520273">
      <w:pPr>
        <w:pStyle w:val="4"/>
        <w:numPr>
          <w:ilvl w:val="1"/>
          <w:numId w:val="3"/>
        </w:numPr>
      </w:pPr>
      <w:bookmarkStart w:id="15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 w:rsidR="00C91BB3" w:rsidRDefault="00520273">
      <w:pPr>
        <w:pStyle w:val="31"/>
        <w:numPr>
          <w:ilvl w:val="2"/>
          <w:numId w:val="3"/>
        </w:numPr>
      </w:pPr>
      <w:bookmarkStart w:id="16" w:name="_Toc75446575"/>
      <w:r>
        <w:rPr>
          <w:lang w:val="ru-RU"/>
        </w:rPr>
        <w:t>Перечень и объем закупаемой продукции</w:t>
      </w:r>
      <w:bookmarkEnd w:id="16"/>
    </w:p>
    <w:p w:rsidR="00C91BB3" w:rsidRDefault="00520273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10093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23"/>
        <w:gridCol w:w="5327"/>
        <w:gridCol w:w="3186"/>
        <w:gridCol w:w="857"/>
      </w:tblGrid>
      <w:tr w:rsidR="00C91BB3">
        <w:trPr>
          <w:trHeight w:val="41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91BB3">
        <w:trPr>
          <w:trHeight w:val="19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C91BB3">
        <w:trPr>
          <w:trHeight w:val="2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pStyle w:val="aff"/>
              <w:widowControl w:val="0"/>
              <w:ind w:left="0"/>
              <w:jc w:val="center"/>
            </w:pPr>
            <w:r>
              <w:t>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Наименование и объем закупаемой продукции в соответствии со Спецификацией — Приложение -1 к ТТ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C91BB3">
            <w:pPr>
              <w:pStyle w:val="affff7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C91BB3">
            <w:pPr>
              <w:pStyle w:val="affff7"/>
              <w:jc w:val="center"/>
              <w:rPr>
                <w:sz w:val="24"/>
              </w:rPr>
            </w:pPr>
          </w:p>
        </w:tc>
      </w:tr>
    </w:tbl>
    <w:p w:rsidR="00C91BB3" w:rsidRDefault="00520273">
      <w:pPr>
        <w:pStyle w:val="31"/>
        <w:numPr>
          <w:ilvl w:val="2"/>
          <w:numId w:val="3"/>
        </w:numPr>
        <w:rPr>
          <w:lang w:val="ru-RU"/>
        </w:rPr>
      </w:pPr>
      <w:bookmarkStart w:id="19" w:name="_Toc51339696"/>
      <w:bookmarkStart w:id="20" w:name="_Toc75446578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20"/>
    </w:p>
    <w:p w:rsidR="00C91BB3" w:rsidRDefault="00520273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21" w:name="_Toc501251261"/>
      <w:bookmarkStart w:id="22" w:name="_Toc50125127"/>
      <w:bookmarkStart w:id="23" w:name="_Toc51339697"/>
      <w:bookmarkStart w:id="24" w:name="_Toc75446579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09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1"/>
        <w:gridCol w:w="3763"/>
        <w:gridCol w:w="2782"/>
        <w:gridCol w:w="2835"/>
      </w:tblGrid>
      <w:tr w:rsidR="00C91B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91B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pStyle w:val="affff3"/>
              <w:keepNext w:val="0"/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pStyle w:val="affff3"/>
              <w:keepNext w:val="0"/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91B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C91BB3">
            <w:pPr>
              <w:pStyle w:val="aff"/>
              <w:widowControl w:val="0"/>
              <w:numPr>
                <w:ilvl w:val="0"/>
                <w:numId w:val="7"/>
              </w:numPr>
              <w:ind w:right="-244"/>
              <w:jc w:val="center"/>
              <w:rPr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Поставка на склад Заказчика материалов в соответсвии со Спецификацией — Приложение -1 к ТТ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Pr="004F69C3" w:rsidRDefault="004F69C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Не позднее 30.0</w:t>
            </w:r>
            <w:r w:rsidR="000B2827">
              <w:rPr>
                <w:i/>
                <w:iCs/>
                <w:sz w:val="24"/>
                <w:szCs w:val="24"/>
              </w:rPr>
              <w:t>8</w:t>
            </w:r>
            <w:r w:rsidR="00520273">
              <w:rPr>
                <w:i/>
                <w:iCs/>
                <w:sz w:val="24"/>
                <w:szCs w:val="24"/>
                <w:lang w:val="en-US"/>
              </w:rPr>
              <w:t>.2026</w:t>
            </w:r>
            <w:r>
              <w:rPr>
                <w:i/>
                <w:iCs/>
                <w:sz w:val="24"/>
                <w:szCs w:val="24"/>
              </w:rPr>
              <w:t>г</w:t>
            </w:r>
          </w:p>
        </w:tc>
      </w:tr>
    </w:tbl>
    <w:p w:rsidR="00C91BB3" w:rsidRDefault="00C91BB3">
      <w:pPr>
        <w:sectPr w:rsidR="00C91BB3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C91BB3" w:rsidRDefault="00C91BB3">
      <w:pPr>
        <w:ind w:left="-113"/>
        <w:rPr>
          <w:rFonts w:eastAsia="Calibri"/>
          <w:sz w:val="24"/>
          <w:szCs w:val="24"/>
          <w:lang w:eastAsia="x-none"/>
        </w:rPr>
      </w:pPr>
    </w:p>
    <w:tbl>
      <w:tblPr>
        <w:tblStyle w:val="affff9"/>
        <w:tblW w:w="15164" w:type="dxa"/>
        <w:tblInd w:w="-3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65"/>
        <w:gridCol w:w="2998"/>
        <w:gridCol w:w="5113"/>
        <w:gridCol w:w="1970"/>
        <w:gridCol w:w="2441"/>
        <w:gridCol w:w="1677"/>
      </w:tblGrid>
      <w:tr w:rsidR="00C91BB3">
        <w:trPr>
          <w:trHeight w:val="400"/>
        </w:trPr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BB3" w:rsidRDefault="00520273">
            <w:pPr>
              <w:widowControl w:val="0"/>
              <w:numPr>
                <w:ilvl w:val="2"/>
                <w:numId w:val="3"/>
              </w:numPr>
              <w:ind w:left="454" w:hanging="510"/>
              <w:rPr>
                <w:b/>
                <w:bCs/>
                <w:sz w:val="24"/>
                <w:szCs w:val="24"/>
              </w:rPr>
            </w:pPr>
            <w:bookmarkStart w:id="26" w:name="_Toc754465801_Копия_1"/>
            <w:bookmarkStart w:id="27" w:name="_Toc46743511_Копия_1"/>
            <w:bookmarkStart w:id="28" w:name="_Toc75446581_Копия_1"/>
            <w:bookmarkEnd w:id="26"/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bookmarkEnd w:id="27"/>
            <w:r>
              <w:rPr>
                <w:b/>
                <w:bCs/>
                <w:sz w:val="24"/>
                <w:szCs w:val="24"/>
              </w:rPr>
              <w:t>качеству продукци</w:t>
            </w:r>
            <w:bookmarkEnd w:id="28"/>
            <w:r>
              <w:rPr>
                <w:b/>
                <w:bCs/>
                <w:sz w:val="24"/>
                <w:szCs w:val="24"/>
              </w:rPr>
              <w:t>и</w:t>
            </w:r>
          </w:p>
        </w:tc>
      </w:tr>
      <w:tr w:rsidR="00C91BB3"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BB3" w:rsidRDefault="00520273">
            <w:pPr>
              <w:widowControl w:val="0"/>
              <w:ind w:left="397" w:right="113"/>
              <w:rPr>
                <w:b/>
                <w:bCs/>
                <w:sz w:val="24"/>
                <w:szCs w:val="24"/>
              </w:rPr>
            </w:pPr>
            <w:bookmarkStart w:id="29" w:name="_Toc75446582_Копия_1"/>
            <w:r>
              <w:rPr>
                <w:b/>
                <w:bCs/>
                <w:sz w:val="24"/>
                <w:szCs w:val="24"/>
              </w:rPr>
              <w:t>Таблица 3. Требования к продукции</w:t>
            </w:r>
            <w:bookmarkEnd w:id="29"/>
          </w:p>
        </w:tc>
      </w:tr>
      <w:tr w:rsidR="00C91BB3">
        <w:tc>
          <w:tcPr>
            <w:tcW w:w="964" w:type="dxa"/>
            <w:vMerge w:val="restart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1BB3" w:rsidRDefault="00520273">
            <w:pPr>
              <w:widowControl w:val="0"/>
              <w:jc w:val="center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2998" w:type="dxa"/>
            <w:vMerge w:val="restart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5113" w:type="dxa"/>
            <w:vMerge w:val="restart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4411" w:type="dxa"/>
            <w:gridSpan w:val="2"/>
            <w:tcBorders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77" w:type="dxa"/>
            <w:vMerge w:val="restart"/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91BB3">
        <w:tc>
          <w:tcPr>
            <w:tcW w:w="964" w:type="dxa"/>
            <w:vMerge/>
            <w:tcBorders>
              <w:top w:val="nil"/>
              <w:right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right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13" w:type="dxa"/>
            <w:vMerge/>
            <w:tcBorders>
              <w:top w:val="nil"/>
              <w:right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41" w:type="dxa"/>
            <w:tcBorders>
              <w:top w:val="nil"/>
              <w:right w:val="nil"/>
            </w:tcBorders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77" w:type="dxa"/>
            <w:vMerge/>
            <w:tcBorders>
              <w:top w:val="nil"/>
            </w:tcBorders>
            <w:vAlign w:val="center"/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  <w:rPr>
                <w:i/>
              </w:rPr>
            </w:pPr>
          </w:p>
        </w:tc>
        <w:tc>
          <w:tcPr>
            <w:tcW w:w="2998" w:type="dxa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  <w:lang w:eastAsia="x-none"/>
              </w:rPr>
              <w:t>Материалы в соответствии со Спецификацией — Приложение -1 к ТТ</w:t>
            </w:r>
          </w:p>
        </w:tc>
        <w:tc>
          <w:tcPr>
            <w:tcW w:w="5113" w:type="dxa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ГОСТ, сертификатам соответствия</w:t>
            </w:r>
          </w:p>
        </w:tc>
        <w:tc>
          <w:tcPr>
            <w:tcW w:w="1970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441" w:type="dxa"/>
            <w:shd w:val="clear" w:color="auto" w:fill="auto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  <w:rPr>
                <w:i/>
                <w:iCs/>
              </w:r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поставки</w:t>
            </w:r>
          </w:p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(склад Заказчика)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КБР, Чегемский район, 9 км ж/д станции «Нартан», Производственно-строительная база филиала ПАО «РусГидро» – «Кабардино-Балкарский филиал».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pStyle w:val="affff2"/>
              <w:widowControl w:val="0"/>
              <w:spacing w:before="0"/>
              <w:jc w:val="left"/>
              <w:rPr>
                <w:lang w:val="ru-RU" w:eastAsia="ru-RU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  <w:rPr>
                <w:i/>
                <w:iCs/>
              </w:r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Требование к упаковке и доставке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Поставляемая продукция должна быть упакована и защищена надлежащим образом для транспортировки. Способ упаковки продукции должен гарантировать, что   продукция не будет повреждена, деформирована или утеряна во время транспортировки.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Поставляемая продукция должна быть доставлена в таре, способных выдержать длительное хранение.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Поставка производится на склад Заказчика.</w:t>
            </w:r>
          </w:p>
          <w:p w:rsidR="00C91BB3" w:rsidRDefault="00520273">
            <w:pPr>
              <w:widowControl w:val="0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Стоимость тары и упаковки включена в Цену Договора. Тара и упаковка возврату не подлежат.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Общие требования к участникам закупки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Участвовать в закупке может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 «О контроле за деятельностью лиц, находящихся под иностранным влиянием».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111" w:type="dxa"/>
            <w:gridSpan w:val="2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Иные необходимые параметры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  <w:vAlign w:val="center"/>
          </w:tcPr>
          <w:p w:rsidR="00C91BB3" w:rsidRDefault="00520273">
            <w:pPr>
              <w:pStyle w:val="aff"/>
              <w:widowControl w:val="0"/>
              <w:numPr>
                <w:ilvl w:val="0"/>
                <w:numId w:val="9"/>
              </w:numPr>
              <w:ind w:left="454" w:hanging="34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Наличие страховки грузов до места доставки всего поставляемого оборудования от утери, от порчи;</w:t>
            </w:r>
          </w:p>
          <w:p w:rsidR="00C91BB3" w:rsidRDefault="00520273">
            <w:pPr>
              <w:pStyle w:val="aff"/>
              <w:widowControl w:val="0"/>
              <w:numPr>
                <w:ilvl w:val="0"/>
                <w:numId w:val="9"/>
              </w:numPr>
              <w:ind w:left="454" w:hanging="34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Поставщик гарантирует замену утерянной, поврежденной при транспортировке или выбракованной при первичном осмотре продукции. Стоимость страховки грузов до места доставки и стоимость гарантийной замены продукции, комплектующих, входит в Цену Договора.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  <w:tr w:rsidR="00C91BB3">
        <w:tc>
          <w:tcPr>
            <w:tcW w:w="964" w:type="dxa"/>
            <w:tcMar>
              <w:top w:w="0" w:type="dxa"/>
              <w:bottom w:w="0" w:type="dxa"/>
            </w:tcMar>
            <w:vAlign w:val="center"/>
          </w:tcPr>
          <w:p w:rsidR="00C91BB3" w:rsidRDefault="00C91BB3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2998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113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продукции, в отношении которой подлежит 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 информацией и документами, подтверждающими страну происхождения, являются:</w:t>
            </w:r>
          </w:p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 w:rsidR="00C91BB3" w:rsidRDefault="0052027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  <w:tc>
          <w:tcPr>
            <w:tcW w:w="1970" w:type="dxa"/>
            <w:tcMar>
              <w:top w:w="0" w:type="dxa"/>
              <w:bottom w:w="0" w:type="dxa"/>
            </w:tcMar>
          </w:tcPr>
          <w:p w:rsidR="00C91BB3" w:rsidRDefault="0052027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2441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91BB3" w:rsidRDefault="00C91BB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91BB3" w:rsidRDefault="00520273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0" w:name="_Toc46743519"/>
      <w:bookmarkStart w:id="31" w:name="_Toc51339699"/>
      <w:bookmarkEnd w:id="30"/>
      <w:bookmarkEnd w:id="3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</w:p>
    <w:p w:rsidR="00C91BB3" w:rsidRDefault="00520273">
      <w:pPr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спецификацию поставляемого оборудования соответствующее следующей форме:</w:t>
      </w:r>
      <w:bookmarkStart w:id="32" w:name="_Toc467435191"/>
      <w:bookmarkStart w:id="33" w:name="_Toc513396991"/>
      <w:bookmarkEnd w:id="32"/>
      <w:bookmarkEnd w:id="33"/>
    </w:p>
    <w:p w:rsidR="00C91BB3" w:rsidRDefault="00C91BB3">
      <w:pPr>
        <w:jc w:val="center"/>
        <w:rPr>
          <w:rFonts w:eastAsia="Calibri"/>
          <w:b/>
          <w:sz w:val="22"/>
          <w:szCs w:val="22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C91BB3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№</w:t>
            </w:r>
          </w:p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 w:rsidR="00C91BB3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C91BB3" w:rsidRDefault="00520273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 w:rsidR="00C91BB3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  <w:tr w:rsidR="00C91BB3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B3" w:rsidRDefault="00C91BB3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</w:tbl>
    <w:p w:rsidR="00C91BB3" w:rsidRDefault="00C91BB3">
      <w:pPr>
        <w:jc w:val="both"/>
        <w:rPr>
          <w:sz w:val="22"/>
          <w:szCs w:val="22"/>
        </w:rPr>
      </w:pPr>
    </w:p>
    <w:p w:rsidR="00C91BB3" w:rsidRDefault="00520273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C91BB3" w:rsidRDefault="00520273">
      <w:pPr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C91BB3" w:rsidRDefault="00C91BB3">
      <w:pPr>
        <w:tabs>
          <w:tab w:val="left" w:pos="6804"/>
        </w:tabs>
        <w:ind w:left="851"/>
        <w:rPr>
          <w:sz w:val="24"/>
          <w:szCs w:val="24"/>
        </w:rPr>
      </w:pPr>
    </w:p>
    <w:p w:rsidR="00C91BB3" w:rsidRDefault="00C91BB3" w:rsidP="00520273">
      <w:pPr>
        <w:tabs>
          <w:tab w:val="left" w:pos="5923"/>
        </w:tabs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</w:pPr>
    </w:p>
    <w:p w:rsidR="00C91BB3" w:rsidRDefault="00C91BB3">
      <w:pPr>
        <w:tabs>
          <w:tab w:val="left" w:pos="5923"/>
        </w:tabs>
        <w:ind w:left="851"/>
        <w:rPr>
          <w:rFonts w:eastAsia="Calibri"/>
          <w:b/>
          <w:iCs/>
          <w:lang w:val="x-none" w:eastAsia="x-none"/>
        </w:rPr>
        <w:sectPr w:rsidR="00C91BB3">
          <w:headerReference w:type="default" r:id="rId11"/>
          <w:headerReference w:type="first" r:id="rId12"/>
          <w:pgSz w:w="16838" w:h="11906" w:orient="landscape"/>
          <w:pgMar w:top="851" w:right="567" w:bottom="453" w:left="992" w:header="680" w:footer="0" w:gutter="0"/>
          <w:cols w:space="720"/>
          <w:formProt w:val="0"/>
          <w:docGrid w:linePitch="381"/>
        </w:sectPr>
      </w:pPr>
    </w:p>
    <w:p w:rsidR="00C91BB3" w:rsidRDefault="00520273">
      <w:pPr>
        <w:tabs>
          <w:tab w:val="left" w:pos="5923"/>
        </w:tabs>
        <w:ind w:left="851"/>
        <w:jc w:val="right"/>
        <w:rPr>
          <w:b/>
          <w:sz w:val="24"/>
          <w:szCs w:val="24"/>
        </w:rPr>
      </w:pPr>
      <w:r>
        <w:t>Приложение 1</w:t>
      </w:r>
    </w:p>
    <w:p w:rsidR="00C91BB3" w:rsidRDefault="00C91BB3">
      <w:pPr>
        <w:tabs>
          <w:tab w:val="left" w:pos="5923"/>
        </w:tabs>
        <w:spacing w:line="7" w:lineRule="auto"/>
        <w:ind w:left="851"/>
        <w:jc w:val="right"/>
        <w:rPr>
          <w:i/>
          <w:iCs/>
        </w:rPr>
      </w:pPr>
    </w:p>
    <w:p w:rsidR="00C91BB3" w:rsidRDefault="00520273">
      <w:pPr>
        <w:tabs>
          <w:tab w:val="left" w:pos="5923"/>
        </w:tabs>
        <w:spacing w:line="227" w:lineRule="exact"/>
        <w:ind w:left="851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к ТТ на поставку</w:t>
      </w:r>
      <w:r>
        <w:rPr>
          <w:sz w:val="22"/>
          <w:szCs w:val="22"/>
        </w:rPr>
        <w:t xml:space="preserve"> </w:t>
      </w:r>
      <w:r>
        <w:rPr>
          <w:rFonts w:eastAsia="Calibri"/>
          <w:i/>
          <w:iCs/>
          <w:sz w:val="22"/>
          <w:szCs w:val="22"/>
          <w:lang w:eastAsia="x-none"/>
        </w:rPr>
        <w:t>материалов для нужд</w:t>
      </w:r>
    </w:p>
    <w:p w:rsidR="00C91BB3" w:rsidRDefault="00520273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x-none"/>
        </w:rPr>
        <w:t>филиала ПАО «РусГидро»-</w:t>
      </w:r>
    </w:p>
    <w:p w:rsidR="00C91BB3" w:rsidRDefault="00520273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x-none"/>
        </w:rPr>
        <w:t>«Кабардино-балкарский филиал»</w:t>
      </w:r>
    </w:p>
    <w:p w:rsidR="00C91BB3" w:rsidRDefault="00C91BB3">
      <w:pPr>
        <w:widowControl w:val="0"/>
        <w:tabs>
          <w:tab w:val="left" w:pos="426"/>
        </w:tabs>
        <w:spacing w:before="120" w:after="120" w:line="227" w:lineRule="exact"/>
        <w:jc w:val="right"/>
        <w:rPr>
          <w:sz w:val="22"/>
          <w:szCs w:val="22"/>
        </w:rPr>
      </w:pPr>
    </w:p>
    <w:p w:rsidR="00C91BB3" w:rsidRDefault="00520273">
      <w:pPr>
        <w:widowControl w:val="0"/>
        <w:tabs>
          <w:tab w:val="left" w:pos="426"/>
        </w:tabs>
        <w:spacing w:before="120" w:after="120" w:line="227" w:lineRule="exact"/>
        <w:jc w:val="center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x-none"/>
        </w:rPr>
        <w:t>Спецификация материалов</w:t>
      </w:r>
    </w:p>
    <w:tbl>
      <w:tblPr>
        <w:tblW w:w="8789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133"/>
        <w:gridCol w:w="5104"/>
        <w:gridCol w:w="1135"/>
        <w:gridCol w:w="1417"/>
      </w:tblGrid>
      <w:tr w:rsidR="00C91BB3" w:rsidTr="00903F93">
        <w:trPr>
          <w:trHeight w:val="819"/>
        </w:trPr>
        <w:tc>
          <w:tcPr>
            <w:tcW w:w="1133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(товары / работы / услуги), являющейся предметом закупки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2060"/>
            </w:tcBorders>
            <w:shd w:val="clear" w:color="auto" w:fill="auto"/>
            <w:vAlign w:val="center"/>
          </w:tcPr>
          <w:p w:rsidR="00C91BB3" w:rsidRDefault="00520273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472BD0" w:rsidRDefault="00472B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 xml:space="preserve">Электрощётка ЭГ 4 25х32х42. ТУ3495-063-05011416-2015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472BD0" w:rsidRDefault="00472B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Электрощётка ЭГ 4, 25х30х65, ТУ3495-063-05011416-2015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942B9F" w:rsidRDefault="00472B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>Электрощётка ЭГ4 БДХ-4 размеры 25х32х60 в комплекте с держателями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2098B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D2098B" w:rsidRPr="00942B9F" w:rsidRDefault="00472B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98B" w:rsidRDefault="000D62A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 xml:space="preserve">Электрощетка Аврора </w:t>
            </w:r>
            <w:r>
              <w:rPr>
                <w:sz w:val="24"/>
                <w:lang w:val="en-US"/>
              </w:rPr>
              <w:t>F</w:t>
            </w:r>
            <w:r w:rsidRPr="00FD0F5B">
              <w:rPr>
                <w:sz w:val="24"/>
              </w:rPr>
              <w:t>24</w:t>
            </w:r>
            <w:r>
              <w:rPr>
                <w:sz w:val="24"/>
                <w:lang w:val="en-US"/>
              </w:rPr>
              <w:t>B</w:t>
            </w:r>
            <w:r>
              <w:rPr>
                <w:sz w:val="24"/>
              </w:rPr>
              <w:t>,</w:t>
            </w:r>
            <w:r w:rsidRPr="00FD0F5B">
              <w:rPr>
                <w:sz w:val="24"/>
              </w:rPr>
              <w:t xml:space="preserve"> 32</w:t>
            </w:r>
            <w:r>
              <w:rPr>
                <w:sz w:val="24"/>
                <w:lang w:val="en-US"/>
              </w:rPr>
              <w:t>x</w:t>
            </w:r>
            <w:r w:rsidRPr="00FD0F5B"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>x</w:t>
            </w:r>
            <w:r w:rsidRPr="00FD0F5B">
              <w:rPr>
                <w:sz w:val="24"/>
              </w:rPr>
              <w:t>64</w:t>
            </w:r>
            <w:r>
              <w:rPr>
                <w:sz w:val="24"/>
              </w:rPr>
              <w:t>, чертеж 103_112_115_007а, ТУ 27.90.13-001-11242835-2022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98B" w:rsidRPr="000D62A3" w:rsidRDefault="000D62A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098B" w:rsidRDefault="000D62A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C91BB3" w:rsidTr="00903F93">
        <w:trPr>
          <w:trHeight w:val="106"/>
        </w:trPr>
        <w:tc>
          <w:tcPr>
            <w:tcW w:w="1133" w:type="dxa"/>
            <w:tcBorders>
              <w:left w:val="single" w:sz="8" w:space="0" w:color="002060"/>
              <w:bottom w:val="single" w:sz="4" w:space="0" w:color="002060"/>
            </w:tcBorders>
            <w:shd w:val="clear" w:color="000000" w:fill="FFFFFF"/>
            <w:vAlign w:val="center"/>
          </w:tcPr>
          <w:p w:rsidR="00C91BB3" w:rsidRPr="000D62A3" w:rsidRDefault="00472BD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B3" w:rsidRDefault="00520273">
            <w:pPr>
              <w:pStyle w:val="affff7"/>
              <w:rPr>
                <w:sz w:val="24"/>
              </w:rPr>
            </w:pPr>
            <w:r>
              <w:rPr>
                <w:sz w:val="24"/>
              </w:rPr>
              <w:t>Электрощётка ЭГ4 ГОСТ 2332-75 К1-3; 25х32х40; ПЩ6х125 К; НК-5; 6Д2-6 ГОСТ 12232-89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1BB3" w:rsidRDefault="00520273">
            <w:pPr>
              <w:pStyle w:val="affff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C91BB3" w:rsidRDefault="00C91BB3">
      <w:pPr>
        <w:rPr>
          <w:rFonts w:eastAsia="Calibri"/>
          <w:i/>
          <w:iCs/>
          <w:sz w:val="22"/>
          <w:szCs w:val="22"/>
          <w:lang w:eastAsia="x-none"/>
        </w:rPr>
      </w:pPr>
    </w:p>
    <w:sectPr w:rsidR="00C91BB3">
      <w:headerReference w:type="default" r:id="rId13"/>
      <w:headerReference w:type="first" r:id="rId14"/>
      <w:pgSz w:w="11906" w:h="16838"/>
      <w:pgMar w:top="847" w:right="851" w:bottom="992" w:left="1134" w:header="371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E9" w:rsidRDefault="00520273">
      <w:r>
        <w:separator/>
      </w:r>
    </w:p>
  </w:endnote>
  <w:endnote w:type="continuationSeparator" w:id="0">
    <w:p w:rsidR="00982DE9" w:rsidRDefault="005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E9" w:rsidRDefault="00520273">
      <w:r>
        <w:separator/>
      </w:r>
    </w:p>
  </w:footnote>
  <w:footnote w:type="continuationSeparator" w:id="0">
    <w:p w:rsidR="00982DE9" w:rsidRDefault="0052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91BB3" w:rsidRDefault="00520273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91BB3" w:rsidRDefault="00520273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BE1CED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C91BB3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  <w:jc w:val="center"/>
      <w:rPr>
        <w:shd w:val="clear" w:color="auto" w:fill="B2B2B2"/>
      </w:rPr>
    </w:pPr>
    <w:r>
      <w:rPr>
        <w:shd w:val="clear" w:color="auto" w:fill="B2B2B2"/>
      </w:rPr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C91BB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52027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BE1CED"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B3" w:rsidRDefault="00C91B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3F9"/>
    <w:multiLevelType w:val="multilevel"/>
    <w:tmpl w:val="CEBE06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1BDA2A11"/>
    <w:multiLevelType w:val="multilevel"/>
    <w:tmpl w:val="F39652B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EF9695B"/>
    <w:multiLevelType w:val="multilevel"/>
    <w:tmpl w:val="0D1AF6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0D0561"/>
    <w:multiLevelType w:val="multilevel"/>
    <w:tmpl w:val="FE6C329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7B40863"/>
    <w:multiLevelType w:val="multilevel"/>
    <w:tmpl w:val="DD1275A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03A0A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3F40201"/>
    <w:multiLevelType w:val="multilevel"/>
    <w:tmpl w:val="18E67FD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F95037"/>
    <w:multiLevelType w:val="multilevel"/>
    <w:tmpl w:val="083C24D4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2" w:hanging="180"/>
      </w:pPr>
    </w:lvl>
  </w:abstractNum>
  <w:abstractNum w:abstractNumId="8" w15:restartNumberingAfterBreak="0">
    <w:nsid w:val="6B93230A"/>
    <w:multiLevelType w:val="multilevel"/>
    <w:tmpl w:val="BE4E3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D7C0D70"/>
    <w:multiLevelType w:val="multilevel"/>
    <w:tmpl w:val="5EECD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B3"/>
    <w:rsid w:val="000B2827"/>
    <w:rsid w:val="000D62A3"/>
    <w:rsid w:val="00472BD0"/>
    <w:rsid w:val="004F69C3"/>
    <w:rsid w:val="00520273"/>
    <w:rsid w:val="006138E2"/>
    <w:rsid w:val="00764AAB"/>
    <w:rsid w:val="008506F6"/>
    <w:rsid w:val="00903F93"/>
    <w:rsid w:val="00912A91"/>
    <w:rsid w:val="00925B2A"/>
    <w:rsid w:val="00942B9F"/>
    <w:rsid w:val="00982DE9"/>
    <w:rsid w:val="00983004"/>
    <w:rsid w:val="00BE1CED"/>
    <w:rsid w:val="00C91BB3"/>
    <w:rsid w:val="00CE03E1"/>
    <w:rsid w:val="00D2098B"/>
    <w:rsid w:val="00D82C5A"/>
    <w:rsid w:val="00FD0F5B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AE6F"/>
  <w15:docId w15:val="{B0D5B0DB-0454-437E-BFE1-8BF41F05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line number"/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4647483051">
    <w:name w:val="1464748305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05A2-96DA-476E-9E4D-23CAB11C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1397</Words>
  <Characters>7967</Characters>
  <Application>Microsoft Office Word</Application>
  <DocSecurity>0</DocSecurity>
  <Lines>66</Lines>
  <Paragraphs>18</Paragraphs>
  <ScaleCrop>false</ScaleCrop>
  <Company>Microsoft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Толгуров Бекмурза Ануарович</cp:lastModifiedBy>
  <cp:revision>53</cp:revision>
  <cp:lastPrinted>2026-02-05T11:52:00Z</cp:lastPrinted>
  <dcterms:created xsi:type="dcterms:W3CDTF">2025-03-24T10:27:00Z</dcterms:created>
  <dcterms:modified xsi:type="dcterms:W3CDTF">2026-06-16T13:54:00Z</dcterms:modified>
  <dc:language>ru-RU</dc:language>
</cp:coreProperties>
</file>