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bookmarkStart w:id="0" w:name="_GoBack"/>
      <w:bookmarkEnd w:id="0"/>
      <w:r w:rsidRPr="00FD7608">
        <w:rPr>
          <w:rFonts w:ascii="Times New Roman" w:eastAsia="MS Mincho" w:hAnsi="Times New Roman"/>
          <w:b/>
          <w:bCs/>
          <w:sz w:val="28"/>
          <w:szCs w:val="28"/>
          <w:lang w:val="ru-RU"/>
        </w:rPr>
        <w:t>ТЕХНИЧЕСКОЕ ЗАДАНИ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Е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617A20">
        <w:rPr>
          <w:rFonts w:ascii="Times New Roman" w:eastAsia="MS Mincho" w:hAnsi="Times New Roman"/>
          <w:bCs/>
          <w:sz w:val="28"/>
          <w:szCs w:val="28"/>
        </w:rPr>
        <w:t xml:space="preserve">на оказание услуг 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по отстою вагонов для нужд УФПС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Омской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области</w:t>
      </w:r>
    </w:p>
    <w:p w:rsidR="00A47ADA" w:rsidRDefault="00A47ADA" w:rsidP="00A47ADA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A47ADA" w:rsidRPr="00617A20" w:rsidRDefault="00A47ADA" w:rsidP="00A47ADA">
      <w:pPr>
        <w:numPr>
          <w:ilvl w:val="0"/>
          <w:numId w:val="1"/>
        </w:numPr>
        <w:tabs>
          <w:tab w:val="left" w:pos="284"/>
          <w:tab w:val="num" w:pos="360"/>
          <w:tab w:val="center" w:pos="4677"/>
          <w:tab w:val="right" w:pos="9355"/>
        </w:tabs>
        <w:suppressAutoHyphen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</w:pPr>
      <w:r w:rsidRPr="00617A20"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  <w:t xml:space="preserve">ПЕРЕЧЕНЬ ПРИНЯТЫХ СОКРАЩЕНИЙ И ОПРЕДЕЛЕНИЙ </w:t>
      </w:r>
    </w:p>
    <w:p w:rsidR="00A47ADA" w:rsidRPr="00617A20" w:rsidRDefault="00A47ADA" w:rsidP="00A4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A47ADA" w:rsidRPr="00617A20" w:rsidTr="00BE03DB">
        <w:trPr>
          <w:trHeight w:val="13"/>
          <w:jc w:val="center"/>
        </w:trPr>
        <w:tc>
          <w:tcPr>
            <w:tcW w:w="992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4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Сокращение, определение</w:t>
            </w:r>
          </w:p>
        </w:tc>
        <w:tc>
          <w:tcPr>
            <w:tcW w:w="5808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Расшифровка сокращения, толкование определения</w:t>
            </w:r>
          </w:p>
        </w:tc>
      </w:tr>
      <w:tr w:rsidR="00A47ADA" w:rsidRPr="00617A20" w:rsidTr="00BE03DB">
        <w:trPr>
          <w:jc w:val="center"/>
        </w:trPr>
        <w:tc>
          <w:tcPr>
            <w:tcW w:w="992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4" w:type="dxa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5808" w:type="dxa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A47ADA" w:rsidRPr="00617A20" w:rsidTr="00BE03DB">
        <w:trPr>
          <w:jc w:val="center"/>
        </w:trPr>
        <w:tc>
          <w:tcPr>
            <w:tcW w:w="992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4" w:type="dxa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808" w:type="dxa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A47ADA" w:rsidRPr="00617A20" w:rsidTr="00BE03DB">
        <w:trPr>
          <w:jc w:val="center"/>
        </w:trPr>
        <w:tc>
          <w:tcPr>
            <w:tcW w:w="992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4" w:type="dxa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</w:t>
            </w:r>
          </w:p>
        </w:tc>
        <w:tc>
          <w:tcPr>
            <w:tcW w:w="5808" w:type="dxa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и Исполнитель</w:t>
            </w:r>
          </w:p>
        </w:tc>
      </w:tr>
      <w:tr w:rsidR="00A47ADA" w:rsidRPr="00617A20" w:rsidTr="00BE03DB">
        <w:trPr>
          <w:jc w:val="center"/>
        </w:trPr>
        <w:tc>
          <w:tcPr>
            <w:tcW w:w="992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14" w:type="dxa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5808" w:type="dxa"/>
          </w:tcPr>
          <w:p w:rsidR="00A47ADA" w:rsidRPr="00617A20" w:rsidRDefault="00A47ADA" w:rsidP="00627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Отстой</w:t>
            </w: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онов УФПС </w:t>
            </w:r>
            <w:r w:rsidR="0062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</w:p>
        </w:tc>
      </w:tr>
      <w:tr w:rsidR="00A47ADA" w:rsidRPr="00617A20" w:rsidTr="00BE03DB">
        <w:trPr>
          <w:jc w:val="center"/>
        </w:trPr>
        <w:tc>
          <w:tcPr>
            <w:tcW w:w="992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4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5808" w:type="dxa"/>
            <w:vAlign w:val="center"/>
          </w:tcPr>
          <w:p w:rsidR="00A47ADA" w:rsidRPr="00617A20" w:rsidRDefault="00A47ADA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Календарный месяц</w:t>
            </w:r>
          </w:p>
        </w:tc>
      </w:tr>
    </w:tbl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A47ADA" w:rsidRPr="00617A20" w:rsidRDefault="00A47ADA" w:rsidP="00A47AD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617A20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НАИМЕНОВАНИЕ ОКАЗЫВАЕМЫХ УСЛУГ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Оказание услуг по отстою вагонов для нужд УФПС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Омской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области.</w:t>
      </w:r>
    </w:p>
    <w:p w:rsidR="00A47ADA" w:rsidRPr="00A47ADA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A47ADA" w:rsidRPr="003D2E2E" w:rsidRDefault="00A47ADA" w:rsidP="00A47ADA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.1. Цели: 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.1.1. Сохранить имущество АО «Почта России»;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.1.2. Не допустить разукомплектования почтовых вагонов.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.2. Описание услуги: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.2.1. По письменной заявке Заказчика о направлении вагонов в отстой Исполнителем предоставляются железнодорожные пути для отстоя вагонов. Отправка вагонов от согласованного Исполнителем общего количества вагонов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может осуществляться Заказчиком частями. 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.2.2. После прибытия вагонов на пути отстоя, Заказчик передает вагоны Исполнителю </w:t>
      </w:r>
      <w:r w:rsidR="00C351B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по акту приема-передачи вагонов</w:t>
      </w:r>
      <w:r w:rsidRPr="00617A20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с описанием состояния оборудования, частей и деталей вагона, и комиссионного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опломбирования пломбами Заказчика.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.2.3. Исполнитель несет ответственность за сохранность вагонов, оборудования, частей и деталей, а также за сохранность пломб</w:t>
      </w:r>
      <w:r w:rsidR="00C351B0">
        <w:rPr>
          <w:rStyle w:val="a5"/>
          <w:rFonts w:ascii="Times New Roman" w:hAnsi="Times New Roman" w:cs="Times New Roman"/>
        </w:rPr>
        <w:t xml:space="preserve"> </w:t>
      </w:r>
      <w:r w:rsidR="00C351B0">
        <w:rPr>
          <w:rStyle w:val="a5"/>
          <w:rFonts w:ascii="Times New Roman" w:hAnsi="Times New Roman" w:cs="Times New Roman"/>
          <w:b w:val="0"/>
          <w:sz w:val="28"/>
          <w:szCs w:val="28"/>
        </w:rPr>
        <w:t>с момента подписания Сторонами Акта приема-передачи вагонов при их передаче от заказчика Исполнит</w:t>
      </w:r>
      <w:r w:rsidR="00627A3B">
        <w:rPr>
          <w:rStyle w:val="a5"/>
          <w:rFonts w:ascii="Times New Roman" w:hAnsi="Times New Roman" w:cs="Times New Roman"/>
          <w:b w:val="0"/>
          <w:sz w:val="28"/>
          <w:szCs w:val="28"/>
        </w:rPr>
        <w:t>елю и до момента подписания Сторонами Акта приема-передачи вагонов при их возврате от Исполнителя Заказчику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.2.4. По письменной заявке Заказчика об обратной отправке вагонов с указанием даты, Исполнитель обязан подготовить вагоны для отправки грузовой скоростью от места отстоя вагонов к месту назначения, указанного Заказчиком в заявке.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.2.5. При передаче вагонов Исполнителем Заказчику сторонами составляется акт приема-передачи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вагонов</w:t>
      </w:r>
      <w:r w:rsidRPr="00617A20">
        <w:rPr>
          <w:rFonts w:eastAsia="Arial Unicode MS" w:cs="Arial Unicode MS"/>
          <w:color w:val="000000"/>
          <w:sz w:val="28"/>
          <w:szCs w:val="28"/>
          <w:lang w:val="ru"/>
        </w:rPr>
        <w:t xml:space="preserve">, 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с описанием состояния оборудования, частей и деталей вагона, а также пломб.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.2.6. В случае выявления хищения или повреждения оборудования, частей или деталей вагона Сторонами составляется акт об</w:t>
      </w:r>
      <w:r w:rsidR="00C351B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утрате оборудования, частей и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деталей.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.2.7.В ходе оказания Услуг Исполнитель обязан: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- осуществлять охрану вагонов, оборудования, частей или деталей;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- </w:t>
      </w:r>
      <w:proofErr w:type="spellStart"/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раскредитовать</w:t>
      </w:r>
      <w:proofErr w:type="spellEnd"/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перевозочные документы в системе ЭТРАН, на прибывающие в отстой вагоны Заказчика;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- осуществить оформление перевозочных документов в системе ЭТРАН для отправления грузовой скоростью вагонов Заказчика с мест отстоя, на основании заявки Заказчика к месту назначения;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- провести работы по подготовке вагонов для отправки грузовой скоростью и оформление перевозочных документов в системе ЭТРАН для отправления грузовой скоростью вагонов Заказчика с путей отстоя, на основании заявки Заказчика к месту назначения. 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  <w:lang w:val="ru"/>
        </w:rPr>
      </w:pPr>
    </w:p>
    <w:p w:rsidR="00A47ADA" w:rsidRPr="003D2E2E" w:rsidRDefault="00A47ADA" w:rsidP="00A47ADA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3D2E2E">
        <w:rPr>
          <w:rFonts w:ascii="Times New Roman" w:eastAsia="MS Mincho" w:hAnsi="Times New Roman"/>
          <w:b/>
          <w:bCs/>
          <w:sz w:val="28"/>
          <w:szCs w:val="28"/>
        </w:rPr>
        <w:t>ТРЕБОВАНИЯ К СРОКУ И МЕСТУ ОКАЗАНИЯ УСЛУГ</w:t>
      </w:r>
    </w:p>
    <w:p w:rsidR="00A47ADA" w:rsidRPr="00617A20" w:rsidRDefault="00A47ADA" w:rsidP="00A47ADA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2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  <w:r w:rsidRPr="00AC08EC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Срок оказания услуг: с момента подписания Договора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по 31.12.2027</w:t>
      </w:r>
      <w:r w:rsidRPr="00AC08EC">
        <w:rPr>
          <w:rFonts w:ascii="Times New Roman" w:eastAsia="MS Mincho" w:hAnsi="Times New Roman"/>
          <w:bCs/>
          <w:sz w:val="28"/>
          <w:szCs w:val="28"/>
          <w:lang w:val="ru-RU"/>
        </w:rPr>
        <w:t>г. включительно.</w:t>
      </w:r>
    </w:p>
    <w:p w:rsidR="00A47ADA" w:rsidRDefault="00A47ADA" w:rsidP="00A47ADA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2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  <w:r w:rsidRPr="00AC08EC">
        <w:rPr>
          <w:rFonts w:ascii="Times New Roman" w:eastAsia="MS Mincho" w:hAnsi="Times New Roman"/>
          <w:bCs/>
          <w:sz w:val="28"/>
          <w:szCs w:val="28"/>
        </w:rPr>
        <w:t>Место оказания услуг</w:t>
      </w:r>
      <w:r w:rsidR="00627A3B">
        <w:rPr>
          <w:rFonts w:ascii="Times New Roman" w:eastAsia="MS Mincho" w:hAnsi="Times New Roman"/>
          <w:bCs/>
          <w:sz w:val="28"/>
          <w:szCs w:val="28"/>
          <w:lang w:val="ru-RU"/>
        </w:rPr>
        <w:t>:</w:t>
      </w:r>
      <w:r w:rsidRPr="00AC08EC">
        <w:rPr>
          <w:rFonts w:ascii="Times New Roman" w:eastAsia="MS Mincho" w:hAnsi="Times New Roman"/>
          <w:bCs/>
          <w:sz w:val="28"/>
          <w:szCs w:val="28"/>
        </w:rPr>
        <w:t xml:space="preserve"> железнодорожные пути необщего пользования находящиеся на закрытой территории Исполнителя в г.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Омске</w:t>
      </w:r>
      <w:r w:rsidRPr="00AC08EC">
        <w:rPr>
          <w:rFonts w:ascii="Times New Roman" w:eastAsia="MS Mincho" w:hAnsi="Times New Roman"/>
          <w:bCs/>
          <w:sz w:val="28"/>
          <w:szCs w:val="28"/>
        </w:rPr>
        <w:t xml:space="preserve">, либо в радиусе не далее 10 км от г.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Омска</w:t>
      </w:r>
      <w:r w:rsidRPr="00AC08EC">
        <w:rPr>
          <w:rFonts w:ascii="Times New Roman" w:eastAsia="MS Mincho" w:hAnsi="Times New Roman"/>
          <w:bCs/>
          <w:sz w:val="28"/>
          <w:szCs w:val="28"/>
        </w:rPr>
        <w:t>.</w:t>
      </w:r>
    </w:p>
    <w:p w:rsidR="00A47ADA" w:rsidRPr="00AC08EC" w:rsidRDefault="00A47ADA" w:rsidP="00A47ADA">
      <w:pPr>
        <w:pStyle w:val="a3"/>
        <w:widowControl w:val="0"/>
        <w:spacing w:after="0" w:line="240" w:lineRule="auto"/>
        <w:ind w:left="702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A47ADA" w:rsidRPr="00250144" w:rsidRDefault="00A47ADA" w:rsidP="00A47ADA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ХАРАКТЕРИСТИКИ ОКАЗЫВАЕМЫХ УСЛУГ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val="x-none"/>
        </w:rPr>
      </w:pPr>
      <w:r>
        <w:rPr>
          <w:rFonts w:ascii="Times New Roman" w:eastAsia="MS Mincho" w:hAnsi="Times New Roman"/>
          <w:bCs/>
          <w:sz w:val="28"/>
          <w:szCs w:val="28"/>
        </w:rPr>
        <w:t>5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>.1.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ab/>
        <w:t>Оказание услуг по отстою вагонов на путях необщего пользования вагонов с круглосуточным хранением на территории Исполнителя, в течение всего срока действия договора.</w:t>
      </w:r>
    </w:p>
    <w:p w:rsidR="00A47ADA" w:rsidRPr="004A026F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x-none"/>
        </w:rPr>
        <w:t>5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 xml:space="preserve">.2. </w:t>
      </w:r>
      <w:r w:rsidRPr="00AC08EC">
        <w:rPr>
          <w:rFonts w:ascii="Times New Roman" w:eastAsia="MS Mincho" w:hAnsi="Times New Roman"/>
          <w:bCs/>
          <w:sz w:val="28"/>
          <w:szCs w:val="28"/>
          <w:lang w:val="x-none"/>
        </w:rPr>
        <w:t xml:space="preserve">Общий объем (количество) услуг </w:t>
      </w:r>
      <w:r>
        <w:rPr>
          <w:rFonts w:ascii="Times New Roman" w:eastAsia="MS Mincho" w:hAnsi="Times New Roman"/>
          <w:bCs/>
          <w:sz w:val="28"/>
          <w:szCs w:val="28"/>
        </w:rPr>
        <w:t>7</w:t>
      </w:r>
      <w:r w:rsidRPr="00AC08EC">
        <w:rPr>
          <w:rFonts w:ascii="Times New Roman" w:eastAsia="MS Mincho" w:hAnsi="Times New Roman"/>
          <w:bCs/>
          <w:sz w:val="28"/>
          <w:szCs w:val="28"/>
        </w:rPr>
        <w:t xml:space="preserve"> 000 </w:t>
      </w:r>
      <w:proofErr w:type="spellStart"/>
      <w:r w:rsidRPr="00AC08EC">
        <w:rPr>
          <w:rFonts w:ascii="Times New Roman" w:eastAsia="MS Mincho" w:hAnsi="Times New Roman"/>
          <w:bCs/>
          <w:sz w:val="28"/>
          <w:szCs w:val="28"/>
        </w:rPr>
        <w:t>вагоно</w:t>
      </w:r>
      <w:proofErr w:type="spellEnd"/>
      <w:r w:rsidRPr="00AC08EC">
        <w:rPr>
          <w:rFonts w:ascii="Times New Roman" w:eastAsia="MS Mincho" w:hAnsi="Times New Roman"/>
          <w:bCs/>
          <w:sz w:val="28"/>
          <w:szCs w:val="28"/>
        </w:rPr>
        <w:t>/суток</w:t>
      </w:r>
      <w:r w:rsidRPr="00AC08EC">
        <w:rPr>
          <w:rFonts w:ascii="Times New Roman" w:eastAsia="MS Mincho" w:hAnsi="Times New Roman"/>
          <w:bCs/>
          <w:sz w:val="28"/>
          <w:szCs w:val="28"/>
          <w:lang w:val="x-none"/>
        </w:rPr>
        <w:t>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rPr>
          <w:rFonts w:ascii="Times New Roman" w:eastAsia="MS Mincho" w:hAnsi="Times New Roman"/>
          <w:bCs/>
          <w:sz w:val="28"/>
          <w:szCs w:val="28"/>
          <w:lang w:val="x-none"/>
        </w:rPr>
      </w:pPr>
    </w:p>
    <w:p w:rsidR="00A47ADA" w:rsidRPr="003739D6" w:rsidRDefault="00A47ADA" w:rsidP="00A47ADA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Cs/>
          <w:sz w:val="28"/>
          <w:szCs w:val="28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ТРЕБОВАНИЯ К ПОРЯДКУ ОКАЗАНИЯ УСЛУГ</w:t>
      </w:r>
    </w:p>
    <w:p w:rsidR="00A47ADA" w:rsidRPr="003739D6" w:rsidRDefault="00A47ADA" w:rsidP="00A47ADA">
      <w:pPr>
        <w:pStyle w:val="a3"/>
        <w:widowControl w:val="0"/>
        <w:spacing w:after="0" w:line="240" w:lineRule="auto"/>
        <w:ind w:left="360"/>
        <w:rPr>
          <w:rFonts w:ascii="Times New Roman" w:eastAsia="MS Mincho" w:hAnsi="Times New Roman"/>
          <w:bCs/>
          <w:sz w:val="28"/>
          <w:szCs w:val="28"/>
        </w:rPr>
      </w:pPr>
    </w:p>
    <w:p w:rsidR="00A47ADA" w:rsidRPr="003739D6" w:rsidRDefault="00A47ADA" w:rsidP="00A47ADA">
      <w:pPr>
        <w:pStyle w:val="a3"/>
        <w:widowControl w:val="0"/>
        <w:numPr>
          <w:ilvl w:val="1"/>
          <w:numId w:val="1"/>
        </w:numPr>
        <w:spacing w:after="0" w:line="240" w:lineRule="auto"/>
        <w:ind w:left="993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r w:rsidRPr="003739D6">
        <w:rPr>
          <w:rFonts w:ascii="Times New Roman" w:eastAsia="MS Mincho" w:hAnsi="Times New Roman"/>
          <w:b/>
          <w:bCs/>
          <w:sz w:val="28"/>
          <w:szCs w:val="28"/>
          <w:lang w:val="ru-RU"/>
        </w:rPr>
        <w:t>Требования к качеству оказываемых услуг</w:t>
      </w:r>
    </w:p>
    <w:p w:rsidR="00A47ADA" w:rsidRDefault="00A47ADA" w:rsidP="00A47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5C1C93">
        <w:rPr>
          <w:rFonts w:ascii="Times New Roman" w:hAnsi="Times New Roman" w:cs="Times New Roman"/>
          <w:sz w:val="28"/>
          <w:szCs w:val="28"/>
        </w:rPr>
        <w:t xml:space="preserve">услуг должно соответствовать требованиям следующих нормативных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C1C93">
        <w:rPr>
          <w:rFonts w:ascii="Times New Roman" w:hAnsi="Times New Roman" w:cs="Times New Roman"/>
          <w:sz w:val="28"/>
          <w:szCs w:val="28"/>
        </w:rPr>
        <w:t>:</w:t>
      </w:r>
    </w:p>
    <w:p w:rsidR="00A47ADA" w:rsidRDefault="00A47ADA" w:rsidP="00A47A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СП 2.5.3650-20 (Раздел V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«Требования к железнодорожному </w:t>
      </w: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транспорту»)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A47ADA" w:rsidRDefault="00A47ADA" w:rsidP="00A47A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Приказ Почты России от 21.08.2013 № 252-п (и актуальные инструкции на его базе) — регламентирует порядок эксплуатации и технического обслуживания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A47ADA" w:rsidRDefault="00A47ADA" w:rsidP="00A47A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Типовой технологический процесс работы </w:t>
      </w:r>
      <w:proofErr w:type="spellStart"/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прижелезнодорожных</w:t>
      </w:r>
      <w:proofErr w:type="spellEnd"/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почтамтов (ПЖДП) — определяет действия персонала при нахождении вагона на путях отстоя (приемка/сдача, охрана, загрузка)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A47ADA" w:rsidRDefault="00A47ADA" w:rsidP="00A47A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СТО РЖД 1.05.515.2</w:t>
      </w:r>
      <w:r w:rsidR="00627A3B">
        <w:rPr>
          <w:rFonts w:ascii="Times New Roman" w:eastAsia="MS Mincho" w:hAnsi="Times New Roman"/>
          <w:bCs/>
          <w:sz w:val="28"/>
          <w:szCs w:val="28"/>
          <w:lang w:val="ru-RU"/>
        </w:rPr>
        <w:t>-2009</w:t>
      </w: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— требования к техническому обслуживанию вагонов локомотивной тяги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A47ADA" w:rsidRDefault="00A47ADA" w:rsidP="00A47ADA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Инструкция по техническому обслуживанию вагонов в эксплуатации (ЦВ-ЦЛ-408) — определяет объемы осмотра на путях отстоя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.</w:t>
      </w:r>
    </w:p>
    <w:p w:rsidR="00A47ADA" w:rsidRPr="00E07808" w:rsidRDefault="00A47ADA" w:rsidP="00A47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6">
        <w:rPr>
          <w:rFonts w:ascii="Times New Roman" w:hAnsi="Times New Roman" w:cs="Times New Roman"/>
          <w:sz w:val="28"/>
          <w:szCs w:val="28"/>
        </w:rPr>
        <w:t>В случае утраты силы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2D36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качество оказываемых услуг должно соответствовать требованиям, </w:t>
      </w:r>
      <w:r w:rsidRPr="000E2D36">
        <w:rPr>
          <w:rFonts w:ascii="Times New Roman" w:hAnsi="Times New Roman" w:cs="Times New Roman"/>
          <w:sz w:val="28"/>
          <w:szCs w:val="28"/>
        </w:rPr>
        <w:t>либо заменившим его документ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0E2D36">
        <w:rPr>
          <w:rFonts w:ascii="Times New Roman" w:hAnsi="Times New Roman" w:cs="Times New Roman"/>
          <w:sz w:val="28"/>
          <w:szCs w:val="28"/>
        </w:rPr>
        <w:t xml:space="preserve"> либо иным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м, содержащим необходимые требования к </w:t>
      </w:r>
      <w:r>
        <w:rPr>
          <w:rFonts w:ascii="Times New Roman" w:hAnsi="Times New Roman" w:cs="Times New Roman"/>
          <w:sz w:val="28"/>
          <w:szCs w:val="28"/>
        </w:rPr>
        <w:t>качеству оказываемых услуг</w:t>
      </w:r>
      <w:r w:rsidRPr="00E07808">
        <w:rPr>
          <w:rFonts w:ascii="Times New Roman" w:hAnsi="Times New Roman" w:cs="Times New Roman"/>
          <w:sz w:val="28"/>
          <w:szCs w:val="28"/>
        </w:rPr>
        <w:t>.</w:t>
      </w:r>
    </w:p>
    <w:p w:rsidR="00A47ADA" w:rsidRDefault="00A47ADA" w:rsidP="00A47ADA">
      <w:pPr>
        <w:pStyle w:val="a3"/>
        <w:widowControl w:val="0"/>
        <w:spacing w:after="0" w:line="240" w:lineRule="auto"/>
        <w:ind w:left="774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A47ADA" w:rsidRPr="003739D6" w:rsidRDefault="00A47ADA" w:rsidP="00A47ADA">
      <w:pPr>
        <w:pStyle w:val="ConsPlusNormal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Условия оказания услуг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6.2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1.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Заказчик за свой счет оплачивает услуги железной дороги, связанные с доставкой вагонов к месту оказания услуг (к месту отстоя) и обратно: </w:t>
      </w:r>
      <w:proofErr w:type="spellStart"/>
      <w:r w:rsidRPr="00617A20">
        <w:rPr>
          <w:rFonts w:ascii="Times New Roman" w:eastAsia="MS Mincho" w:hAnsi="Times New Roman"/>
          <w:bCs/>
          <w:sz w:val="28"/>
          <w:szCs w:val="28"/>
        </w:rPr>
        <w:t>ж.д</w:t>
      </w:r>
      <w:proofErr w:type="spellEnd"/>
      <w:r w:rsidRPr="00617A20">
        <w:rPr>
          <w:rFonts w:ascii="Times New Roman" w:eastAsia="MS Mincho" w:hAnsi="Times New Roman"/>
          <w:bCs/>
          <w:sz w:val="28"/>
          <w:szCs w:val="28"/>
        </w:rPr>
        <w:t>. тарифы, пользование локомотивом ОАО «РЖД», перевод стрелок, закрепление вагонов тормозными башмаками, суммы провозных платежей, дополнительные сборы, плата за подачу/уборку вагонов и любые другие платежи.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.2.</w:t>
      </w:r>
      <w:r>
        <w:rPr>
          <w:rFonts w:ascii="Times New Roman" w:eastAsia="MS Mincho" w:hAnsi="Times New Roman"/>
          <w:bCs/>
          <w:sz w:val="28"/>
          <w:szCs w:val="28"/>
        </w:rPr>
        <w:t>2.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Заказчик передает опломбированные вагоны по акту приема-передачи</w:t>
      </w:r>
      <w:r w:rsidRPr="00617A20">
        <w:rPr>
          <w:rFonts w:ascii="Times New Roman" w:eastAsia="MS Mincho" w:hAnsi="Times New Roman" w:cs="Times New Roman"/>
          <w:bCs/>
          <w:sz w:val="28"/>
          <w:szCs w:val="28"/>
        </w:rPr>
        <w:t>,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а Исполнитель принимает их на ответственное хранение.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3.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Приемка Услуг, оказанных Исполнителем, осуществляется Заказчиком в течение 15 (пятнадцати) рабочих дней после окончания отчетного периода</w:t>
      </w:r>
      <w:r>
        <w:rPr>
          <w:rFonts w:ascii="Times New Roman" w:eastAsia="MS Mincho" w:hAnsi="Times New Roman"/>
          <w:bCs/>
          <w:sz w:val="28"/>
          <w:szCs w:val="28"/>
        </w:rPr>
        <w:t xml:space="preserve"> </w:t>
      </w:r>
      <w:r w:rsidRPr="00617A20">
        <w:rPr>
          <w:rFonts w:ascii="Times New Roman" w:eastAsia="MS Mincho" w:hAnsi="Times New Roman"/>
          <w:bCs/>
          <w:sz w:val="28"/>
          <w:szCs w:val="28"/>
        </w:rPr>
        <w:t>и получения акта сдачи-приемки оказанных услуг, методом осмотра вагонов находящегося на территории Исполнителя на хранении.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4.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По итогам приемки оказанных Услуг Заказчик подписывает и передает Исполнителю 1 (один) экземпляр </w:t>
      </w:r>
      <w:r>
        <w:rPr>
          <w:rFonts w:ascii="Times New Roman" w:eastAsia="MS Mincho" w:hAnsi="Times New Roman"/>
          <w:bCs/>
          <w:sz w:val="28"/>
          <w:szCs w:val="28"/>
        </w:rPr>
        <w:t>акта сдачи-</w:t>
      </w:r>
      <w:r w:rsidRPr="00617A20">
        <w:rPr>
          <w:rFonts w:ascii="Times New Roman" w:eastAsia="MS Mincho" w:hAnsi="Times New Roman"/>
          <w:bCs/>
          <w:sz w:val="28"/>
          <w:szCs w:val="28"/>
        </w:rPr>
        <w:t>приемки оказанных услуг или отказывается от приемки оказанных Услуг в соответствии с условиями Договора.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 xml:space="preserve">2.5. </w:t>
      </w:r>
      <w:r w:rsidRPr="00617A20">
        <w:rPr>
          <w:rFonts w:ascii="Times New Roman" w:eastAsia="MS Mincho" w:hAnsi="Times New Roman"/>
          <w:bCs/>
          <w:sz w:val="28"/>
          <w:szCs w:val="28"/>
        </w:rPr>
        <w:t>Приемка оказанных Услуг после устранения замечаний/недостатков осуществляется сначала в порядке, предусмотренном данным разделом Технического задания.</w:t>
      </w:r>
    </w:p>
    <w:p w:rsidR="00A47ADA" w:rsidRPr="00617A20" w:rsidRDefault="00A47ADA" w:rsidP="00A47ADA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A47ADA" w:rsidRPr="00250144" w:rsidRDefault="00A47ADA" w:rsidP="00A47ADA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ТРЕБОВАНИЯ К ГАРАНТИЙНЫМ ОБЯЗАТЕЛЬСТВАМ ОКАЗЫВАЕМЫХ УСЛУГ</w:t>
      </w:r>
    </w:p>
    <w:p w:rsidR="00A47ADA" w:rsidRPr="00617A20" w:rsidRDefault="00A47ADA" w:rsidP="00A47ADA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MS Mincho" w:hAnsi="Times New Roman"/>
          <w:bCs/>
          <w:sz w:val="28"/>
          <w:szCs w:val="28"/>
          <w:lang w:val="ru"/>
        </w:rPr>
      </w:pPr>
      <w:r w:rsidRPr="00617A20">
        <w:rPr>
          <w:rFonts w:ascii="Times New Roman" w:eastAsia="MS Mincho" w:hAnsi="Times New Roman"/>
          <w:bCs/>
          <w:sz w:val="28"/>
          <w:szCs w:val="28"/>
          <w:lang w:val="ru"/>
        </w:rPr>
        <w:t>Исполнитель гарантирует сохранность оборудования, частей или деталей вагонов за весь период нахождения вагонов на путях отстоя, до даты передачи вагонов Заказчику.</w:t>
      </w:r>
    </w:p>
    <w:p w:rsidR="00A47ADA" w:rsidRPr="00617A20" w:rsidRDefault="00A47ADA" w:rsidP="00A47ADA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610"/>
        <w:jc w:val="both"/>
        <w:rPr>
          <w:rFonts w:ascii="Times New Roman" w:eastAsia="MS Mincho" w:hAnsi="Times New Roman"/>
          <w:bCs/>
          <w:sz w:val="28"/>
          <w:szCs w:val="28"/>
        </w:rPr>
      </w:pPr>
      <w:r w:rsidRPr="00617A20">
        <w:rPr>
          <w:rFonts w:ascii="Times New Roman" w:eastAsia="MS Mincho" w:hAnsi="Times New Roman"/>
          <w:bCs/>
          <w:sz w:val="28"/>
          <w:szCs w:val="28"/>
        </w:rPr>
        <w:t>При обнаружении повреждений или отсутствия оборудования, частей или деталей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,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в период нахождения вагонов на путях отстоя, Исполнитель обязан устранить повреждение или восстановить оборудовани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е</w:t>
      </w:r>
      <w:r w:rsidRPr="00617A20">
        <w:rPr>
          <w:rFonts w:ascii="Times New Roman" w:eastAsia="MS Mincho" w:hAnsi="Times New Roman"/>
          <w:bCs/>
          <w:sz w:val="28"/>
          <w:szCs w:val="28"/>
        </w:rPr>
        <w:t>, част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и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или детал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и вагонов </w:t>
      </w:r>
      <w:r w:rsidRPr="00617A20">
        <w:rPr>
          <w:rFonts w:ascii="Times New Roman" w:eastAsia="MS Mincho" w:hAnsi="Times New Roman"/>
          <w:bCs/>
          <w:sz w:val="28"/>
          <w:szCs w:val="28"/>
        </w:rPr>
        <w:t>за свой счет в течении 5 пяти суток, либо возместить понесенные Заказчиком затраты на восстановление вагона.</w:t>
      </w:r>
    </w:p>
    <w:p w:rsidR="00A47ADA" w:rsidRPr="00617A20" w:rsidRDefault="00A47ADA" w:rsidP="00A47AD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A47ADA" w:rsidRPr="00120C45" w:rsidRDefault="00A47ADA" w:rsidP="00A47ADA">
      <w:pPr>
        <w:pStyle w:val="1"/>
        <w:numPr>
          <w:ilvl w:val="0"/>
          <w:numId w:val="1"/>
        </w:numPr>
        <w:jc w:val="center"/>
        <w:rPr>
          <w:b/>
          <w:caps/>
          <w:sz w:val="28"/>
        </w:rPr>
      </w:pPr>
      <w:r w:rsidRPr="00120C45">
        <w:rPr>
          <w:b/>
          <w:caps/>
          <w:sz w:val="28"/>
        </w:rPr>
        <w:t>Требования к безопасности</w:t>
      </w:r>
    </w:p>
    <w:p w:rsidR="00A47ADA" w:rsidRPr="00617A20" w:rsidRDefault="00A47ADA" w:rsidP="00A47ADA">
      <w:pPr>
        <w:pStyle w:val="a3"/>
        <w:numPr>
          <w:ilvl w:val="1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17A20">
        <w:rPr>
          <w:rFonts w:ascii="Times New Roman" w:hAnsi="Times New Roman"/>
          <w:sz w:val="28"/>
          <w:szCs w:val="28"/>
          <w:lang w:val="ru"/>
        </w:rPr>
        <w:t>Услуги должны оказываться с обеспечением необходимых противопожарных мероприятий, с соблюдением правил по технике безопасности и охране окружающей среды во время их оказания.</w:t>
      </w:r>
    </w:p>
    <w:p w:rsidR="00A47ADA" w:rsidRPr="00617A20" w:rsidRDefault="00A47ADA" w:rsidP="00A47ADA">
      <w:pPr>
        <w:pStyle w:val="ConsPlusNormal"/>
        <w:numPr>
          <w:ilvl w:val="1"/>
          <w:numId w:val="1"/>
        </w:numPr>
        <w:ind w:left="-142" w:firstLine="752"/>
        <w:jc w:val="both"/>
        <w:rPr>
          <w:rFonts w:ascii="Times New Roman" w:hAnsi="Times New Roman" w:cs="Times New Roman"/>
          <w:sz w:val="28"/>
          <w:szCs w:val="28"/>
        </w:rPr>
      </w:pPr>
      <w:r w:rsidRPr="00617A20">
        <w:rPr>
          <w:rFonts w:ascii="Times New Roman" w:hAnsi="Times New Roman" w:cs="Times New Roman"/>
          <w:sz w:val="28"/>
          <w:szCs w:val="28"/>
        </w:rPr>
        <w:t>Исполнитель несет ответственность перед Заказчиком за сохранность оборудования, частей или деталей вагонов за весь период нахождения вагонов на путях отстоя.</w:t>
      </w:r>
    </w:p>
    <w:p w:rsidR="00A47ADA" w:rsidRPr="00617A20" w:rsidRDefault="00A47ADA" w:rsidP="00A47ADA">
      <w:pPr>
        <w:pStyle w:val="ConsPlusNormal"/>
        <w:numPr>
          <w:ilvl w:val="1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20">
        <w:rPr>
          <w:rFonts w:ascii="Times New Roman" w:hAnsi="Times New Roman" w:cs="Times New Roman"/>
          <w:sz w:val="28"/>
          <w:szCs w:val="28"/>
        </w:rPr>
        <w:t>Исполнителем к оказанию услуг должны привлекаться работники, прошедшие обучение и проверку на знание конструкции, особенностей эксплуатации, обслуживания, ремонта вагонов, прошедшие специальную подготовку, обучение и проверку знаний по охране труда.</w:t>
      </w:r>
    </w:p>
    <w:p w:rsidR="00A47ADA" w:rsidRPr="00617A20" w:rsidRDefault="00A47ADA" w:rsidP="00A47A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ADA" w:rsidRPr="00617A20" w:rsidRDefault="00A47ADA" w:rsidP="00A47ADA">
      <w:pPr>
        <w:pStyle w:val="1"/>
        <w:numPr>
          <w:ilvl w:val="0"/>
          <w:numId w:val="1"/>
        </w:numPr>
        <w:jc w:val="center"/>
        <w:rPr>
          <w:caps/>
          <w:sz w:val="28"/>
        </w:rPr>
      </w:pPr>
      <w:r w:rsidRPr="00120C45">
        <w:rPr>
          <w:b/>
          <w:caps/>
          <w:sz w:val="28"/>
        </w:rPr>
        <w:t>Требования к конфиденциальности</w:t>
      </w:r>
    </w:p>
    <w:p w:rsidR="00676DBC" w:rsidRDefault="00A47ADA" w:rsidP="00A47ADA">
      <w:r>
        <w:rPr>
          <w:rFonts w:ascii="Times New Roman" w:eastAsia="Arial Unicode MS" w:hAnsi="Times New Roman"/>
          <w:sz w:val="28"/>
          <w:szCs w:val="28"/>
          <w:lang w:eastAsia="ru-RU"/>
        </w:rPr>
        <w:t>Не установлено</w:t>
      </w:r>
    </w:p>
    <w:sectPr w:rsidR="0067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B3B04"/>
    <w:multiLevelType w:val="hybridMultilevel"/>
    <w:tmpl w:val="785600C0"/>
    <w:lvl w:ilvl="0" w:tplc="ECB224D2">
      <w:start w:val="1"/>
      <w:numFmt w:val="bullet"/>
      <w:lvlText w:val="−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" w15:restartNumberingAfterBreak="0">
    <w:nsid w:val="521F2F49"/>
    <w:multiLevelType w:val="multilevel"/>
    <w:tmpl w:val="149049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32"/>
    <w:rsid w:val="00627A3B"/>
    <w:rsid w:val="00676DBC"/>
    <w:rsid w:val="00797F32"/>
    <w:rsid w:val="008950A6"/>
    <w:rsid w:val="00A47ADA"/>
    <w:rsid w:val="00C3207E"/>
    <w:rsid w:val="00C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4AF58-6942-490C-ADD2-8C25C883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7A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aliases w:val="Маркер"/>
    <w:basedOn w:val="a"/>
    <w:uiPriority w:val="34"/>
    <w:qFormat/>
    <w:rsid w:val="00A47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A47ADA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A47ADA"/>
    <w:rPr>
      <w:rFonts w:ascii="Calibri" w:eastAsia="Times New Roman" w:hAnsi="Calibri" w:cs="Times New Roman"/>
      <w:lang w:val="x-none" w:eastAsia="x-none"/>
    </w:rPr>
  </w:style>
  <w:style w:type="character" w:customStyle="1" w:styleId="ConsPlusNormal0">
    <w:name w:val="ConsPlusNormal Знак"/>
    <w:link w:val="ConsPlusNormal"/>
    <w:locked/>
    <w:rsid w:val="00A47AD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5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Дурова Ольга Алексеевна</dc:creator>
  <cp:keywords/>
  <dc:description/>
  <cp:lastModifiedBy>Доминова Анна Дмитриевна</cp:lastModifiedBy>
  <cp:revision>2</cp:revision>
  <dcterms:created xsi:type="dcterms:W3CDTF">2026-06-18T10:38:00Z</dcterms:created>
  <dcterms:modified xsi:type="dcterms:W3CDTF">2026-06-18T10:38:00Z</dcterms:modified>
</cp:coreProperties>
</file>