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A4" w:rsidRDefault="00D633F8">
      <w:pPr>
        <w:keepNext/>
        <w:keepLines/>
        <w:spacing w:before="5400" w:after="240"/>
        <w:jc w:val="center"/>
      </w:pPr>
      <w:r>
        <w:rPr>
          <w:rFonts w:eastAsia="Calibri"/>
          <w:b/>
          <w:caps/>
          <w:color w:val="000000" w:themeColor="text1"/>
        </w:rPr>
        <w:t>Технические требования НА ВЫПОЛНЕНИЕ РАБОТ</w:t>
      </w:r>
    </w:p>
    <w:p w:rsidR="003749A4" w:rsidRDefault="00D633F8">
      <w:pPr>
        <w:jc w:val="center"/>
      </w:pPr>
      <w:r>
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</w:t>
      </w:r>
      <w:r>
        <w:br/>
      </w:r>
      <w:r>
        <w:rPr>
          <w:rFonts w:eastAsia="Calibri"/>
          <w:caps/>
        </w:rPr>
        <w:t>В С. Чиркей, БУйнакского РАЙОНА, Республики</w:t>
      </w:r>
      <w:r>
        <w:rPr>
          <w:rFonts w:eastAsia="Calibri"/>
          <w:caps/>
          <w:sz w:val="24"/>
          <w:szCs w:val="24"/>
        </w:rPr>
        <w:t xml:space="preserve"> </w:t>
      </w:r>
      <w:r>
        <w:rPr>
          <w:rFonts w:eastAsia="Calibri"/>
          <w:caps/>
        </w:rPr>
        <w:t>дагестан</w:t>
      </w:r>
    </w:p>
    <w:p w:rsidR="003749A4" w:rsidRDefault="00D633F8">
      <w:pPr>
        <w:keepNext/>
        <w:keepLines/>
        <w:spacing w:before="240" w:after="240"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bCs/>
          <w:color w:val="000000"/>
          <w:sz w:val="26"/>
          <w:szCs w:val="26"/>
        </w:rPr>
        <w:t xml:space="preserve">Лот </w:t>
      </w:r>
      <w:r>
        <w:rPr>
          <w:b/>
          <w:bCs/>
          <w:color w:val="000000"/>
          <w:sz w:val="26"/>
          <w:szCs w:val="26"/>
        </w:rPr>
        <w:t>№ 0021-ТПиР ИТ ДОХ-2026-РГЦР</w:t>
      </w:r>
      <w:r>
        <w:br w:type="page"/>
      </w:r>
    </w:p>
    <w:p w:rsidR="003749A4" w:rsidRDefault="00D633F8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783797638"/>
        <w:docPartObj>
          <w:docPartGallery w:val="Table of Contents"/>
          <w:docPartUnique/>
        </w:docPartObj>
      </w:sdtPr>
      <w:sdtEndPr/>
      <w:sdtContent>
        <w:p w:rsidR="00E64F1B" w:rsidRDefault="00D633F8">
          <w:pPr>
            <w:pStyle w:val="17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30251804" w:history="1">
            <w:r w:rsidR="00E64F1B" w:rsidRPr="0029244B">
              <w:rPr>
                <w:rStyle w:val="aa"/>
                <w:rFonts w:eastAsia="Calibri"/>
                <w:noProof/>
              </w:rPr>
              <w:t>1.</w:t>
            </w:r>
            <w:r w:rsidR="00E64F1B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E64F1B" w:rsidRPr="0029244B">
              <w:rPr>
                <w:rStyle w:val="aa"/>
                <w:rFonts w:eastAsia="Calibri"/>
                <w:noProof/>
              </w:rPr>
              <w:t>Общие сведения</w:t>
            </w:r>
            <w:r w:rsidR="00E64F1B">
              <w:rPr>
                <w:noProof/>
                <w:webHidden/>
              </w:rPr>
              <w:tab/>
            </w:r>
            <w:r w:rsidR="00E64F1B">
              <w:rPr>
                <w:noProof/>
                <w:webHidden/>
              </w:rPr>
              <w:fldChar w:fldCharType="begin"/>
            </w:r>
            <w:r w:rsidR="00E64F1B">
              <w:rPr>
                <w:noProof/>
                <w:webHidden/>
              </w:rPr>
              <w:instrText xml:space="preserve"> PAGEREF _Toc230251804 \h </w:instrText>
            </w:r>
            <w:r w:rsidR="00E64F1B">
              <w:rPr>
                <w:noProof/>
                <w:webHidden/>
              </w:rPr>
            </w:r>
            <w:r w:rsidR="00E64F1B">
              <w:rPr>
                <w:noProof/>
                <w:webHidden/>
              </w:rPr>
              <w:fldChar w:fldCharType="separate"/>
            </w:r>
            <w:r w:rsidR="00E64F1B">
              <w:rPr>
                <w:noProof/>
                <w:webHidden/>
              </w:rPr>
              <w:t>3</w:t>
            </w:r>
            <w:r w:rsidR="00E64F1B">
              <w:rPr>
                <w:noProof/>
                <w:webHidden/>
              </w:rPr>
              <w:fldChar w:fldCharType="end"/>
            </w:r>
          </w:hyperlink>
        </w:p>
        <w:p w:rsidR="00E64F1B" w:rsidRDefault="00E64F1B">
          <w:pPr>
            <w:pStyle w:val="2b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251805" w:history="1">
            <w:r w:rsidRPr="0029244B">
              <w:rPr>
                <w:rStyle w:val="aa"/>
                <w:rFonts w:eastAsia="Calibri"/>
                <w:iCs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29244B">
              <w:rPr>
                <w:rStyle w:val="aa"/>
                <w:rFonts w:eastAsia="Calibri"/>
                <w:noProof/>
              </w:rPr>
              <w:t>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_Toc230251805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4F1B" w:rsidRDefault="00E64F1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251806" w:history="1">
            <w:r w:rsidRPr="0029244B">
              <w:rPr>
                <w:rStyle w:val="aa"/>
                <w:rFonts w:eastAsia="Calibri"/>
                <w:iCs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9244B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_Toc230251806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4F1B" w:rsidRDefault="00E64F1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251807" w:history="1">
            <w:r w:rsidRPr="0029244B">
              <w:rPr>
                <w:rStyle w:val="aa"/>
                <w:rFonts w:eastAsia="Calibri"/>
                <w:iCs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9244B">
              <w:rPr>
                <w:rStyle w:val="aa"/>
                <w:rFonts w:eastAsia="Calibri"/>
                <w:noProof/>
              </w:rPr>
              <w:t>Цель выполнения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_Toc230251807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4F1B" w:rsidRDefault="00E64F1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251808" w:history="1">
            <w:r w:rsidRPr="0029244B">
              <w:rPr>
                <w:rStyle w:val="aa"/>
                <w:rFonts w:eastAsia="Calibri"/>
                <w:iCs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9244B">
              <w:rPr>
                <w:rStyle w:val="aa"/>
                <w:rFonts w:eastAsia="Calibri"/>
                <w:noProof/>
              </w:rPr>
              <w:t>Существующее положение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_Toc230251808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4F1B" w:rsidRDefault="00E64F1B">
          <w:pPr>
            <w:pStyle w:val="17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251809" w:history="1">
            <w:r w:rsidRPr="0029244B">
              <w:rPr>
                <w:rStyle w:val="aa"/>
                <w:rFonts w:eastAsia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29244B">
              <w:rPr>
                <w:rStyle w:val="aa"/>
                <w:rFonts w:eastAsia="Calibri"/>
                <w:noProof/>
              </w:rPr>
              <w:t>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_Toc230251809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4F1B" w:rsidRDefault="00E64F1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251810" w:history="1">
            <w:r w:rsidRPr="0029244B">
              <w:rPr>
                <w:rStyle w:val="aa"/>
                <w:rFonts w:eastAsia="Calibri"/>
                <w:iCs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9244B">
              <w:rPr>
                <w:rStyle w:val="aa"/>
                <w:rFonts w:eastAsia="Calibri"/>
                <w:noProof/>
              </w:rPr>
              <w:t>Требования к объемам и срокам выполнения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4F1B" w:rsidRDefault="00E64F1B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251811" w:history="1">
            <w:r w:rsidRPr="0029244B">
              <w:rPr>
                <w:rStyle w:val="aa"/>
                <w:rFonts w:eastAsia="Calibri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9244B">
              <w:rPr>
                <w:rStyle w:val="aa"/>
                <w:rFonts w:eastAsia="Calibri"/>
                <w:noProof/>
              </w:rPr>
              <w:t>Требования к видам и объемам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4F1B" w:rsidRDefault="00E64F1B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251812" w:history="1">
            <w:r w:rsidRPr="0029244B">
              <w:rPr>
                <w:rStyle w:val="aa"/>
                <w:rFonts w:eastAsia="Calibri"/>
                <w:noProof/>
              </w:rPr>
              <w:t>2.1.2.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9244B">
              <w:rPr>
                <w:rStyle w:val="aa"/>
                <w:rFonts w:eastAsia="Calibri"/>
                <w:noProof/>
              </w:rPr>
              <w:t>Требования к срокам выполнения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4F1B" w:rsidRDefault="00E64F1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251813" w:history="1">
            <w:r w:rsidRPr="0029244B">
              <w:rPr>
                <w:rStyle w:val="aa"/>
                <w:rFonts w:eastAsia="Calibri"/>
                <w:iCs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9244B">
              <w:rPr>
                <w:rStyle w:val="aa"/>
                <w:rFonts w:eastAsia="Calibri"/>
                <w:noProof/>
              </w:rPr>
              <w:t>Требования к качеству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4F1B" w:rsidRDefault="00E64F1B">
          <w:pPr>
            <w:pStyle w:val="17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251814" w:history="1">
            <w:r w:rsidRPr="0029244B">
              <w:rPr>
                <w:rStyle w:val="aa"/>
                <w:rFonts w:eastAsia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29244B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4F1B" w:rsidRDefault="00E64F1B">
          <w:pPr>
            <w:pStyle w:val="17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251815" w:history="1">
            <w:r w:rsidRPr="0029244B">
              <w:rPr>
                <w:rStyle w:val="aa"/>
                <w:rFonts w:eastAsia="Calibr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29244B">
              <w:rPr>
                <w:rStyle w:val="aa"/>
                <w:rFonts w:eastAsia="Calibri"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_Toc230251815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49A4" w:rsidRDefault="00D633F8">
          <w:pPr>
            <w:pStyle w:val="17"/>
            <w:tabs>
              <w:tab w:val="right" w:leader="dot" w:pos="9921"/>
            </w:tabs>
          </w:pPr>
          <w:r>
            <w:rPr>
              <w:rStyle w:val="affc"/>
            </w:rPr>
            <w:fldChar w:fldCharType="end"/>
          </w:r>
        </w:p>
      </w:sdtContent>
    </w:sdt>
    <w:p w:rsidR="003749A4" w:rsidRDefault="003749A4">
      <w:pPr>
        <w:pStyle w:val="17"/>
        <w:tabs>
          <w:tab w:val="left" w:pos="567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3749A4" w:rsidRDefault="00D633F8">
      <w:pPr>
        <w:keepNext/>
        <w:keepLines/>
        <w:rPr>
          <w:rFonts w:eastAsia="Calibri"/>
          <w:b/>
          <w:i/>
          <w:sz w:val="24"/>
          <w:szCs w:val="24"/>
        </w:rPr>
      </w:pPr>
      <w:r>
        <w:br w:type="page"/>
      </w:r>
    </w:p>
    <w:p w:rsidR="003749A4" w:rsidRDefault="00D633F8">
      <w:pPr>
        <w:pStyle w:val="1"/>
        <w:numPr>
          <w:ilvl w:val="0"/>
          <w:numId w:val="32"/>
        </w:numPr>
        <w:jc w:val="center"/>
      </w:pPr>
      <w:bookmarkStart w:id="0" w:name="_Toc198893760"/>
      <w:bookmarkStart w:id="1" w:name="_Toc51339692"/>
      <w:bookmarkStart w:id="2" w:name="_Toc230251804"/>
      <w:r>
        <w:lastRenderedPageBreak/>
        <w:t>Общие сведения</w:t>
      </w:r>
      <w:bookmarkEnd w:id="0"/>
      <w:bookmarkEnd w:id="1"/>
      <w:bookmarkEnd w:id="2"/>
    </w:p>
    <w:p w:rsidR="003749A4" w:rsidRDefault="00D633F8">
      <w:pPr>
        <w:pStyle w:val="2"/>
        <w:numPr>
          <w:ilvl w:val="1"/>
          <w:numId w:val="33"/>
        </w:numPr>
      </w:pPr>
      <w:bookmarkStart w:id="3" w:name="_Toc46743505"/>
      <w:bookmarkStart w:id="4" w:name="_Toc198893761"/>
      <w:bookmarkStart w:id="5" w:name="_Toc230251805"/>
      <w:r>
        <w:t>Обозначения и сокращения</w:t>
      </w:r>
      <w:bookmarkEnd w:id="3"/>
      <w:bookmarkEnd w:id="4"/>
      <w:bookmarkEnd w:id="5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41"/>
        <w:gridCol w:w="8"/>
        <w:gridCol w:w="8062"/>
      </w:tblGrid>
      <w:tr w:rsidR="003749A4">
        <w:trPr>
          <w:cantSplit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АСУТП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 w:rsidR="003749A4">
        <w:trPr>
          <w:cantSplit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Верхний уровень</w:t>
            </w:r>
          </w:p>
        </w:tc>
      </w:tr>
      <w:tr w:rsidR="003749A4">
        <w:trPr>
          <w:cantSplit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</w:tc>
      </w:tr>
      <w:tr w:rsidR="003749A4">
        <w:trPr>
          <w:cantSplit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3749A4">
        <w:trPr>
          <w:cantSplit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МЩУ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Мозаичный щит управления</w:t>
            </w:r>
          </w:p>
        </w:tc>
      </w:tr>
      <w:tr w:rsidR="003749A4">
        <w:trPr>
          <w:cantSplit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ППО</w:t>
            </w:r>
          </w:p>
        </w:tc>
        <w:tc>
          <w:tcPr>
            <w:tcW w:w="8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Предпроектное обследование</w:t>
            </w:r>
          </w:p>
        </w:tc>
      </w:tr>
      <w:tr w:rsidR="003749A4">
        <w:trPr>
          <w:cantSplit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ПТК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Программно-технический комплекс</w:t>
            </w:r>
          </w:p>
        </w:tc>
      </w:tr>
      <w:tr w:rsidR="003749A4">
        <w:trPr>
          <w:cantSplit/>
          <w:trHeight w:val="37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документация</w:t>
            </w:r>
          </w:p>
        </w:tc>
      </w:tr>
      <w:tr w:rsidR="003749A4">
        <w:trPr>
          <w:cantSplit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САУ</w:t>
            </w:r>
          </w:p>
        </w:tc>
        <w:tc>
          <w:tcPr>
            <w:tcW w:w="8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автоматического управления</w:t>
            </w:r>
          </w:p>
        </w:tc>
      </w:tr>
      <w:tr w:rsidR="003749A4">
        <w:trPr>
          <w:cantSplit/>
          <w:jc w:val="center"/>
        </w:trPr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подавшее заявку на участие в закупке</w:t>
            </w:r>
          </w:p>
        </w:tc>
      </w:tr>
      <w:tr w:rsidR="003749A4">
        <w:trPr>
          <w:cantSplit/>
          <w:jc w:val="center"/>
        </w:trPr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или юридическое лицо, обладающее полным спектром вещных прав на продукцию, выпускающее ее под своей торговой маркой самостоятельно (либо с привлечением услуг маркировщиков, упаковщиков, проектировщиков и изготовителей) и несущее полную ответственность за соблюдение требований безопасности, установленных в конкретной отрасли. Информация о нем в обязательном порядке указывается на продукции и доводится до Потребителя.</w:t>
            </w:r>
          </w:p>
        </w:tc>
      </w:tr>
      <w:tr w:rsidR="003749A4">
        <w:trPr>
          <w:cantSplit/>
          <w:jc w:val="center"/>
        </w:trPr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</w:t>
            </w:r>
          </w:p>
        </w:tc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закупочной процедуры, получивший право заключения договора</w:t>
            </w:r>
          </w:p>
        </w:tc>
      </w:tr>
    </w:tbl>
    <w:p w:rsidR="003749A4" w:rsidRDefault="00D633F8">
      <w:pPr>
        <w:pStyle w:val="4"/>
        <w:numPr>
          <w:ilvl w:val="1"/>
          <w:numId w:val="34"/>
        </w:numPr>
      </w:pPr>
      <w:bookmarkStart w:id="6" w:name="_Toc46743506"/>
      <w:bookmarkStart w:id="7" w:name="_Toc198893762"/>
      <w:bookmarkStart w:id="8" w:name="_Toc230251806"/>
      <w:r>
        <w:t>Наименование закупаемой продукции</w:t>
      </w:r>
      <w:bookmarkEnd w:id="6"/>
      <w:bookmarkEnd w:id="7"/>
      <w:bookmarkEnd w:id="8"/>
    </w:p>
    <w:p w:rsidR="003749A4" w:rsidRDefault="00D633F8">
      <w:pPr>
        <w:jc w:val="both"/>
      </w:pPr>
      <w:r>
        <w:rPr>
          <w:sz w:val="24"/>
          <w:szCs w:val="24"/>
        </w:rPr>
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</w:t>
      </w:r>
      <w:r>
        <w:rPr>
          <w:sz w:val="24"/>
          <w:szCs w:val="24"/>
        </w:rPr>
        <w:br/>
        <w:t xml:space="preserve">в с. Чиркей, Буйнакского района, Республики Дагестан </w:t>
      </w:r>
      <w:r>
        <w:rPr>
          <w:rFonts w:eastAsia="WenQuanYi Zen Hei Sharp"/>
          <w:iCs/>
          <w:kern w:val="2"/>
          <w:sz w:val="24"/>
          <w:szCs w:val="24"/>
          <w:lang w:eastAsia="zh-CN" w:bidi="hi-IN"/>
        </w:rPr>
        <w:t>(Лот № 0021-ТПиР ИТ ДОХ-2026-РГЦР)</w:t>
      </w:r>
    </w:p>
    <w:p w:rsidR="003749A4" w:rsidRDefault="00D633F8">
      <w:pPr>
        <w:pStyle w:val="4"/>
        <w:numPr>
          <w:ilvl w:val="1"/>
          <w:numId w:val="35"/>
        </w:numPr>
      </w:pPr>
      <w:bookmarkStart w:id="9" w:name="_Toc46743507"/>
      <w:bookmarkStart w:id="10" w:name="_Toc198893763"/>
      <w:bookmarkStart w:id="11" w:name="_Toc230251807"/>
      <w:r>
        <w:t xml:space="preserve">Цель </w:t>
      </w:r>
      <w:bookmarkEnd w:id="9"/>
      <w:r>
        <w:t>выполнения работ</w:t>
      </w:r>
      <w:bookmarkEnd w:id="10"/>
      <w:bookmarkEnd w:id="11"/>
    </w:p>
    <w:p w:rsidR="003749A4" w:rsidRDefault="00D633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верхнего уровня АСУТП Чиркейской ГЭС.</w:t>
      </w:r>
    </w:p>
    <w:p w:rsidR="003749A4" w:rsidRDefault="00D633F8">
      <w:pPr>
        <w:pStyle w:val="4"/>
        <w:numPr>
          <w:ilvl w:val="1"/>
          <w:numId w:val="36"/>
        </w:numPr>
      </w:pPr>
      <w:bookmarkStart w:id="12" w:name="_Toc46743508"/>
      <w:bookmarkStart w:id="13" w:name="_Toc198893764"/>
      <w:bookmarkStart w:id="14" w:name="_Toc230251808"/>
      <w:r>
        <w:t>Существующее положение</w:t>
      </w:r>
      <w:bookmarkEnd w:id="12"/>
      <w:bookmarkEnd w:id="13"/>
      <w:bookmarkEnd w:id="14"/>
      <w:r>
        <w:rPr>
          <w:lang w:val="ru-RU"/>
        </w:rPr>
        <w:t xml:space="preserve"> </w:t>
      </w:r>
    </w:p>
    <w:p w:rsidR="003749A4" w:rsidRDefault="00D633F8">
      <w:pPr>
        <w:pStyle w:val="aff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настоящее время на Чиркейской ГЭС отсутствует ВУ АСУТП, полностью соответствующий современным требованиям по функциональным возможностям и надежности, построенный на основании типовых проектных решений и принципов импортозамещения. </w:t>
      </w:r>
    </w:p>
    <w:p w:rsidR="003749A4" w:rsidRDefault="003749A4">
      <w:pPr>
        <w:pStyle w:val="aff0"/>
        <w:ind w:left="0" w:firstLine="709"/>
        <w:jc w:val="both"/>
        <w:rPr>
          <w:rFonts w:eastAsia="Times New Roman"/>
        </w:rPr>
      </w:pPr>
    </w:p>
    <w:p w:rsidR="003749A4" w:rsidRDefault="00D633F8">
      <w:pPr>
        <w:spacing w:before="12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4"/>
        <w:gridCol w:w="4790"/>
        <w:gridCol w:w="2272"/>
        <w:gridCol w:w="2325"/>
      </w:tblGrid>
      <w:tr w:rsidR="003749A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производства работ)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основного средства </w:t>
            </w:r>
            <w:r>
              <w:rPr>
                <w:b/>
                <w:bCs/>
                <w:sz w:val="20"/>
                <w:szCs w:val="20"/>
              </w:rPr>
              <w:br/>
              <w:t>(в отношении которого выполняются работы)</w:t>
            </w:r>
          </w:p>
        </w:tc>
      </w:tr>
      <w:tr w:rsidR="003749A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749A4">
        <w:trPr>
          <w:trHeight w:val="88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3749A4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jc w:val="both"/>
            </w:pPr>
            <w:r>
              <w:rPr>
                <w:rFonts w:eastAsia="WenQuanYi Zen Hei Sharp"/>
                <w:iCs/>
                <w:kern w:val="2"/>
                <w:sz w:val="24"/>
                <w:szCs w:val="24"/>
                <w:lang w:eastAsia="zh-CN" w:bidi="hi-IN"/>
              </w:rPr>
      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Республика Дагестан, Буйнакский район,</w:t>
            </w:r>
          </w:p>
          <w:p w:rsidR="003749A4" w:rsidRDefault="00D633F8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с. Чиркей, Чиркейская ГЭС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ВУ АСУТП</w:t>
            </w:r>
          </w:p>
        </w:tc>
      </w:tr>
    </w:tbl>
    <w:p w:rsidR="003749A4" w:rsidRDefault="00D633F8">
      <w:pPr>
        <w:pStyle w:val="1"/>
        <w:numPr>
          <w:ilvl w:val="0"/>
          <w:numId w:val="37"/>
        </w:numPr>
        <w:ind w:left="284"/>
        <w:jc w:val="center"/>
      </w:pPr>
      <w:bookmarkStart w:id="15" w:name="_Toc198893765"/>
      <w:bookmarkStart w:id="16" w:name="_Toc51339693"/>
      <w:bookmarkStart w:id="17" w:name="_Toc230251809"/>
      <w:r>
        <w:lastRenderedPageBreak/>
        <w:t>Требования к продукции</w:t>
      </w:r>
      <w:bookmarkEnd w:id="15"/>
      <w:bookmarkEnd w:id="16"/>
      <w:bookmarkEnd w:id="17"/>
    </w:p>
    <w:p w:rsidR="003749A4" w:rsidRDefault="00D633F8">
      <w:pPr>
        <w:pStyle w:val="4"/>
        <w:numPr>
          <w:ilvl w:val="1"/>
          <w:numId w:val="38"/>
        </w:numPr>
        <w:ind w:left="900" w:hanging="900"/>
      </w:pPr>
      <w:bookmarkStart w:id="18" w:name="_Toc198893766"/>
      <w:bookmarkStart w:id="19" w:name="_Toc230251810"/>
      <w:r>
        <w:t>Требования к объемам и срокам выполнения работ</w:t>
      </w:r>
      <w:bookmarkEnd w:id="18"/>
      <w:bookmarkEnd w:id="19"/>
    </w:p>
    <w:p w:rsidR="003749A4" w:rsidRDefault="00D633F8">
      <w:pPr>
        <w:pStyle w:val="3"/>
        <w:numPr>
          <w:ilvl w:val="2"/>
          <w:numId w:val="39"/>
        </w:numPr>
      </w:pPr>
      <w:bookmarkStart w:id="20" w:name="_Toc198893767"/>
      <w:bookmarkStart w:id="21" w:name="_Toc230251811"/>
      <w:r>
        <w:t>Требования к видам и объемам работ</w:t>
      </w:r>
      <w:bookmarkEnd w:id="20"/>
      <w:bookmarkEnd w:id="21"/>
    </w:p>
    <w:p w:rsidR="003749A4" w:rsidRDefault="00D633F8" w:rsidP="00956486">
      <w:pPr>
        <w:spacing w:before="120" w:after="60"/>
        <w:jc w:val="right"/>
        <w:rPr>
          <w:b/>
          <w:bCs/>
          <w:sz w:val="24"/>
          <w:szCs w:val="24"/>
        </w:rPr>
      </w:pPr>
      <w:bookmarkStart w:id="22" w:name="_Toc51339695"/>
      <w:r>
        <w:rPr>
          <w:b/>
          <w:bCs/>
          <w:sz w:val="24"/>
          <w:szCs w:val="24"/>
        </w:rPr>
        <w:t xml:space="preserve">Таблица 2. Перечень </w:t>
      </w:r>
      <w:bookmarkEnd w:id="22"/>
      <w:r>
        <w:rPr>
          <w:b/>
          <w:bCs/>
          <w:sz w:val="24"/>
          <w:szCs w:val="24"/>
        </w:rPr>
        <w:t>и объем выполняемых работ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14"/>
        <w:gridCol w:w="6313"/>
        <w:gridCol w:w="1628"/>
        <w:gridCol w:w="1456"/>
      </w:tblGrid>
      <w:tr w:rsidR="003749A4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работ / этапа работ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3749A4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749A4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3749A4">
            <w:pPr>
              <w:pStyle w:val="aff0"/>
              <w:widowControl w:val="0"/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jc w:val="both"/>
            </w:pPr>
            <w:r>
              <w:rPr>
                <w:rFonts w:eastAsia="WenQuanYi Zen Hei Sharp"/>
                <w:iCs/>
                <w:kern w:val="2"/>
                <w:sz w:val="24"/>
                <w:szCs w:val="24"/>
                <w:lang w:eastAsia="zh-CN" w:bidi="hi-IN"/>
              </w:rPr>
      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749A4" w:rsidRDefault="00D633F8">
      <w:pPr>
        <w:pStyle w:val="3"/>
        <w:numPr>
          <w:ilvl w:val="2"/>
          <w:numId w:val="40"/>
        </w:numPr>
      </w:pPr>
      <w:bookmarkStart w:id="23" w:name="_Toc51339696"/>
      <w:bookmarkStart w:id="24" w:name="_Toc198893768"/>
      <w:bookmarkStart w:id="25" w:name="_Toc230251812"/>
      <w:r>
        <w:t xml:space="preserve">Требования </w:t>
      </w:r>
      <w:bookmarkEnd w:id="23"/>
      <w:r>
        <w:t>к срокам выполнения работ</w:t>
      </w:r>
      <w:bookmarkEnd w:id="24"/>
      <w:bookmarkEnd w:id="25"/>
    </w:p>
    <w:p w:rsidR="003749A4" w:rsidRDefault="00D633F8">
      <w:pPr>
        <w:spacing w:after="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начала срока – дата, следующая за датой подписания договора (далее – Х)</w:t>
      </w:r>
    </w:p>
    <w:p w:rsidR="003749A4" w:rsidRDefault="00D633F8">
      <w:pPr>
        <w:spacing w:after="60"/>
      </w:pPr>
      <w:r>
        <w:rPr>
          <w:rFonts w:eastAsia="Calibri"/>
          <w:sz w:val="24"/>
          <w:szCs w:val="24"/>
        </w:rPr>
        <w:t>Сроки выполнения работ рассчитывается в календарных днях относительно даты начала в формате «Х+… к.д.»</w:t>
      </w:r>
      <w:r>
        <w:t xml:space="preserve"> </w:t>
      </w:r>
    </w:p>
    <w:p w:rsidR="003749A4" w:rsidRDefault="00D633F8">
      <w:pPr>
        <w:spacing w:before="120" w:after="6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3. Требования по срокам выполнения работ</w:t>
      </w:r>
    </w:p>
    <w:p w:rsidR="003749A4" w:rsidRDefault="003749A4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4"/>
        <w:gridCol w:w="6313"/>
        <w:gridCol w:w="1628"/>
        <w:gridCol w:w="1456"/>
      </w:tblGrid>
      <w:tr w:rsidR="003749A4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работ/ этапа работ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выполнения работ/ этапа работ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выполнения работ / этапа работ</w:t>
            </w:r>
          </w:p>
        </w:tc>
      </w:tr>
      <w:tr w:rsidR="003749A4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749A4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3749A4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contextualSpacing w:val="0"/>
            </w:pP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jc w:val="both"/>
            </w:pPr>
            <w:r>
              <w:rPr>
                <w:rFonts w:eastAsia="WenQuanYi Zen Hei Sharp"/>
                <w:iCs/>
                <w:kern w:val="2"/>
                <w:sz w:val="24"/>
                <w:szCs w:val="24"/>
                <w:lang w:eastAsia="zh-CN" w:bidi="hi-IN"/>
              </w:rPr>
      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9A4" w:rsidRDefault="00D633F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Х+25 к.д.</w:t>
            </w:r>
          </w:p>
        </w:tc>
      </w:tr>
    </w:tbl>
    <w:p w:rsidR="003749A4" w:rsidRDefault="003749A4">
      <w:pPr>
        <w:sectPr w:rsidR="003749A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709" w:left="1418" w:header="0" w:footer="284" w:gutter="0"/>
          <w:cols w:space="720"/>
          <w:formProt w:val="0"/>
          <w:titlePg/>
          <w:docGrid w:linePitch="381"/>
        </w:sectPr>
      </w:pPr>
    </w:p>
    <w:p w:rsidR="003749A4" w:rsidRDefault="00D633F8">
      <w:pPr>
        <w:pStyle w:val="4"/>
        <w:numPr>
          <w:ilvl w:val="1"/>
          <w:numId w:val="41"/>
        </w:numPr>
        <w:ind w:left="431" w:hanging="431"/>
      </w:pPr>
      <w:bookmarkStart w:id="26" w:name="_Toc198893769"/>
      <w:bookmarkStart w:id="27" w:name="_Toc230251813"/>
      <w:r>
        <w:lastRenderedPageBreak/>
        <w:t>Требования к качеству работ</w:t>
      </w:r>
      <w:bookmarkEnd w:id="26"/>
      <w:bookmarkEnd w:id="27"/>
    </w:p>
    <w:p w:rsidR="003749A4" w:rsidRDefault="00D633F8">
      <w:pPr>
        <w:snapToGrid w:val="0"/>
        <w:spacing w:before="60"/>
        <w:rPr>
          <w:rStyle w:val="aff1"/>
          <w:b w:val="0"/>
          <w:i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работ/этапа работ (позиция № 1</w:t>
      </w:r>
      <w:r>
        <w:rPr>
          <w:i/>
          <w:iCs/>
        </w:rPr>
        <w:t xml:space="preserve"> </w:t>
      </w:r>
      <w:r>
        <w:rPr>
          <w:b/>
          <w:bCs/>
          <w:sz w:val="24"/>
          <w:szCs w:val="24"/>
        </w:rPr>
        <w:t xml:space="preserve">Таблицы 2): </w:t>
      </w:r>
    </w:p>
    <w:p w:rsidR="003749A4" w:rsidRDefault="00D633F8">
      <w:pPr>
        <w:spacing w:after="120"/>
        <w:jc w:val="both"/>
      </w:pPr>
      <w:r>
        <w:rPr>
          <w:rFonts w:eastAsia="WenQuanYi Zen Hei Sharp"/>
          <w:iCs/>
          <w:kern w:val="2"/>
          <w:sz w:val="24"/>
          <w:szCs w:val="24"/>
          <w:lang w:eastAsia="zh-CN" w:bidi="hi-IN"/>
        </w:rPr>
        <w:t>ОКПД2 62.01.11 Выполнение разработки рабочей документации по реализации верхнего уровня автоматизированной системы управления технологическим процессом Чиркейской ГЭС в с. Чиркей, Буйнакского района, Республики Дагестан (Лот № 0021-ТПиР ИТ ДОХ-2026-РГЦР)</w:t>
      </w:r>
    </w:p>
    <w:p w:rsidR="003749A4" w:rsidRPr="00E64F1B" w:rsidRDefault="00D633F8" w:rsidP="00E64F1B">
      <w:pPr>
        <w:spacing w:before="120" w:after="6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 4. Требования к качеству работ</w:t>
      </w:r>
    </w:p>
    <w:tbl>
      <w:tblPr>
        <w:tblStyle w:val="affffc"/>
        <w:tblW w:w="5000" w:type="pct"/>
        <w:tblLayout w:type="fixed"/>
        <w:tblLook w:val="04A0" w:firstRow="1" w:lastRow="0" w:firstColumn="1" w:lastColumn="0" w:noHBand="0" w:noVBand="1"/>
      </w:tblPr>
      <w:tblGrid>
        <w:gridCol w:w="733"/>
        <w:gridCol w:w="3145"/>
        <w:gridCol w:w="11816"/>
      </w:tblGrid>
      <w:tr w:rsidR="003749A4">
        <w:trPr>
          <w:trHeight w:val="71"/>
          <w:tblHeader/>
        </w:trPr>
        <w:tc>
          <w:tcPr>
            <w:tcW w:w="733" w:type="dxa"/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47" w:type="dxa"/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1824" w:type="dxa"/>
          </w:tcPr>
          <w:p w:rsidR="003749A4" w:rsidRDefault="00D633F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3749A4">
        <w:trPr>
          <w:trHeight w:val="71"/>
          <w:tblHeader/>
        </w:trPr>
        <w:tc>
          <w:tcPr>
            <w:tcW w:w="733" w:type="dxa"/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47" w:type="dxa"/>
            <w:vAlign w:val="center"/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24" w:type="dxa"/>
            <w:vAlign w:val="center"/>
          </w:tcPr>
          <w:p w:rsidR="003749A4" w:rsidRDefault="00D633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749A4"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14971" w:type="dxa"/>
            <w:gridSpan w:val="2"/>
            <w:vAlign w:val="center"/>
          </w:tcPr>
          <w:p w:rsidR="003749A4" w:rsidRDefault="00D633F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</w:tr>
      <w:tr w:rsidR="003749A4">
        <w:trPr>
          <w:trHeight w:val="453"/>
        </w:trPr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1"/>
                <w:numId w:val="9"/>
              </w:numPr>
              <w:spacing w:before="60" w:after="6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4971" w:type="dxa"/>
            <w:gridSpan w:val="2"/>
            <w:vAlign w:val="center"/>
          </w:tcPr>
          <w:p w:rsidR="003749A4" w:rsidRDefault="00D633F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</w:tr>
      <w:tr w:rsidR="003749A4"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3749A4" w:rsidRDefault="00D633F8">
            <w:pPr>
              <w:widowControl w:val="0"/>
              <w:suppressAutoHyphens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и границы проектирования</w:t>
            </w:r>
          </w:p>
        </w:tc>
        <w:tc>
          <w:tcPr>
            <w:tcW w:w="11824" w:type="dxa"/>
            <w:shd w:val="clear" w:color="auto" w:fill="auto"/>
          </w:tcPr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Объектом проектирования является ВУ АСУТП Чиркейской ГЭС.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Границами проектирования по подключению и привязке оборудования полевого уровня являются выходные клеммы шкафов.</w:t>
            </w:r>
          </w:p>
        </w:tc>
      </w:tr>
      <w:tr w:rsidR="003749A4"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3147" w:type="dxa"/>
            <w:shd w:val="clear" w:color="auto" w:fill="auto"/>
          </w:tcPr>
          <w:p w:rsidR="003749A4" w:rsidRDefault="00D633F8">
            <w:pPr>
              <w:widowControl w:val="0"/>
              <w:suppressAutoHyphens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проектирования</w:t>
            </w:r>
          </w:p>
        </w:tc>
        <w:tc>
          <w:tcPr>
            <w:tcW w:w="11824" w:type="dxa"/>
            <w:shd w:val="clear" w:color="auto" w:fill="auto"/>
          </w:tcPr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Разрабатываемая РД должна быть выполнена с привязкой расположения строительных конструкций и существующих кабеленесущих систем.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Исходные данные, необходимые для разработки РД, предоставляются Подрядчику после заключения Договора по результатам закупки.</w:t>
            </w:r>
          </w:p>
        </w:tc>
      </w:tr>
      <w:tr w:rsidR="003749A4"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3147" w:type="dxa"/>
          </w:tcPr>
          <w:p w:rsidR="003749A4" w:rsidRDefault="00D633F8">
            <w:pPr>
              <w:pStyle w:val="-0"/>
              <w:widowControl w:val="0"/>
              <w:spacing w:before="60" w:after="60"/>
              <w:contextualSpacing w:val="0"/>
              <w:rPr>
                <w:sz w:val="24"/>
              </w:rPr>
            </w:pPr>
            <w:r>
              <w:rPr>
                <w:sz w:val="24"/>
                <w:szCs w:val="24"/>
              </w:rPr>
              <w:t>Требования к составу рабочей документации</w:t>
            </w:r>
          </w:p>
        </w:tc>
        <w:tc>
          <w:tcPr>
            <w:tcW w:w="11824" w:type="dxa"/>
          </w:tcPr>
          <w:p w:rsidR="003749A4" w:rsidRDefault="00D633F8">
            <w:pPr>
              <w:pStyle w:val="-4"/>
              <w:widowControl w:val="0"/>
              <w:tabs>
                <w:tab w:val="clear" w:pos="0"/>
              </w:tabs>
              <w:spacing w:before="60" w:after="60"/>
              <w:ind w:left="0"/>
              <w:contextualSpacing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Подрядчик должен разработать представить на утверждение Заказчику РД, состоящую из следующих разделов: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13"/>
              </w:numPr>
              <w:spacing w:before="60" w:after="60"/>
              <w:ind w:left="851"/>
              <w:contextualSpacing w:val="0"/>
              <w:jc w:val="both"/>
            </w:pPr>
            <w:r>
              <w:rPr>
                <w:iCs/>
              </w:rPr>
              <w:t>ВУ АСУТП. Кабельные связи.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13"/>
              </w:numPr>
              <w:spacing w:before="60" w:after="60"/>
              <w:ind w:left="851"/>
              <w:contextualSpacing w:val="0"/>
              <w:jc w:val="both"/>
            </w:pPr>
            <w:r>
              <w:rPr>
                <w:iCs/>
              </w:rPr>
              <w:t>МЩУ. Кабельные связи.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13"/>
              </w:numPr>
              <w:spacing w:before="60" w:after="60"/>
              <w:ind w:left="851"/>
              <w:contextualSpacing w:val="0"/>
              <w:jc w:val="both"/>
            </w:pPr>
            <w:r>
              <w:rPr>
                <w:iCs/>
              </w:rPr>
              <w:t>ВУ АСУТП. Раскаладка кабелей.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13"/>
              </w:numPr>
              <w:spacing w:before="60" w:after="60"/>
              <w:ind w:left="851"/>
              <w:contextualSpacing w:val="0"/>
              <w:jc w:val="both"/>
            </w:pPr>
            <w:r>
              <w:rPr>
                <w:iCs/>
              </w:rPr>
              <w:t>МЩУ. Раскладка кабелей.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13"/>
              </w:numPr>
              <w:spacing w:before="60" w:after="60"/>
              <w:ind w:left="851"/>
              <w:contextualSpacing w:val="0"/>
              <w:jc w:val="both"/>
            </w:pPr>
            <w:r>
              <w:rPr>
                <w:iCs/>
              </w:rPr>
              <w:t>ВУ АСУТП. Журнал контрольных и сетевых кабелей.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13"/>
              </w:numPr>
              <w:spacing w:before="60" w:after="60"/>
              <w:ind w:left="851"/>
              <w:contextualSpacing w:val="0"/>
              <w:jc w:val="both"/>
            </w:pPr>
            <w:r>
              <w:rPr>
                <w:iCs/>
              </w:rPr>
              <w:t>МЩУ. Журнал контрольных и сетевых кабелей.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13"/>
              </w:numPr>
              <w:spacing w:before="60" w:after="60"/>
              <w:ind w:left="851"/>
              <w:contextualSpacing w:val="0"/>
              <w:jc w:val="both"/>
              <w:rPr>
                <w:iCs/>
              </w:rPr>
            </w:pPr>
            <w:r>
              <w:rPr>
                <w:iCs/>
              </w:rPr>
              <w:t>ВУ АСУТП. Планы расстановки оборудования.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13"/>
              </w:numPr>
              <w:spacing w:before="60" w:after="60"/>
              <w:ind w:left="851"/>
              <w:contextualSpacing w:val="0"/>
              <w:jc w:val="both"/>
              <w:rPr>
                <w:iCs/>
              </w:rPr>
            </w:pPr>
            <w:r>
              <w:rPr>
                <w:iCs/>
              </w:rPr>
              <w:t>МЩУ. Планы расстановки оборудования.</w:t>
            </w:r>
          </w:p>
        </w:tc>
      </w:tr>
      <w:tr w:rsidR="003749A4">
        <w:tc>
          <w:tcPr>
            <w:tcW w:w="733" w:type="dxa"/>
            <w:tcBorders>
              <w:top w:val="nil"/>
            </w:tcBorders>
          </w:tcPr>
          <w:p w:rsidR="003749A4" w:rsidRDefault="003749A4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3147" w:type="dxa"/>
            <w:tcBorders>
              <w:top w:val="nil"/>
            </w:tcBorders>
          </w:tcPr>
          <w:p w:rsidR="003749A4" w:rsidRDefault="00D633F8">
            <w:pPr>
              <w:pStyle w:val="-0"/>
              <w:widowControl w:val="0"/>
              <w:spacing w:before="60" w:after="60"/>
              <w:contextualSpacing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val="en-US" w:eastAsia="en-US"/>
              </w:rPr>
              <w:t>Результат работ</w:t>
            </w:r>
          </w:p>
        </w:tc>
        <w:tc>
          <w:tcPr>
            <w:tcW w:w="11824" w:type="dxa"/>
            <w:tcBorders>
              <w:top w:val="nil"/>
            </w:tcBorders>
          </w:tcPr>
          <w:p w:rsidR="003749A4" w:rsidRDefault="00D633F8">
            <w:pPr>
              <w:pStyle w:val="-0"/>
              <w:widowControl w:val="0"/>
              <w:spacing w:before="60" w:after="60"/>
              <w:contextualSpacing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Результатом работ является утвержденная Заказчиком РД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по модернизации ВУ АСУТП.</w:t>
            </w:r>
          </w:p>
        </w:tc>
      </w:tr>
      <w:tr w:rsidR="003749A4"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1"/>
                <w:numId w:val="9"/>
              </w:numPr>
              <w:spacing w:before="60" w:after="6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4971" w:type="dxa"/>
            <w:gridSpan w:val="2"/>
            <w:vAlign w:val="center"/>
          </w:tcPr>
          <w:p w:rsidR="003749A4" w:rsidRDefault="00D633F8">
            <w:pPr>
              <w:widowControl w:val="0"/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Требования к организации работ</w:t>
            </w:r>
          </w:p>
        </w:tc>
      </w:tr>
      <w:tr w:rsidR="003749A4"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3147" w:type="dxa"/>
          </w:tcPr>
          <w:p w:rsidR="003749A4" w:rsidRDefault="00D633F8">
            <w:pPr>
              <w:pStyle w:val="-0"/>
              <w:widowControl w:val="0"/>
              <w:spacing w:before="60" w:after="60"/>
              <w:contextualSpacing w:val="0"/>
              <w:rPr>
                <w:sz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11824" w:type="dxa"/>
          </w:tcPr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Допуск персонала Подрядчика на объект Чиркейская ГЭС производится после прохождения им всех видов необходимых инструктажей с оформлением документов в соответствии с Приложением № 1 к Техническим требованиям - Регламент процесса «Допуск персонала подрядных организаций на объекты ПАО «РусГидро» и Методика допуска персонала подрядных организаций к выполнению работ на объектах ПАО «РусГидро».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Подготовку рабочих мест и допуск к выполнению работ выполняет персонал Чиркейской ГЭС.</w:t>
            </w:r>
          </w:p>
        </w:tc>
      </w:tr>
      <w:tr w:rsidR="003749A4"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1"/>
                <w:numId w:val="9"/>
              </w:numPr>
              <w:spacing w:before="60" w:after="6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4971" w:type="dxa"/>
            <w:gridSpan w:val="2"/>
            <w:vAlign w:val="center"/>
          </w:tcPr>
          <w:p w:rsidR="003749A4" w:rsidRDefault="00D633F8">
            <w:pPr>
              <w:widowControl w:val="0"/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 w:rsidR="003749A4"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3147" w:type="dxa"/>
          </w:tcPr>
          <w:p w:rsidR="003749A4" w:rsidRDefault="00D633F8">
            <w:pPr>
              <w:pStyle w:val="-0"/>
              <w:widowControl w:val="0"/>
              <w:spacing w:before="60" w:after="60"/>
              <w:contextualSpacing w:val="0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Требования к оборудованию и программному обеспечению используемому для выполнения работ</w:t>
            </w:r>
          </w:p>
        </w:tc>
        <w:tc>
          <w:tcPr>
            <w:tcW w:w="11824" w:type="dxa"/>
          </w:tcPr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В ходе выполнения разработки документации Подрядчик должен использовать оборудование и программное обеспечение, принадлежащее ему на законном основании, лицензионные ограничения правообладателей не должны препятствовать выполнению работ на объектах Заказчика.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Подрядчиком должно быть исключено применение личного оборудования и программного обеспечения принадлежащего работникам Подрядчика.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Для обмена с Заказчиком документами/сообщениями в цифровом (электронном) виде Подрядчик обязан использовать только корпоративные адреса электронной почты и файлообменные сервисы, Подрядчиком должно быть исключено использование личных и/или общедоступных адресов электронной почты и/или файлообменных сервисов сотрудников Подрядчика.</w:t>
            </w:r>
          </w:p>
        </w:tc>
      </w:tr>
      <w:tr w:rsidR="003749A4"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1"/>
                <w:numId w:val="9"/>
              </w:numPr>
              <w:spacing w:before="60" w:after="6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4971" w:type="dxa"/>
            <w:gridSpan w:val="2"/>
            <w:vAlign w:val="center"/>
          </w:tcPr>
          <w:p w:rsidR="003749A4" w:rsidRDefault="00D633F8">
            <w:pPr>
              <w:widowControl w:val="0"/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безопасности работ и охране труда</w:t>
            </w:r>
          </w:p>
        </w:tc>
      </w:tr>
      <w:tr w:rsidR="003749A4">
        <w:trPr>
          <w:trHeight w:val="383"/>
        </w:trPr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3147" w:type="dxa"/>
          </w:tcPr>
          <w:p w:rsidR="003749A4" w:rsidRDefault="00D633F8">
            <w:pPr>
              <w:pStyle w:val="-0"/>
              <w:widowControl w:val="0"/>
              <w:spacing w:before="60" w:after="60"/>
              <w:contextualSpacing w:val="0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11824" w:type="dxa"/>
          </w:tcPr>
          <w:p w:rsidR="003749A4" w:rsidRDefault="00D633F8">
            <w:pPr>
              <w:widowControl w:val="0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выполнении работ Подрядчик должен обеспечить соблюдение персоналом следующих требований: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Подрядчик должен соблюдать требования действующего федерального законодательства РФ, нормативных правовых актов субъектов РФ, в том числе законодательство об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  <w:rPr>
                <w:color w:val="000000" w:themeColor="text1"/>
              </w:rPr>
            </w:pPr>
            <w:r>
              <w:t>Подрядчик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</w:tr>
      <w:tr w:rsidR="003749A4"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14971" w:type="dxa"/>
            <w:gridSpan w:val="2"/>
            <w:vAlign w:val="center"/>
          </w:tcPr>
          <w:p w:rsidR="003749A4" w:rsidRDefault="00D633F8">
            <w:pPr>
              <w:widowControl w:val="0"/>
              <w:spacing w:before="60" w:after="6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ff1"/>
                <w:bCs/>
                <w:i w:val="0"/>
                <w:color w:val="000000" w:themeColor="text1"/>
                <w:sz w:val="24"/>
                <w:szCs w:val="24"/>
                <w:shd w:val="clear" w:color="auto" w:fill="auto"/>
              </w:rPr>
              <w:t>Требования к результатам работ</w:t>
            </w:r>
          </w:p>
        </w:tc>
      </w:tr>
      <w:tr w:rsidR="003749A4">
        <w:tc>
          <w:tcPr>
            <w:tcW w:w="733" w:type="dxa"/>
            <w:tcBorders>
              <w:top w:val="nil"/>
            </w:tcBorders>
          </w:tcPr>
          <w:p w:rsidR="003749A4" w:rsidRDefault="003749A4">
            <w:pPr>
              <w:pStyle w:val="aff0"/>
              <w:widowControl w:val="0"/>
              <w:numPr>
                <w:ilvl w:val="1"/>
                <w:numId w:val="9"/>
              </w:numPr>
              <w:spacing w:before="60" w:after="6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4971" w:type="dxa"/>
            <w:gridSpan w:val="2"/>
            <w:tcBorders>
              <w:top w:val="nil"/>
            </w:tcBorders>
            <w:vAlign w:val="center"/>
          </w:tcPr>
          <w:p w:rsidR="003749A4" w:rsidRDefault="00D633F8">
            <w:pPr>
              <w:pStyle w:val="-0"/>
              <w:widowControl w:val="0"/>
              <w:spacing w:before="60" w:after="60"/>
              <w:contextualSpacing w:val="0"/>
              <w:jc w:val="both"/>
              <w:rPr>
                <w:kern w:val="2"/>
                <w:szCs w:val="24"/>
                <w:lang w:eastAsia="en-US"/>
              </w:rPr>
            </w:pPr>
            <w:r>
              <w:rPr>
                <w:rStyle w:val="aff1"/>
                <w:bCs/>
                <w:i w:val="0"/>
                <w:color w:val="000000" w:themeColor="text1"/>
                <w:kern w:val="2"/>
                <w:sz w:val="24"/>
                <w:szCs w:val="24"/>
                <w:shd w:val="clear" w:color="auto" w:fill="auto"/>
                <w:lang w:eastAsia="en-US"/>
              </w:rPr>
              <w:t>Общие требования к результатам работ</w:t>
            </w:r>
          </w:p>
        </w:tc>
      </w:tr>
      <w:tr w:rsidR="003749A4">
        <w:tc>
          <w:tcPr>
            <w:tcW w:w="733" w:type="dxa"/>
          </w:tcPr>
          <w:p w:rsidR="003749A4" w:rsidRDefault="003749A4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3147" w:type="dxa"/>
          </w:tcPr>
          <w:p w:rsidR="003749A4" w:rsidRDefault="00D633F8">
            <w:pPr>
              <w:pStyle w:val="-0"/>
              <w:widowControl w:val="0"/>
              <w:spacing w:before="60" w:after="60"/>
              <w:contextualSpacing w:val="0"/>
              <w:rPr>
                <w:sz w:val="24"/>
              </w:rPr>
            </w:pPr>
            <w:r>
              <w:rPr>
                <w:sz w:val="24"/>
                <w:szCs w:val="24"/>
              </w:rPr>
              <w:t>Форма представления рабочей и сметной документации</w:t>
            </w:r>
          </w:p>
        </w:tc>
        <w:tc>
          <w:tcPr>
            <w:tcW w:w="11824" w:type="dxa"/>
          </w:tcPr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Разработанный ТРП передается Заказчику для согласования и утверждения на русском языке в следующих формах:</w:t>
            </w:r>
          </w:p>
          <w:tbl>
            <w:tblPr>
              <w:tblStyle w:val="affffc"/>
              <w:tblW w:w="10465" w:type="dxa"/>
              <w:tblInd w:w="765" w:type="dxa"/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3811"/>
              <w:gridCol w:w="2340"/>
              <w:gridCol w:w="1081"/>
              <w:gridCol w:w="1620"/>
              <w:gridCol w:w="1074"/>
            </w:tblGrid>
            <w:tr w:rsidR="003749A4">
              <w:tc>
                <w:tcPr>
                  <w:tcW w:w="538" w:type="dxa"/>
                  <w:vMerge w:val="restart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811" w:type="dxa"/>
                  <w:vMerge w:val="restart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Вид документа</w:t>
                  </w:r>
                </w:p>
              </w:tc>
              <w:tc>
                <w:tcPr>
                  <w:tcW w:w="6115" w:type="dxa"/>
                  <w:gridSpan w:val="4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Форма</w:t>
                  </w:r>
                </w:p>
              </w:tc>
            </w:tr>
            <w:tr w:rsidR="003749A4">
              <w:tc>
                <w:tcPr>
                  <w:tcW w:w="538" w:type="dxa"/>
                  <w:vMerge/>
                </w:tcPr>
                <w:p w:rsidR="003749A4" w:rsidRDefault="003749A4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11" w:type="dxa"/>
                  <w:vMerge/>
                </w:tcPr>
                <w:p w:rsidR="003749A4" w:rsidRDefault="003749A4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21" w:type="dxa"/>
                  <w:gridSpan w:val="2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Электронный вид</w:t>
                  </w:r>
                  <w:r>
                    <w:rPr>
                      <w:b/>
                      <w:sz w:val="20"/>
                      <w:szCs w:val="20"/>
                    </w:rPr>
                    <w:br/>
                    <w:t>на CD</w:t>
                  </w:r>
                </w:p>
              </w:tc>
              <w:tc>
                <w:tcPr>
                  <w:tcW w:w="2694" w:type="dxa"/>
                  <w:gridSpan w:val="2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Бумажный вид</w:t>
                  </w:r>
                  <w:r>
                    <w:rPr>
                      <w:b/>
                      <w:sz w:val="20"/>
                      <w:szCs w:val="20"/>
                    </w:rPr>
                    <w:br/>
                    <w:t>в твердой копия</w:t>
                  </w:r>
                </w:p>
              </w:tc>
            </w:tr>
            <w:tr w:rsidR="003749A4">
              <w:trPr>
                <w:trHeight w:val="64"/>
              </w:trPr>
              <w:tc>
                <w:tcPr>
                  <w:tcW w:w="538" w:type="dxa"/>
                  <w:vMerge/>
                </w:tcPr>
                <w:p w:rsidR="003749A4" w:rsidRDefault="003749A4">
                  <w:pPr>
                    <w:widowControl w:val="0"/>
                    <w:tabs>
                      <w:tab w:val="left" w:pos="0"/>
                    </w:tabs>
                    <w:contextualSpacing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811" w:type="dxa"/>
                  <w:vMerge/>
                </w:tcPr>
                <w:p w:rsidR="003749A4" w:rsidRDefault="003749A4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1081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62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1074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Кол-во</w:t>
                  </w:r>
                </w:p>
              </w:tc>
            </w:tr>
            <w:tr w:rsidR="003749A4">
              <w:trPr>
                <w:trHeight w:val="428"/>
              </w:trPr>
              <w:tc>
                <w:tcPr>
                  <w:tcW w:w="538" w:type="dxa"/>
                </w:tcPr>
                <w:p w:rsidR="003749A4" w:rsidRDefault="003749A4">
                  <w:pPr>
                    <w:pStyle w:val="aff0"/>
                    <w:widowControl w:val="0"/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1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Текстовые документы</w:t>
                  </w:r>
                </w:p>
              </w:tc>
              <w:tc>
                <w:tcPr>
                  <w:tcW w:w="234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*.doc, *.doc</w:t>
                  </w:r>
                  <w:r>
                    <w:rPr>
                      <w:sz w:val="22"/>
                      <w:szCs w:val="22"/>
                    </w:rPr>
                    <w:t>х</w:t>
                  </w:r>
                  <w:r>
                    <w:rPr>
                      <w:sz w:val="22"/>
                      <w:szCs w:val="22"/>
                      <w:lang w:val="en-US"/>
                    </w:rPr>
                    <w:t>, *.txt, *.odt,</w:t>
                  </w:r>
                  <w:r>
                    <w:rPr>
                      <w:rFonts w:eastAsiaTheme="minorHAnsi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*.xodt, *.pdf</w:t>
                  </w:r>
                </w:p>
              </w:tc>
              <w:tc>
                <w:tcPr>
                  <w:tcW w:w="1081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62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А4</w:t>
                  </w:r>
                </w:p>
              </w:tc>
              <w:tc>
                <w:tcPr>
                  <w:tcW w:w="1074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экз.</w:t>
                  </w:r>
                </w:p>
              </w:tc>
            </w:tr>
            <w:tr w:rsidR="003749A4">
              <w:trPr>
                <w:trHeight w:val="428"/>
              </w:trPr>
              <w:tc>
                <w:tcPr>
                  <w:tcW w:w="538" w:type="dxa"/>
                </w:tcPr>
                <w:p w:rsidR="003749A4" w:rsidRDefault="003749A4">
                  <w:pPr>
                    <w:pStyle w:val="aff0"/>
                    <w:widowControl w:val="0"/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1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Табличные формы</w:t>
                  </w:r>
                </w:p>
              </w:tc>
              <w:tc>
                <w:tcPr>
                  <w:tcW w:w="234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*. </w:t>
                  </w:r>
                  <w:r>
                    <w:rPr>
                      <w:sz w:val="22"/>
                      <w:szCs w:val="22"/>
                      <w:lang w:val="en-US"/>
                    </w:rPr>
                    <w:t>xls</w:t>
                  </w:r>
                  <w:r>
                    <w:rPr>
                      <w:sz w:val="22"/>
                      <w:szCs w:val="22"/>
                    </w:rPr>
                    <w:t xml:space="preserve">, *. </w:t>
                  </w:r>
                  <w:r>
                    <w:rPr>
                      <w:sz w:val="22"/>
                      <w:szCs w:val="22"/>
                      <w:lang w:val="en-US"/>
                    </w:rPr>
                    <w:t>xlsx</w:t>
                  </w:r>
                  <w:r>
                    <w:rPr>
                      <w:sz w:val="22"/>
                      <w:szCs w:val="22"/>
                    </w:rPr>
                    <w:t xml:space="preserve">, *. </w:t>
                  </w:r>
                  <w:r>
                    <w:rPr>
                      <w:sz w:val="22"/>
                      <w:szCs w:val="22"/>
                      <w:lang w:val="en-US"/>
                    </w:rPr>
                    <w:t>ods</w:t>
                  </w:r>
                </w:p>
              </w:tc>
              <w:tc>
                <w:tcPr>
                  <w:tcW w:w="1081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62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А4, А3</w:t>
                  </w:r>
                </w:p>
              </w:tc>
              <w:tc>
                <w:tcPr>
                  <w:tcW w:w="1074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экз.</w:t>
                  </w:r>
                </w:p>
              </w:tc>
            </w:tr>
            <w:tr w:rsidR="003749A4">
              <w:tc>
                <w:tcPr>
                  <w:tcW w:w="538" w:type="dxa"/>
                </w:tcPr>
                <w:p w:rsidR="003749A4" w:rsidRDefault="003749A4">
                  <w:pPr>
                    <w:pStyle w:val="aff0"/>
                    <w:widowControl w:val="0"/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1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Чертежи</w:t>
                  </w:r>
                </w:p>
              </w:tc>
              <w:tc>
                <w:tcPr>
                  <w:tcW w:w="234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*. dwg, *.</w:t>
                  </w:r>
                  <w:r>
                    <w:rPr>
                      <w:sz w:val="22"/>
                      <w:szCs w:val="22"/>
                      <w:lang w:val="en-US"/>
                    </w:rPr>
                    <w:t>pdf</w:t>
                  </w:r>
                </w:p>
              </w:tc>
              <w:tc>
                <w:tcPr>
                  <w:tcW w:w="1081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62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А4, А3, А2</w:t>
                  </w:r>
                </w:p>
              </w:tc>
              <w:tc>
                <w:tcPr>
                  <w:tcW w:w="1074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экз.</w:t>
                  </w:r>
                </w:p>
              </w:tc>
            </w:tr>
            <w:tr w:rsidR="003749A4">
              <w:tc>
                <w:tcPr>
                  <w:tcW w:w="538" w:type="dxa"/>
                </w:tcPr>
                <w:p w:rsidR="003749A4" w:rsidRDefault="003749A4">
                  <w:pPr>
                    <w:pStyle w:val="aff0"/>
                    <w:widowControl w:val="0"/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1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Презентационные материалы</w:t>
                  </w:r>
                </w:p>
              </w:tc>
              <w:tc>
                <w:tcPr>
                  <w:tcW w:w="234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*.pptx, *.ppsx, *.potm, *.potm, *.pptm</w:t>
                  </w:r>
                </w:p>
              </w:tc>
              <w:tc>
                <w:tcPr>
                  <w:tcW w:w="1081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62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А4</w:t>
                  </w:r>
                </w:p>
              </w:tc>
              <w:tc>
                <w:tcPr>
                  <w:tcW w:w="1074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экз.</w:t>
                  </w:r>
                </w:p>
              </w:tc>
            </w:tr>
            <w:tr w:rsidR="003749A4">
              <w:tc>
                <w:tcPr>
                  <w:tcW w:w="538" w:type="dxa"/>
                </w:tcPr>
                <w:p w:rsidR="003749A4" w:rsidRDefault="003749A4">
                  <w:pPr>
                    <w:pStyle w:val="aff0"/>
                    <w:widowControl w:val="0"/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1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Графики выполнения мероприятий</w:t>
                  </w:r>
                  <w:r>
                    <w:rPr>
                      <w:rStyle w:val="a8"/>
                      <w:sz w:val="22"/>
                      <w:szCs w:val="22"/>
                      <w:lang w:val="en-US"/>
                    </w:rPr>
                    <w:footnoteReference w:id="1"/>
                  </w:r>
                </w:p>
              </w:tc>
              <w:tc>
                <w:tcPr>
                  <w:tcW w:w="234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*.</w:t>
                  </w:r>
                  <w:r>
                    <w:rPr>
                      <w:sz w:val="22"/>
                      <w:szCs w:val="22"/>
                      <w:lang w:val="en-US"/>
                    </w:rPr>
                    <w:t>xer</w:t>
                  </w:r>
                  <w:r>
                    <w:rPr>
                      <w:sz w:val="22"/>
                      <w:szCs w:val="22"/>
                    </w:rPr>
                    <w:t>, *.</w:t>
                  </w:r>
                  <w:r>
                    <w:rPr>
                      <w:sz w:val="22"/>
                      <w:szCs w:val="22"/>
                      <w:lang w:val="en-US"/>
                    </w:rPr>
                    <w:t>xml</w:t>
                  </w:r>
                </w:p>
              </w:tc>
              <w:tc>
                <w:tcPr>
                  <w:tcW w:w="1081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620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А4, А3</w:t>
                  </w:r>
                </w:p>
              </w:tc>
              <w:tc>
                <w:tcPr>
                  <w:tcW w:w="1074" w:type="dxa"/>
                </w:tcPr>
                <w:p w:rsidR="003749A4" w:rsidRDefault="00D633F8">
                  <w:pPr>
                    <w:pStyle w:val="aff0"/>
                    <w:widowControl w:val="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экз.</w:t>
                  </w:r>
                </w:p>
              </w:tc>
            </w:tr>
          </w:tbl>
          <w:p w:rsidR="003749A4" w:rsidRDefault="00D633F8">
            <w:pPr>
              <w:widowControl w:val="0"/>
              <w:numPr>
                <w:ilvl w:val="3"/>
                <w:numId w:val="12"/>
              </w:numPr>
              <w:spacing w:before="60" w:after="60"/>
              <w:ind w:left="1418" w:hanging="567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Пофайловое разделение страниц отдельных томов (книг) документации в электронном виде документов не допускается.</w:t>
            </w:r>
          </w:p>
          <w:p w:rsidR="003749A4" w:rsidRDefault="00D633F8">
            <w:pPr>
              <w:widowControl w:val="0"/>
              <w:numPr>
                <w:ilvl w:val="3"/>
                <w:numId w:val="12"/>
              </w:numPr>
              <w:spacing w:before="60" w:after="60"/>
              <w:ind w:left="1418" w:hanging="567"/>
              <w:jc w:val="both"/>
              <w:rPr>
                <w:rFonts w:eastAsia="Calibri"/>
                <w:sz w:val="22"/>
                <w:szCs w:val="22"/>
              </w:rPr>
            </w:pPr>
            <w:bookmarkStart w:id="28" w:name="_Toc207088713"/>
            <w:r>
              <w:rPr>
                <w:rFonts w:eastAsia="Calibri"/>
                <w:sz w:val="22"/>
                <w:szCs w:val="22"/>
              </w:rPr>
              <w:t>Твердая копия представляется сброшюрованном виде, оформленном в соответствии с требованиями раздела 8 ГОСТ Р 21.1101-2013 «Основные требования к проектной и рабочей документации»</w:t>
            </w:r>
            <w:bookmarkEnd w:id="28"/>
            <w:r>
              <w:rPr>
                <w:rFonts w:eastAsia="Calibri"/>
                <w:sz w:val="22"/>
                <w:szCs w:val="22"/>
              </w:rPr>
              <w:t>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  <w:rPr>
                <w:iCs/>
              </w:rPr>
            </w:pPr>
            <w:r>
              <w:t>Форматы представления документации и информации в электронном виде должны поддерживать работу в российской операционной системе «Alter OS» и офисном пакете «Alter Office» (программы AText, ACell, AConcept).</w:t>
            </w:r>
          </w:p>
        </w:tc>
      </w:tr>
      <w:tr w:rsidR="003749A4">
        <w:tc>
          <w:tcPr>
            <w:tcW w:w="733" w:type="dxa"/>
            <w:tcBorders>
              <w:top w:val="nil"/>
            </w:tcBorders>
          </w:tcPr>
          <w:p w:rsidR="003749A4" w:rsidRDefault="003749A4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3147" w:type="dxa"/>
            <w:tcBorders>
              <w:top w:val="nil"/>
            </w:tcBorders>
          </w:tcPr>
          <w:p w:rsidR="003749A4" w:rsidRDefault="00D633F8">
            <w:pPr>
              <w:pStyle w:val="-0"/>
              <w:widowControl w:val="0"/>
              <w:spacing w:before="60" w:after="60"/>
              <w:contextualSpacing w:val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Требования к соответствию РД </w:t>
            </w:r>
            <w:r>
              <w:rPr>
                <w:sz w:val="24"/>
              </w:rPr>
              <w:t>нормативной базе</w:t>
            </w:r>
          </w:p>
        </w:tc>
        <w:tc>
          <w:tcPr>
            <w:tcW w:w="11824" w:type="dxa"/>
            <w:tcBorders>
              <w:top w:val="nil"/>
            </w:tcBorders>
          </w:tcPr>
          <w:p w:rsidR="003749A4" w:rsidRDefault="00D633F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kern w:val="2"/>
                <w:sz w:val="24"/>
                <w:szCs w:val="24"/>
                <w:lang w:eastAsia="en-US"/>
              </w:rPr>
              <w:t>Разработать РД в соответствии со следующими стандартами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ГОСТ Р 59793-2021 Автоматизированные системы. Стадии создания.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ГОСТ 34.602-2020 Информационные технологии (ИТ). Комплекс стандартов на автоматизированные системы. Техническое задание на создание автоматизированной системы.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 xml:space="preserve">ГОСТ Р 59792-2021 Информационные технологии (ИТ). Комплекс стандартов на автоматизированные </w:t>
            </w:r>
            <w:r>
              <w:lastRenderedPageBreak/>
              <w:t>системы. Виды испытаний автоматизированных систем.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ГОСТ Р 59795-2021 Информационные технологии (ИТ). Комплекс стандартов на автоматизированные системы. Автоматизированные системы. Требования к содержанию документов.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  <w:rPr>
                <w:rFonts w:eastAsia="Times New Roman"/>
              </w:rPr>
            </w:pPr>
            <w:r>
              <w:t>ГОСТ Р 59853-2021 Информационные технологии (ИТ). Комплекс стандартов на автоматизированные системы. Автоматизированные системы. Термины и определения.</w:t>
            </w:r>
          </w:p>
        </w:tc>
      </w:tr>
      <w:tr w:rsidR="003749A4">
        <w:tc>
          <w:tcPr>
            <w:tcW w:w="733" w:type="dxa"/>
            <w:tcBorders>
              <w:top w:val="nil"/>
            </w:tcBorders>
          </w:tcPr>
          <w:p w:rsidR="003749A4" w:rsidRDefault="003749A4">
            <w:pPr>
              <w:pStyle w:val="aff0"/>
              <w:widowControl w:val="0"/>
              <w:numPr>
                <w:ilvl w:val="2"/>
                <w:numId w:val="9"/>
              </w:numPr>
              <w:spacing w:before="60" w:after="60"/>
              <w:contextualSpacing w:val="0"/>
              <w:jc w:val="center"/>
            </w:pPr>
          </w:p>
        </w:tc>
        <w:tc>
          <w:tcPr>
            <w:tcW w:w="3147" w:type="dxa"/>
            <w:tcBorders>
              <w:top w:val="nil"/>
            </w:tcBorders>
          </w:tcPr>
          <w:p w:rsidR="003749A4" w:rsidRDefault="00D633F8">
            <w:pPr>
              <w:pStyle w:val="-0"/>
              <w:widowControl w:val="0"/>
              <w:spacing w:before="60" w:after="60"/>
              <w:contextualSpacing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Требования к происхождению продукции, указанной в РД</w:t>
            </w:r>
          </w:p>
        </w:tc>
        <w:tc>
          <w:tcPr>
            <w:tcW w:w="11824" w:type="dxa"/>
            <w:shd w:val="clear" w:color="auto" w:fill="auto"/>
          </w:tcPr>
          <w:p w:rsidR="003749A4" w:rsidRDefault="00D633F8">
            <w:pPr>
              <w:widowControl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Описание продукции, применяемой в РД должно содержать номера реестровых записей соответствующих ее видам реестров: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Единого реестра российской радиоэлектронной продукции;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Единого реестра российских программ для электронных вычислительных машин и баз данных;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Единого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Федерации;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Реестра российской промышленной продукции;</w:t>
            </w:r>
          </w:p>
          <w:p w:rsidR="003749A4" w:rsidRDefault="00D633F8">
            <w:pPr>
              <w:pStyle w:val="aff0"/>
              <w:widowControl w:val="0"/>
              <w:numPr>
                <w:ilvl w:val="3"/>
                <w:numId w:val="9"/>
              </w:numPr>
              <w:spacing w:before="60" w:after="60"/>
              <w:ind w:left="851" w:hanging="851"/>
              <w:contextualSpacing w:val="0"/>
              <w:jc w:val="both"/>
            </w:pPr>
            <w:r>
              <w:t>Евразийского реестра промышленных товаров государств - членов Евразийского экономического союза.</w:t>
            </w:r>
          </w:p>
        </w:tc>
      </w:tr>
    </w:tbl>
    <w:p w:rsidR="003749A4" w:rsidRDefault="003749A4">
      <w:pPr>
        <w:sectPr w:rsidR="003749A4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8" w:right="567" w:bottom="709" w:left="567" w:header="0" w:footer="284" w:gutter="0"/>
          <w:pgNumType w:start="5"/>
          <w:cols w:space="720"/>
          <w:formProt w:val="0"/>
          <w:docGrid w:linePitch="381"/>
        </w:sectPr>
      </w:pPr>
    </w:p>
    <w:p w:rsidR="003749A4" w:rsidRDefault="00D633F8">
      <w:pPr>
        <w:pStyle w:val="1"/>
        <w:numPr>
          <w:ilvl w:val="0"/>
          <w:numId w:val="42"/>
        </w:numPr>
        <w:ind w:left="567" w:hanging="700"/>
        <w:jc w:val="center"/>
      </w:pPr>
      <w:bookmarkStart w:id="29" w:name="_Toc230251814"/>
      <w:r>
        <w:lastRenderedPageBreak/>
        <w:t>Требования к документации по ценообразованию на этапе закупки</w:t>
      </w:r>
      <w:bookmarkEnd w:id="29"/>
    </w:p>
    <w:p w:rsidR="003749A4" w:rsidRDefault="00D633F8">
      <w:pPr>
        <w:numPr>
          <w:ilvl w:val="1"/>
          <w:numId w:val="43"/>
        </w:numPr>
        <w:spacing w:before="60" w:after="60"/>
        <w:ind w:left="709" w:hanging="709"/>
        <w:jc w:val="both"/>
      </w:pPr>
      <w:bookmarkStart w:id="30" w:name="_GoBack"/>
      <w:bookmarkEnd w:id="30"/>
      <w:r>
        <w:rPr>
          <w:rFonts w:eastAsia="Calibri"/>
          <w:iCs/>
          <w:kern w:val="2"/>
          <w:sz w:val="24"/>
          <w:szCs w:val="24"/>
          <w:lang w:eastAsia="zh-CN" w:bidi="hi-IN"/>
        </w:rPr>
        <w:t>По результатам проведения закупки заключается договор с предельной стоимостью.</w:t>
      </w:r>
    </w:p>
    <w:p w:rsidR="003749A4" w:rsidRDefault="00D633F8">
      <w:pPr>
        <w:numPr>
          <w:ilvl w:val="1"/>
          <w:numId w:val="44"/>
        </w:numPr>
        <w:spacing w:before="60" w:after="60"/>
        <w:ind w:left="709" w:hanging="709"/>
        <w:jc w:val="both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>
        <w:rPr>
          <w:rFonts w:eastAsia="Calibri"/>
          <w:bCs/>
          <w:iCs/>
          <w:kern w:val="2"/>
          <w:sz w:val="24"/>
          <w:szCs w:val="24"/>
          <w:lang w:eastAsia="zh-CN" w:bidi="hi-IN"/>
        </w:rPr>
        <w:t>В ходе участия в закупочной процедуре Участником должен:</w:t>
      </w:r>
    </w:p>
    <w:p w:rsidR="003749A4" w:rsidRDefault="00D633F8">
      <w:pPr>
        <w:numPr>
          <w:ilvl w:val="2"/>
          <w:numId w:val="45"/>
        </w:numPr>
        <w:spacing w:before="60" w:after="60"/>
        <w:ind w:left="709" w:hanging="709"/>
        <w:jc w:val="both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>
        <w:rPr>
          <w:rFonts w:eastAsia="Calibri"/>
          <w:bCs/>
          <w:iCs/>
          <w:kern w:val="2"/>
          <w:sz w:val="24"/>
          <w:szCs w:val="24"/>
          <w:lang w:eastAsia="zh-CN" w:bidi="hi-IN"/>
        </w:rPr>
        <w:t xml:space="preserve">Ознакомиться с формами, содержащимися в Приложениях №№ </w:t>
      </w:r>
      <w:r w:rsidR="00FB5AF2">
        <w:rPr>
          <w:rFonts w:eastAsia="Calibri"/>
          <w:bCs/>
          <w:iCs/>
          <w:kern w:val="2"/>
          <w:sz w:val="24"/>
          <w:szCs w:val="24"/>
          <w:lang w:eastAsia="zh-CN" w:bidi="hi-IN"/>
        </w:rPr>
        <w:t>2</w:t>
      </w:r>
      <w:r>
        <w:rPr>
          <w:rFonts w:eastAsia="Calibri"/>
          <w:bCs/>
          <w:iCs/>
          <w:kern w:val="2"/>
          <w:sz w:val="24"/>
          <w:szCs w:val="24"/>
          <w:lang w:eastAsia="zh-CN" w:bidi="hi-IN"/>
        </w:rPr>
        <w:t>-6 к Техническим требованиям.</w:t>
      </w:r>
    </w:p>
    <w:p w:rsidR="003749A4" w:rsidRDefault="00D633F8">
      <w:pPr>
        <w:numPr>
          <w:ilvl w:val="2"/>
          <w:numId w:val="46"/>
        </w:numPr>
        <w:spacing w:before="60" w:after="60"/>
        <w:ind w:left="709" w:hanging="709"/>
        <w:jc w:val="both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>
        <w:rPr>
          <w:rFonts w:eastAsia="Calibri"/>
          <w:bCs/>
          <w:iCs/>
          <w:kern w:val="2"/>
          <w:sz w:val="24"/>
          <w:szCs w:val="24"/>
          <w:lang w:eastAsia="zh-CN" w:bidi="hi-IN"/>
        </w:rPr>
        <w:t>Сформировать и представить Заказчику заполненные формы Приложения № 3</w:t>
      </w:r>
      <w:r>
        <w:rPr>
          <w:rFonts w:eastAsia="Calibri"/>
          <w:bCs/>
          <w:iCs/>
          <w:kern w:val="2"/>
          <w:sz w:val="24"/>
          <w:szCs w:val="24"/>
          <w:lang w:eastAsia="zh-CN" w:bidi="hi-IN"/>
        </w:rPr>
        <w:br/>
        <w:t>к Техническим требованиям.</w:t>
      </w:r>
    </w:p>
    <w:p w:rsidR="003749A4" w:rsidRDefault="00D633F8">
      <w:pPr>
        <w:numPr>
          <w:ilvl w:val="2"/>
          <w:numId w:val="47"/>
        </w:numPr>
        <w:spacing w:before="60" w:after="60"/>
        <w:ind w:left="709" w:hanging="709"/>
        <w:jc w:val="both"/>
      </w:pPr>
      <w:r>
        <w:rPr>
          <w:rFonts w:eastAsia="Calibri"/>
          <w:iCs/>
          <w:kern w:val="2"/>
          <w:sz w:val="24"/>
          <w:szCs w:val="24"/>
          <w:lang w:val="x-none" w:eastAsia="zh-CN" w:bidi="hi-IN"/>
        </w:rPr>
        <w:t>В случае признания Участника Победителем закупочной процедуры предоставить комплект документов для заключения договора, указанных в Приложении № 4</w:t>
      </w:r>
      <w:r>
        <w:rPr>
          <w:rFonts w:eastAsia="Calibri"/>
          <w:iCs/>
          <w:kern w:val="2"/>
          <w:sz w:val="24"/>
          <w:szCs w:val="24"/>
          <w:lang w:val="x-none" w:eastAsia="zh-CN" w:bidi="hi-IN"/>
        </w:rPr>
        <w:br/>
        <w:t>к Техническим требованиям, а также заполненные формы Приложений №№ 5, 6</w:t>
      </w:r>
      <w:r>
        <w:rPr>
          <w:rFonts w:eastAsia="Calibri"/>
          <w:iCs/>
          <w:kern w:val="2"/>
          <w:sz w:val="24"/>
          <w:szCs w:val="24"/>
          <w:lang w:val="x-none" w:eastAsia="zh-CN" w:bidi="hi-IN"/>
        </w:rPr>
        <w:br/>
        <w:t>к Техническим требованиям.</w:t>
      </w:r>
    </w:p>
    <w:p w:rsidR="003749A4" w:rsidRDefault="00D633F8">
      <w:pPr>
        <w:pStyle w:val="1"/>
        <w:numPr>
          <w:ilvl w:val="0"/>
          <w:numId w:val="48"/>
        </w:numPr>
        <w:jc w:val="center"/>
      </w:pPr>
      <w:bookmarkStart w:id="31" w:name="_Toc196486477"/>
      <w:bookmarkStart w:id="32" w:name="_Toc196486478"/>
      <w:bookmarkStart w:id="33" w:name="_Toc196486473"/>
      <w:bookmarkStart w:id="34" w:name="_Toc196486474"/>
      <w:bookmarkStart w:id="35" w:name="_Toc196486475"/>
      <w:bookmarkStart w:id="36" w:name="_Toc196486480"/>
      <w:bookmarkStart w:id="37" w:name="_Toc196486476"/>
      <w:bookmarkStart w:id="38" w:name="_Toc196486479"/>
      <w:bookmarkStart w:id="39" w:name="_Toc198893771"/>
      <w:bookmarkStart w:id="40" w:name="_Toc51339699"/>
      <w:bookmarkStart w:id="41" w:name="_Toc46743519"/>
      <w:bookmarkStart w:id="42" w:name="_Toc230251815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t>Приложения</w:t>
      </w:r>
      <w:bookmarkEnd w:id="39"/>
      <w:bookmarkEnd w:id="40"/>
      <w:bookmarkEnd w:id="41"/>
      <w:bookmarkEnd w:id="42"/>
    </w:p>
    <w:p w:rsidR="003749A4" w:rsidRDefault="003749A4">
      <w:pPr>
        <w:jc w:val="both"/>
        <w:rPr>
          <w:iCs/>
          <w:sz w:val="24"/>
          <w:szCs w:val="24"/>
        </w:rPr>
      </w:pPr>
    </w:p>
    <w:tbl>
      <w:tblPr>
        <w:tblStyle w:val="43"/>
        <w:tblW w:w="5000" w:type="pct"/>
        <w:tblLook w:val="04A0" w:firstRow="1" w:lastRow="0" w:firstColumn="1" w:lastColumn="0" w:noHBand="0" w:noVBand="1"/>
      </w:tblPr>
      <w:tblGrid>
        <w:gridCol w:w="2817"/>
        <w:gridCol w:w="7094"/>
      </w:tblGrid>
      <w:tr w:rsidR="00956486" w:rsidRPr="00956486" w:rsidTr="00956486">
        <w:tc>
          <w:tcPr>
            <w:tcW w:w="1421" w:type="pct"/>
          </w:tcPr>
          <w:p w:rsidR="00956486" w:rsidRPr="00956486" w:rsidRDefault="00956486" w:rsidP="009564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56486">
              <w:rPr>
                <w:b/>
                <w:sz w:val="24"/>
                <w:szCs w:val="24"/>
              </w:rPr>
              <w:t>Ссылки на документ</w:t>
            </w:r>
          </w:p>
        </w:tc>
        <w:tc>
          <w:tcPr>
            <w:tcW w:w="3579" w:type="pct"/>
          </w:tcPr>
          <w:p w:rsidR="00956486" w:rsidRPr="00956486" w:rsidRDefault="00956486" w:rsidP="00956486">
            <w:pPr>
              <w:keepNext/>
              <w:widowControl w:val="0"/>
              <w:suppressAutoHyphens w:val="0"/>
              <w:spacing w:before="60" w:after="6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956486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</w:tr>
      <w:tr w:rsidR="00956486" w:rsidTr="00956486">
        <w:tc>
          <w:tcPr>
            <w:tcW w:w="1421" w:type="pct"/>
          </w:tcPr>
          <w:p w:rsidR="00956486" w:rsidRPr="00956486" w:rsidRDefault="00956486" w:rsidP="00956486">
            <w:pPr>
              <w:jc w:val="center"/>
            </w:pPr>
            <w:r w:rsidRPr="009564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40B28B8" id="Прямоугольник 5" o:spid="_x0000_s1026" style="position:absolute;margin-left:0;margin-top:0;width:50pt;height:50pt;z-index:25167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" filled="f" stroked="f">
                      <o:lock v:ext="edit" aspectratio="t" selection="t"/>
                    </v:rect>
                  </w:pict>
                </mc:Fallback>
              </mc:AlternateContent>
            </w:r>
            <w:bookmarkStart w:id="43" w:name="_MON_1840864606"/>
            <w:bookmarkEnd w:id="43"/>
            <w:r w:rsidRPr="00956486"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o:spid="_x0000_i1025" type="#_x0000_t75" style="width:76.5pt;height:49.5pt;visibility:visible;mso-wrap-distance-right:0;mso-wrap-distance-bottom:6pt" o:ole="">
                  <v:imagedata r:id="rId16" o:title=""/>
                </v:shape>
                <o:OLEObject Type="Embed" ProgID="Word.Document.12" ShapeID="ole_rId10" DrawAspect="Icon" ObjectID="_1840868058" r:id="rId17"/>
              </w:object>
            </w:r>
          </w:p>
        </w:tc>
        <w:tc>
          <w:tcPr>
            <w:tcW w:w="3579" w:type="pct"/>
          </w:tcPr>
          <w:p w:rsidR="00956486" w:rsidRDefault="00C40FBE" w:rsidP="00C40FBE">
            <w:pPr>
              <w:keepNext/>
              <w:widowControl w:val="0"/>
              <w:suppressAutoHyphens w:val="0"/>
              <w:spacing w:before="60" w:after="60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ПРИЛОЖЕНИЕ 1.</w:t>
            </w: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br/>
            </w:r>
            <w:r w:rsidR="00956486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РЕГЛАМЕНТ ПРОЦЕССА «ДОПУСКУ ПЕРСОНАЛА ПОДРЯДНЫХ ОРГАНИЗАЦИЙ К ВЫПОЛНЕНИЮ РАБОТ НА ОБЪЕКТАХ ПАО «РУСГИДРО» С МЕТОДИКОЙ ДОПУСКА ПЕРСОНАЛА. </w:t>
            </w:r>
          </w:p>
        </w:tc>
      </w:tr>
      <w:tr w:rsidR="00956486" w:rsidTr="00956486">
        <w:tc>
          <w:tcPr>
            <w:tcW w:w="1421" w:type="pct"/>
          </w:tcPr>
          <w:p w:rsidR="00956486" w:rsidRPr="00A55FC2" w:rsidRDefault="00956486" w:rsidP="00E64F1B">
            <w:pPr>
              <w:jc w:val="center"/>
            </w:pPr>
            <w:r w:rsidRPr="009564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AB51CAB" id="Прямоугольник 4" o:spid="_x0000_s1026" style="position:absolute;margin-left:0;margin-top:0;width:50pt;height:50pt;z-index:25167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" filled="f" stroked="f">
                      <o:lock v:ext="edit" aspectratio="t" selection="t"/>
                    </v:rect>
                  </w:pict>
                </mc:Fallback>
              </mc:AlternateContent>
            </w:r>
            <w:bookmarkStart w:id="44" w:name="_MON_1840865044"/>
            <w:bookmarkEnd w:id="44"/>
            <w:r w:rsidR="00E64F1B">
              <w:object w:dxaOrig="1535" w:dyaOrig="993">
                <v:shape id="_x0000_i1032" type="#_x0000_t75" style="width:76.5pt;height:49.5pt" o:ole="">
                  <v:imagedata r:id="rId18" o:title=""/>
                </v:shape>
                <o:OLEObject Type="Embed" ProgID="Word.Document.12" ShapeID="_x0000_i1032" DrawAspect="Icon" ObjectID="_1840868059" r:id="rId19">
                  <o:FieldCodes>\s</o:FieldCodes>
                </o:OLEObject>
              </w:object>
            </w:r>
          </w:p>
        </w:tc>
        <w:tc>
          <w:tcPr>
            <w:tcW w:w="3579" w:type="pct"/>
          </w:tcPr>
          <w:p w:rsidR="00956486" w:rsidRDefault="00956486" w:rsidP="00C40FBE">
            <w:pPr>
              <w:keepNext/>
              <w:widowControl w:val="0"/>
              <w:spacing w:before="60" w:after="60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  <w:r w:rsidR="00C40FBE">
              <w:rPr>
                <w:sz w:val="24"/>
                <w:szCs w:val="24"/>
              </w:rPr>
              <w:t> 2.</w:t>
            </w:r>
            <w:r w:rsidR="00C40FB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ФОРМА ТЕХНИКО-КОММЕРЧЕСКОГО ПРЕДЛОЖЕНИЯ С ПРИЛОЖЕНИЯМИ ДЛЯ УЧАСТИЯ В ЗАКУПКЕ</w:t>
            </w:r>
          </w:p>
        </w:tc>
      </w:tr>
      <w:tr w:rsidR="00956486" w:rsidTr="00956486">
        <w:tc>
          <w:tcPr>
            <w:tcW w:w="1421" w:type="pct"/>
          </w:tcPr>
          <w:p w:rsidR="00956486" w:rsidRPr="00956486" w:rsidRDefault="00033BE7" w:rsidP="00C40FBE">
            <w:pPr>
              <w:jc w:val="center"/>
            </w:pPr>
            <w:bookmarkStart w:id="45" w:name="_MON_1840615673"/>
            <w:bookmarkEnd w:id="45"/>
            <w:r>
              <w:pict>
                <v:shape id="_x0000_tole_rId12" o:spid="_x0000_s1039" type="#_x0000_t75" style="position:absolute;left:0;text-align:left;margin-left:0;margin-top:0;width:50pt;height:50pt;z-index:251667968;visibility:hidden;mso-position-horizontal-relative:text;mso-position-vertical-relative:text">
                  <o:lock v:ext="edit" selection="t"/>
                </v:shape>
              </w:pict>
            </w:r>
            <w:bookmarkStart w:id="46" w:name="_MON_1840867004"/>
            <w:bookmarkEnd w:id="46"/>
            <w:r w:rsidR="00C40FBE">
              <w:object w:dxaOrig="1535" w:dyaOrig="993">
                <v:shape id="_x0000_i1036" type="#_x0000_t75" style="width:76.5pt;height:49.5pt" o:ole="">
                  <v:imagedata r:id="rId20" o:title=""/>
                </v:shape>
                <o:OLEObject Type="Embed" ProgID="Word.Document.12" ShapeID="_x0000_i1036" DrawAspect="Icon" ObjectID="_1840868060" r:id="rId21">
                  <o:FieldCodes>\s</o:FieldCodes>
                </o:OLEObject>
              </w:object>
            </w:r>
          </w:p>
        </w:tc>
        <w:tc>
          <w:tcPr>
            <w:tcW w:w="3579" w:type="pct"/>
          </w:tcPr>
          <w:p w:rsidR="00956486" w:rsidRDefault="00C40FBE" w:rsidP="00C40FBE">
            <w:pPr>
              <w:keepNext/>
              <w:widowControl w:val="0"/>
              <w:suppressAutoHyphens w:val="0"/>
              <w:spacing w:before="60" w:after="60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ПРИЛОЖЕНИЕ 3</w:t>
            </w:r>
            <w:r w:rsidR="00956486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br/>
            </w:r>
            <w:r w:rsidR="00956486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ТРЕБОВАНИЯ К ОФОРМЛЕНИЮ И СОСТАВЛЕНИЮ СМЕТНОЙ ДОКУМЕНТАЦИИ.</w:t>
            </w:r>
          </w:p>
        </w:tc>
      </w:tr>
      <w:bookmarkStart w:id="47" w:name="_MON_1840867655"/>
      <w:bookmarkEnd w:id="47"/>
      <w:tr w:rsidR="00956486" w:rsidTr="00956486">
        <w:tc>
          <w:tcPr>
            <w:tcW w:w="1421" w:type="pct"/>
          </w:tcPr>
          <w:p w:rsidR="00956486" w:rsidRPr="00956486" w:rsidRDefault="00C40FBE" w:rsidP="00C40FBE">
            <w:pPr>
              <w:jc w:val="center"/>
            </w:pPr>
            <w:r>
              <w:object w:dxaOrig="1535" w:dyaOrig="993">
                <v:shape id="_x0000_i1046" type="#_x0000_t75" style="width:76.5pt;height:49.5pt" o:ole="">
                  <v:imagedata r:id="rId22" o:title=""/>
                </v:shape>
                <o:OLEObject Type="Embed" ProgID="Word.Document.12" ShapeID="_x0000_i1046" DrawAspect="Icon" ObjectID="_1840868061" r:id="rId23">
                  <o:FieldCodes>\s</o:FieldCodes>
                </o:OLEObject>
              </w:object>
            </w:r>
            <w:r w:rsidR="00033BE7">
              <w:pict>
                <v:shape id="_x0000_tole_rId16" o:spid="_x0000_s1041" type="#_x0000_t75" style="position:absolute;left:0;text-align:left;margin-left:0;margin-top:0;width:50pt;height:50pt;z-index:251670016;visibility:hidden;mso-position-horizontal-relative:text;mso-position-vertical-relative:text">
                  <o:lock v:ext="edit" selection="t"/>
                </v:shape>
              </w:pict>
            </w:r>
          </w:p>
        </w:tc>
        <w:tc>
          <w:tcPr>
            <w:tcW w:w="3579" w:type="pct"/>
          </w:tcPr>
          <w:p w:rsidR="00956486" w:rsidRDefault="00956486" w:rsidP="00C40FBE">
            <w:pPr>
              <w:widowControl w:val="0"/>
              <w:suppressAutoHyphens w:val="0"/>
              <w:spacing w:before="60" w:after="60"/>
              <w:rPr>
                <w:rFonts w:eastAsia="Calibri"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ПРИЛОЖЕНИЕ</w:t>
            </w:r>
            <w:r w:rsidR="00C40FBE">
              <w:rPr>
                <w:caps/>
                <w:sz w:val="24"/>
                <w:szCs w:val="24"/>
              </w:rPr>
              <w:t> </w:t>
            </w:r>
            <w:r>
              <w:rPr>
                <w:caps/>
                <w:sz w:val="24"/>
                <w:szCs w:val="24"/>
              </w:rPr>
              <w:t>4.</w:t>
            </w:r>
            <w:r>
              <w:rPr>
                <w:caps/>
                <w:sz w:val="24"/>
                <w:szCs w:val="24"/>
              </w:rPr>
              <w:br/>
              <w:t>Перечень документов для заключения договора</w:t>
            </w:r>
          </w:p>
        </w:tc>
      </w:tr>
      <w:bookmarkStart w:id="48" w:name="_MON_1840867771"/>
      <w:bookmarkEnd w:id="48"/>
      <w:tr w:rsidR="00956486" w:rsidTr="00956486">
        <w:tc>
          <w:tcPr>
            <w:tcW w:w="1421" w:type="pct"/>
          </w:tcPr>
          <w:p w:rsidR="00956486" w:rsidRPr="00956486" w:rsidRDefault="00C40FBE" w:rsidP="00C40FBE">
            <w:pPr>
              <w:jc w:val="center"/>
            </w:pPr>
            <w:r>
              <w:object w:dxaOrig="1535" w:dyaOrig="993">
                <v:shape id="_x0000_i1047" type="#_x0000_t75" style="width:76.5pt;height:49.5pt" o:ole="">
                  <v:imagedata r:id="rId24" o:title=""/>
                </v:shape>
                <o:OLEObject Type="Embed" ProgID="Word.Document.12" ShapeID="_x0000_i1047" DrawAspect="Icon" ObjectID="_1840868062" r:id="rId25">
                  <o:FieldCodes>\s</o:FieldCodes>
                </o:OLEObject>
              </w:object>
            </w:r>
            <w:r w:rsidR="00033BE7">
              <w:pict>
                <v:shape id="_x0000_tole_rId17" o:spid="_x0000_s1042" type="#_x0000_t75" style="position:absolute;left:0;text-align:left;margin-left:0;margin-top:0;width:50pt;height:50pt;z-index:251671040;visibility:hidden;mso-position-horizontal-relative:text;mso-position-vertical-relative:text">
                  <o:lock v:ext="edit" selection="t"/>
                </v:shape>
              </w:pict>
            </w:r>
          </w:p>
        </w:tc>
        <w:tc>
          <w:tcPr>
            <w:tcW w:w="3579" w:type="pct"/>
          </w:tcPr>
          <w:p w:rsidR="00956486" w:rsidRDefault="00956486">
            <w:pPr>
              <w:widowControl w:val="0"/>
              <w:suppressAutoHyphens w:val="0"/>
              <w:spacing w:before="60" w:after="60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ПРИЛОЖЕНИЕ</w:t>
            </w:r>
            <w:r w:rsidR="00C40FBE">
              <w:rPr>
                <w:caps/>
                <w:sz w:val="24"/>
                <w:szCs w:val="24"/>
              </w:rPr>
              <w:t> </w:t>
            </w:r>
            <w:r>
              <w:rPr>
                <w:caps/>
                <w:sz w:val="24"/>
                <w:szCs w:val="24"/>
              </w:rPr>
              <w:t>5.</w:t>
            </w:r>
            <w:r>
              <w:rPr>
                <w:caps/>
                <w:sz w:val="24"/>
                <w:szCs w:val="24"/>
              </w:rPr>
              <w:br/>
              <w:t>Заверение об обстоятельствах</w:t>
            </w:r>
          </w:p>
        </w:tc>
      </w:tr>
      <w:bookmarkStart w:id="49" w:name="_MON_1840867847"/>
      <w:bookmarkEnd w:id="49"/>
      <w:tr w:rsidR="00956486" w:rsidTr="00956486">
        <w:trPr>
          <w:trHeight w:val="1434"/>
        </w:trPr>
        <w:tc>
          <w:tcPr>
            <w:tcW w:w="1421" w:type="pct"/>
          </w:tcPr>
          <w:p w:rsidR="00956486" w:rsidRPr="00956486" w:rsidRDefault="00FB5AF2" w:rsidP="00C40FBE">
            <w:pPr>
              <w:jc w:val="center"/>
            </w:pPr>
            <w:r>
              <w:object w:dxaOrig="1535" w:dyaOrig="993">
                <v:shape id="_x0000_i1050" type="#_x0000_t75" style="width:76.5pt;height:49.5pt" o:ole="">
                  <v:imagedata r:id="rId26" o:title=""/>
                </v:shape>
                <o:OLEObject Type="Embed" ProgID="Word.Document.12" ShapeID="_x0000_i1050" DrawAspect="Icon" ObjectID="_1840868063" r:id="rId27">
                  <o:FieldCodes>\s</o:FieldCodes>
                </o:OLEObject>
              </w:object>
            </w:r>
            <w:r w:rsidR="00033BE7">
              <w:pict>
                <v:shape id="_x0000_tole_rId19" o:spid="_x0000_s1043" type="#_x0000_t75" style="position:absolute;left:0;text-align:left;margin-left:0;margin-top:0;width:50pt;height:50pt;z-index:251672064;visibility:hidden;mso-position-horizontal-relative:text;mso-position-vertical-relative:text">
                  <o:lock v:ext="edit" selection="t"/>
                </v:shape>
              </w:pict>
            </w:r>
          </w:p>
        </w:tc>
        <w:tc>
          <w:tcPr>
            <w:tcW w:w="3579" w:type="pct"/>
          </w:tcPr>
          <w:p w:rsidR="00956486" w:rsidRDefault="00956486">
            <w:pPr>
              <w:widowControl w:val="0"/>
              <w:suppressAutoHyphens w:val="0"/>
              <w:spacing w:before="60" w:after="60"/>
              <w:rPr>
                <w:bCs/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ПРИЛОЖЕНИЕ</w:t>
            </w:r>
            <w:r w:rsidR="00C40FBE">
              <w:rPr>
                <w:caps/>
                <w:sz w:val="24"/>
                <w:szCs w:val="24"/>
              </w:rPr>
              <w:t> </w:t>
            </w:r>
            <w:r>
              <w:rPr>
                <w:caps/>
                <w:sz w:val="24"/>
                <w:szCs w:val="24"/>
              </w:rPr>
              <w:t>6.</w:t>
            </w:r>
            <w:r>
              <w:rPr>
                <w:caps/>
                <w:sz w:val="24"/>
                <w:szCs w:val="24"/>
              </w:rPr>
              <w:br/>
              <w:t>Сведения о цепочке собственников, включая бенефициаров (в том числе конечных)</w:t>
            </w:r>
          </w:p>
        </w:tc>
      </w:tr>
    </w:tbl>
    <w:p w:rsidR="003749A4" w:rsidRDefault="003749A4">
      <w:pPr>
        <w:rPr>
          <w:b/>
          <w:sz w:val="24"/>
          <w:szCs w:val="24"/>
          <w:lang w:val="x-none"/>
        </w:rPr>
      </w:pPr>
    </w:p>
    <w:sectPr w:rsidR="003749A4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567" w:right="567" w:bottom="709" w:left="1418" w:header="0" w:footer="284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BE7" w:rsidRDefault="00033BE7">
      <w:r>
        <w:separator/>
      </w:r>
    </w:p>
  </w:endnote>
  <w:endnote w:type="continuationSeparator" w:id="0">
    <w:p w:rsidR="00033BE7" w:rsidRDefault="0003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Noto Sans CJK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 (Заголовки)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enQuanYi Zen Hei Sharp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700321"/>
      <w:docPartObj>
        <w:docPartGallery w:val="Page Numbers (Bottom of Page)"/>
        <w:docPartUnique/>
      </w:docPartObj>
    </w:sdtPr>
    <w:sdtEndPr/>
    <w:sdtContent>
      <w:p w:rsidR="003749A4" w:rsidRDefault="00D633F8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B5AF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A4" w:rsidRDefault="003749A4">
    <w:pPr>
      <w:pStyle w:val="afff1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482300"/>
      <w:docPartObj>
        <w:docPartGallery w:val="Page Numbers (Bottom of Page)"/>
        <w:docPartUnique/>
      </w:docPartObj>
    </w:sdtPr>
    <w:sdtEndPr/>
    <w:sdtContent>
      <w:p w:rsidR="003749A4" w:rsidRDefault="00D633F8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B5AF2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A4" w:rsidRDefault="003749A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A4" w:rsidRDefault="003749A4">
    <w:pPr>
      <w:pStyle w:val="afff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561650"/>
      <w:docPartObj>
        <w:docPartGallery w:val="Page Numbers (Bottom of Page)"/>
        <w:docPartUnique/>
      </w:docPartObj>
    </w:sdtPr>
    <w:sdtEndPr/>
    <w:sdtContent>
      <w:p w:rsidR="003749A4" w:rsidRDefault="00D633F8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B5AF2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BE7" w:rsidRDefault="00033BE7">
      <w:pPr>
        <w:rPr>
          <w:sz w:val="12"/>
        </w:rPr>
      </w:pPr>
      <w:r>
        <w:separator/>
      </w:r>
    </w:p>
  </w:footnote>
  <w:footnote w:type="continuationSeparator" w:id="0">
    <w:p w:rsidR="00033BE7" w:rsidRDefault="00033BE7">
      <w:pPr>
        <w:rPr>
          <w:sz w:val="12"/>
        </w:rPr>
      </w:pPr>
      <w:r>
        <w:continuationSeparator/>
      </w:r>
    </w:p>
  </w:footnote>
  <w:footnote w:id="1">
    <w:p w:rsidR="003749A4" w:rsidRDefault="00D633F8">
      <w:pPr>
        <w:pStyle w:val="afc"/>
        <w:widowControl w:val="0"/>
      </w:pPr>
      <w:r>
        <w:rPr>
          <w:rStyle w:val="a7"/>
        </w:rPr>
        <w:footnoteRef/>
      </w:r>
      <w:r>
        <w:t xml:space="preserve"> ПО </w:t>
      </w:r>
      <w:r>
        <w:rPr>
          <w:rFonts w:eastAsia="Calibri"/>
        </w:rPr>
        <w:t>Oracle Primavera (либо аналог по согласованию с Заказчиком)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A4" w:rsidRDefault="003749A4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A4" w:rsidRDefault="003749A4">
    <w:pPr>
      <w:ind w:left="4820"/>
      <w:jc w:val="right"/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A4" w:rsidRDefault="003749A4">
    <w:pPr>
      <w:pStyle w:val="af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A4" w:rsidRDefault="003749A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A4" w:rsidRDefault="003749A4">
    <w:pPr>
      <w:pStyle w:val="aff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A4" w:rsidRDefault="003749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0B5"/>
    <w:multiLevelType w:val="multilevel"/>
    <w:tmpl w:val="52B2C5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672471"/>
    <w:multiLevelType w:val="multilevel"/>
    <w:tmpl w:val="5FB075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AA253C"/>
    <w:multiLevelType w:val="multilevel"/>
    <w:tmpl w:val="5E3ED8B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057FC8"/>
    <w:multiLevelType w:val="multilevel"/>
    <w:tmpl w:val="E0F4AF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62E0636"/>
    <w:multiLevelType w:val="multilevel"/>
    <w:tmpl w:val="DBA024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94D51A5"/>
    <w:multiLevelType w:val="multilevel"/>
    <w:tmpl w:val="C71CF7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A515765"/>
    <w:multiLevelType w:val="multilevel"/>
    <w:tmpl w:val="F822CAB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ACF22DE"/>
    <w:multiLevelType w:val="multilevel"/>
    <w:tmpl w:val="D4AA33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3BC2D84"/>
    <w:multiLevelType w:val="multilevel"/>
    <w:tmpl w:val="B74A48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9FB7EC8"/>
    <w:multiLevelType w:val="multilevel"/>
    <w:tmpl w:val="321006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3D68719D"/>
    <w:multiLevelType w:val="multilevel"/>
    <w:tmpl w:val="D1F89B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EF45C6F"/>
    <w:multiLevelType w:val="multilevel"/>
    <w:tmpl w:val="B454A99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1441A3A"/>
    <w:multiLevelType w:val="multilevel"/>
    <w:tmpl w:val="B32057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4F81FB2"/>
    <w:multiLevelType w:val="multilevel"/>
    <w:tmpl w:val="3B045E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5853441"/>
    <w:multiLevelType w:val="multilevel"/>
    <w:tmpl w:val="DBF4B394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45FC09C5"/>
    <w:multiLevelType w:val="multilevel"/>
    <w:tmpl w:val="D990E93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D01AA0"/>
    <w:multiLevelType w:val="multilevel"/>
    <w:tmpl w:val="55FAA7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9D40880"/>
    <w:multiLevelType w:val="multilevel"/>
    <w:tmpl w:val="8E6ADF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E5C6593"/>
    <w:multiLevelType w:val="multilevel"/>
    <w:tmpl w:val="EEB8CE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12F350E"/>
    <w:multiLevelType w:val="multilevel"/>
    <w:tmpl w:val="23F0233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0" w15:restartNumberingAfterBreak="0">
    <w:nsid w:val="5B187DFE"/>
    <w:multiLevelType w:val="multilevel"/>
    <w:tmpl w:val="A476E3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2011231"/>
    <w:multiLevelType w:val="multilevel"/>
    <w:tmpl w:val="36720F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5443A8E"/>
    <w:multiLevelType w:val="multilevel"/>
    <w:tmpl w:val="106C793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B241CEC"/>
    <w:multiLevelType w:val="multilevel"/>
    <w:tmpl w:val="9252C0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D9A075C"/>
    <w:multiLevelType w:val="multilevel"/>
    <w:tmpl w:val="2E9A52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6F7660B9"/>
    <w:multiLevelType w:val="multilevel"/>
    <w:tmpl w:val="E30CF870"/>
    <w:lvl w:ilvl="0">
      <w:start w:val="1"/>
      <w:numFmt w:val="decimal"/>
      <w:pStyle w:val="-1"/>
      <w:suff w:val="space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pStyle w:val="-2"/>
      <w:suff w:val="space"/>
      <w:lvlText w:val="%1.%2."/>
      <w:lvlJc w:val="left"/>
      <w:pPr>
        <w:tabs>
          <w:tab w:val="num" w:pos="0"/>
        </w:tabs>
        <w:ind w:left="574" w:hanging="432"/>
      </w:pPr>
    </w:lvl>
    <w:lvl w:ilvl="2">
      <w:start w:val="1"/>
      <w:numFmt w:val="decimal"/>
      <w:pStyle w:val="-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73B77302"/>
    <w:multiLevelType w:val="multilevel"/>
    <w:tmpl w:val="DEBA4A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42916F9"/>
    <w:multiLevelType w:val="multilevel"/>
    <w:tmpl w:val="F35A5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821612F"/>
    <w:multiLevelType w:val="multilevel"/>
    <w:tmpl w:val="BB30D6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C547E45"/>
    <w:multiLevelType w:val="multilevel"/>
    <w:tmpl w:val="E4C4C7B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FAB1F0B"/>
    <w:multiLevelType w:val="multilevel"/>
    <w:tmpl w:val="1F929BC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b w:val="0"/>
        <w:sz w:val="24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0" w:firstLine="0"/>
      </w:pPr>
      <w:rPr>
        <w:b w:val="0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9"/>
  </w:num>
  <w:num w:numId="5">
    <w:abstractNumId w:val="14"/>
  </w:num>
  <w:num w:numId="6">
    <w:abstractNumId w:val="21"/>
  </w:num>
  <w:num w:numId="7">
    <w:abstractNumId w:val="6"/>
  </w:num>
  <w:num w:numId="8">
    <w:abstractNumId w:val="29"/>
  </w:num>
  <w:num w:numId="9">
    <w:abstractNumId w:val="22"/>
  </w:num>
  <w:num w:numId="10">
    <w:abstractNumId w:val="25"/>
  </w:num>
  <w:num w:numId="11">
    <w:abstractNumId w:val="18"/>
  </w:num>
  <w:num w:numId="12">
    <w:abstractNumId w:val="30"/>
  </w:num>
  <w:num w:numId="13">
    <w:abstractNumId w:val="5"/>
  </w:num>
  <w:num w:numId="14">
    <w:abstractNumId w:val="28"/>
  </w:num>
  <w:num w:numId="15">
    <w:abstractNumId w:val="1"/>
  </w:num>
  <w:num w:numId="16">
    <w:abstractNumId w:val="7"/>
  </w:num>
  <w:num w:numId="17">
    <w:abstractNumId w:val="16"/>
  </w:num>
  <w:num w:numId="18">
    <w:abstractNumId w:val="24"/>
  </w:num>
  <w:num w:numId="19">
    <w:abstractNumId w:val="8"/>
  </w:num>
  <w:num w:numId="20">
    <w:abstractNumId w:val="20"/>
  </w:num>
  <w:num w:numId="21">
    <w:abstractNumId w:val="26"/>
  </w:num>
  <w:num w:numId="22">
    <w:abstractNumId w:val="3"/>
  </w:num>
  <w:num w:numId="23">
    <w:abstractNumId w:val="12"/>
  </w:num>
  <w:num w:numId="24">
    <w:abstractNumId w:val="10"/>
  </w:num>
  <w:num w:numId="25">
    <w:abstractNumId w:val="23"/>
  </w:num>
  <w:num w:numId="26">
    <w:abstractNumId w:val="2"/>
  </w:num>
  <w:num w:numId="27">
    <w:abstractNumId w:val="13"/>
  </w:num>
  <w:num w:numId="28">
    <w:abstractNumId w:val="27"/>
  </w:num>
  <w:num w:numId="29">
    <w:abstractNumId w:val="4"/>
  </w:num>
  <w:num w:numId="30">
    <w:abstractNumId w:val="0"/>
  </w:num>
  <w:num w:numId="31">
    <w:abstractNumId w:val="17"/>
  </w:num>
  <w:num w:numId="32">
    <w:abstractNumId w:val="28"/>
    <w:lvlOverride w:ilvl="0">
      <w:startOverride w:val="1"/>
    </w:lvlOverride>
  </w:num>
  <w:num w:numId="33">
    <w:abstractNumId w:val="28"/>
  </w:num>
  <w:num w:numId="34">
    <w:abstractNumId w:val="28"/>
  </w:num>
  <w:num w:numId="35">
    <w:abstractNumId w:val="28"/>
  </w:num>
  <w:num w:numId="36">
    <w:abstractNumId w:val="28"/>
  </w:num>
  <w:num w:numId="37">
    <w:abstractNumId w:val="28"/>
  </w:num>
  <w:num w:numId="38">
    <w:abstractNumId w:val="28"/>
  </w:num>
  <w:num w:numId="39">
    <w:abstractNumId w:val="28"/>
  </w:num>
  <w:num w:numId="40">
    <w:abstractNumId w:val="28"/>
  </w:num>
  <w:num w:numId="41">
    <w:abstractNumId w:val="28"/>
  </w:num>
  <w:num w:numId="42">
    <w:abstractNumId w:val="28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A4"/>
    <w:rsid w:val="00033BE7"/>
    <w:rsid w:val="003749A4"/>
    <w:rsid w:val="00956486"/>
    <w:rsid w:val="00C40FBE"/>
    <w:rsid w:val="00C740B2"/>
    <w:rsid w:val="00D03582"/>
    <w:rsid w:val="00D633F8"/>
    <w:rsid w:val="00E64F1B"/>
    <w:rsid w:val="00F67FE2"/>
    <w:rsid w:val="00FA6CA4"/>
    <w:rsid w:val="00F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43E0BFC"/>
  <w15:docId w15:val="{003752DB-1002-4335-AB7B-94CF62AA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C05BE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next w:val="a3"/>
    <w:link w:val="23"/>
    <w:qFormat/>
    <w:rsid w:val="00EA61A8"/>
    <w:pPr>
      <w:numPr>
        <w:ilvl w:val="1"/>
        <w:numId w:val="3"/>
      </w:numPr>
      <w:tabs>
        <w:tab w:val="clear" w:pos="-61"/>
        <w:tab w:val="clear" w:pos="0"/>
        <w:tab w:val="clear" w:pos="794"/>
      </w:tabs>
      <w:outlineLvl w:val="1"/>
    </w:pPr>
  </w:style>
  <w:style w:type="paragraph" w:styleId="3">
    <w:name w:val="heading 3"/>
    <w:basedOn w:val="a3"/>
    <w:next w:val="a3"/>
    <w:link w:val="32"/>
    <w:autoRedefine/>
    <w:qFormat/>
    <w:rsid w:val="003B63DE"/>
    <w:pPr>
      <w:keepNext/>
      <w:numPr>
        <w:ilvl w:val="2"/>
        <w:numId w:val="3"/>
      </w:numPr>
      <w:tabs>
        <w:tab w:val="left" w:pos="-61"/>
        <w:tab w:val="left" w:pos="794"/>
      </w:tabs>
      <w:spacing w:before="120" w:after="60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3B63DE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ConsPlusNormal">
    <w:name w:val="ConsPlusNormal Знак"/>
    <w:link w:val="ConsPlusNormal0"/>
    <w:qFormat/>
    <w:rsid w:val="007F430D"/>
    <w:rPr>
      <w:rFonts w:ascii="Arial" w:hAnsi="Arial" w:cs="Arial"/>
    </w:rPr>
  </w:style>
  <w:style w:type="character" w:customStyle="1" w:styleId="affc">
    <w:name w:val="Ссылка указателя"/>
    <w:qFormat/>
  </w:style>
  <w:style w:type="character" w:customStyle="1" w:styleId="linenumber1">
    <w:name w:val="line number1"/>
    <w:qFormat/>
  </w:style>
  <w:style w:type="character" w:styleId="affd">
    <w:name w:val="FollowedHyperlink"/>
    <w:basedOn w:val="a4"/>
    <w:rPr>
      <w:color w:val="954F72"/>
      <w:u w:val="single"/>
    </w:rPr>
  </w:style>
  <w:style w:type="character" w:customStyle="1" w:styleId="affe">
    <w:name w:val="Символ нумерации"/>
    <w:qFormat/>
  </w:style>
  <w:style w:type="character" w:customStyle="1" w:styleId="afff">
    <w:name w:val="Маркеры"/>
    <w:qFormat/>
    <w:rPr>
      <w:rFonts w:ascii="OpenSymbol" w:eastAsia="OpenSymbol" w:hAnsi="OpenSymbol" w:cs="OpenSymbol"/>
    </w:rPr>
  </w:style>
  <w:style w:type="character" w:customStyle="1" w:styleId="linenumber2">
    <w:name w:val="line number2"/>
    <w:qFormat/>
  </w:style>
  <w:style w:type="character" w:customStyle="1" w:styleId="afff0">
    <w:name w:val="Нижний колонтитул Знак"/>
    <w:basedOn w:val="a4"/>
    <w:link w:val="afff1"/>
    <w:uiPriority w:val="99"/>
    <w:qFormat/>
    <w:rsid w:val="00E32A9A"/>
    <w:rPr>
      <w:sz w:val="28"/>
      <w:szCs w:val="28"/>
    </w:rPr>
  </w:style>
  <w:style w:type="character" w:customStyle="1" w:styleId="-10">
    <w:name w:val="Таблица - список 1 Знак"/>
    <w:basedOn w:val="aff"/>
    <w:link w:val="-1"/>
    <w:qFormat/>
    <w:rsid w:val="00D7235C"/>
    <w:rPr>
      <w:rFonts w:eastAsia="Calibri"/>
      <w:kern w:val="2"/>
      <w:sz w:val="24"/>
      <w:szCs w:val="24"/>
      <w14:ligatures w14:val="standardContextual"/>
    </w:rPr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customStyle="1" w:styleId="linenumber5">
    <w:name w:val="line number5"/>
    <w:qFormat/>
  </w:style>
  <w:style w:type="character" w:customStyle="1" w:styleId="linenumber6">
    <w:name w:val="line number6"/>
    <w:qFormat/>
  </w:style>
  <w:style w:type="character" w:styleId="afff2">
    <w:name w:val="line number"/>
  </w:style>
  <w:style w:type="paragraph" w:styleId="afff3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4">
    <w:name w:val="List"/>
    <w:basedOn w:val="afe"/>
    <w:rPr>
      <w:rFonts w:cs="Arial Unicode MS"/>
    </w:rPr>
  </w:style>
  <w:style w:type="paragraph" w:styleId="afff5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6">
    <w:name w:val="index heading"/>
    <w:basedOn w:val="afff3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3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3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3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f3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f3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ff3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ff3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">
    <w:name w:val="index heading11111111"/>
    <w:basedOn w:val="afff3"/>
    <w:qFormat/>
  </w:style>
  <w:style w:type="paragraph" w:customStyle="1" w:styleId="caption111111111">
    <w:name w:val="caption11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1">
    <w:name w:val="index heading111111111"/>
    <w:basedOn w:val="afff3"/>
    <w:qFormat/>
  </w:style>
  <w:style w:type="paragraph" w:customStyle="1" w:styleId="caption1111111111">
    <w:name w:val="caption111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11">
    <w:name w:val="index heading1111111111"/>
    <w:basedOn w:val="afff3"/>
    <w:qFormat/>
  </w:style>
  <w:style w:type="paragraph" w:customStyle="1" w:styleId="afff7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8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9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1">
    <w:name w:val="footer"/>
    <w:basedOn w:val="a3"/>
    <w:link w:val="afff0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a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263252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b">
    <w:name w:val="Раздел регламента"/>
    <w:basedOn w:val="a3"/>
    <w:qFormat/>
    <w:rsid w:val="00E228FA"/>
  </w:style>
  <w:style w:type="paragraph" w:customStyle="1" w:styleId="afffc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d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e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111">
    <w:name w:val="caption111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clear" w:pos="-61"/>
        <w:tab w:val="clear" w:pos="794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paragraph" w:customStyle="1" w:styleId="-0">
    <w:name w:val="Таблица - текст"/>
    <w:basedOn w:val="a3"/>
    <w:qFormat/>
    <w:pPr>
      <w:contextualSpacing/>
    </w:pPr>
    <w:rPr>
      <w:sz w:val="20"/>
    </w:rPr>
  </w:style>
  <w:style w:type="paragraph" w:customStyle="1" w:styleId="-4">
    <w:name w:val="Таблица - список"/>
    <w:basedOn w:val="-0"/>
    <w:qFormat/>
    <w:pPr>
      <w:tabs>
        <w:tab w:val="left" w:pos="0"/>
      </w:tabs>
      <w:ind w:left="366"/>
    </w:pPr>
  </w:style>
  <w:style w:type="paragraph" w:customStyle="1" w:styleId="Default">
    <w:name w:val="Default"/>
    <w:qFormat/>
    <w:rsid w:val="00E32A9A"/>
    <w:pPr>
      <w:suppressAutoHyphens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-1">
    <w:name w:val="Таблица - список 1"/>
    <w:basedOn w:val="aff0"/>
    <w:link w:val="-10"/>
    <w:qFormat/>
    <w:rsid w:val="00D7235C"/>
    <w:pPr>
      <w:numPr>
        <w:numId w:val="10"/>
      </w:numPr>
      <w:jc w:val="both"/>
    </w:pPr>
    <w:rPr>
      <w:rFonts w:eastAsia="Times New Roman"/>
      <w:kern w:val="2"/>
      <w:sz w:val="20"/>
      <w14:ligatures w14:val="standardContextual"/>
    </w:rPr>
  </w:style>
  <w:style w:type="paragraph" w:customStyle="1" w:styleId="-2">
    <w:name w:val="Таблица - список 2"/>
    <w:basedOn w:val="-1"/>
    <w:qFormat/>
    <w:rsid w:val="00D7235C"/>
    <w:pPr>
      <w:numPr>
        <w:ilvl w:val="1"/>
      </w:numPr>
      <w:ind w:left="0" w:firstLine="0"/>
    </w:pPr>
  </w:style>
  <w:style w:type="paragraph" w:customStyle="1" w:styleId="-3">
    <w:name w:val="Таблица - список 3"/>
    <w:basedOn w:val="-2"/>
    <w:qFormat/>
    <w:rsid w:val="00D7235C"/>
    <w:pPr>
      <w:numPr>
        <w:ilvl w:val="2"/>
      </w:numPr>
      <w:ind w:left="0" w:firstLine="0"/>
    </w:p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5"/>
    <w:uiPriority w:val="39"/>
    <w:rsid w:val="00C90E71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2.docx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package" Target="embeddings/_________Microsoft_Word.docx"/><Relationship Id="rId25" Type="http://schemas.openxmlformats.org/officeDocument/2006/relationships/package" Target="embeddings/_________Microsoft_Word4.doc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package" Target="embeddings/_________Microsoft_Word3.docx"/><Relationship Id="rId28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package" Target="embeddings/_________Microsoft_Word1.docx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image" Target="media/image4.emf"/><Relationship Id="rId27" Type="http://schemas.openxmlformats.org/officeDocument/2006/relationships/package" Target="embeddings/_________Microsoft_Word5.docx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3886-D2E0-4632-BA88-75C0F1F7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Ерин Михаил Владимирович</dc:creator>
  <dc:description/>
  <cp:lastModifiedBy>Канюка Елена Александровна</cp:lastModifiedBy>
  <cp:revision>3</cp:revision>
  <cp:lastPrinted>2006-07-26T14:04:00Z</cp:lastPrinted>
  <dcterms:created xsi:type="dcterms:W3CDTF">2025-05-23T07:19:00Z</dcterms:created>
  <dcterms:modified xsi:type="dcterms:W3CDTF">2026-05-21T08:27:00Z</dcterms:modified>
  <dc:language>ru-RU</dc:language>
</cp:coreProperties>
</file>