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71" w:rsidRDefault="00E24C71">
      <w:pPr>
        <w:keepNext/>
        <w:keepLines/>
        <w:jc w:val="right"/>
        <w:rPr>
          <w:color w:val="000000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E24C71">
      <w:pPr>
        <w:keepNext/>
        <w:keepLines/>
        <w:rPr>
          <w:color w:val="000000"/>
          <w:sz w:val="26"/>
          <w:szCs w:val="26"/>
        </w:rPr>
      </w:pPr>
    </w:p>
    <w:p w:rsidR="00E24C71" w:rsidRDefault="001F2464">
      <w:pPr>
        <w:keepNext/>
        <w:keepLines/>
        <w:jc w:val="center"/>
        <w:rPr>
          <w:rFonts w:eastAsia="Calibri"/>
          <w:b/>
          <w:color w:val="000000"/>
          <w:sz w:val="26"/>
          <w:szCs w:val="26"/>
        </w:rPr>
      </w:pPr>
      <w:r w:rsidRPr="001F2464">
        <w:rPr>
          <w:rFonts w:eastAsia="Calibri"/>
          <w:b/>
          <w:color w:val="000000"/>
          <w:sz w:val="26"/>
          <w:szCs w:val="26"/>
        </w:rPr>
        <w:t>Технические требования на поставку МТР.</w:t>
      </w:r>
    </w:p>
    <w:p w:rsidR="00E24C71" w:rsidRDefault="00E24C71">
      <w:pPr>
        <w:keepNext/>
        <w:keepLines/>
        <w:jc w:val="center"/>
        <w:rPr>
          <w:rFonts w:eastAsia="Calibri"/>
          <w:b/>
          <w:color w:val="000000"/>
          <w:sz w:val="26"/>
          <w:szCs w:val="26"/>
        </w:rPr>
      </w:pPr>
    </w:p>
    <w:p w:rsidR="00E24C71" w:rsidRPr="001F2464" w:rsidRDefault="003A0B4B" w:rsidP="001F2464">
      <w:pPr>
        <w:widowControl w:val="0"/>
        <w:tabs>
          <w:tab w:val="left" w:pos="426"/>
        </w:tabs>
        <w:spacing w:before="120" w:after="120"/>
        <w:jc w:val="center"/>
        <w:rPr>
          <w:color w:val="000000"/>
        </w:rPr>
      </w:pPr>
      <w:r>
        <w:rPr>
          <w:rFonts w:eastAsia="Calibri"/>
          <w:color w:val="000000"/>
          <w:sz w:val="26"/>
          <w:szCs w:val="26"/>
        </w:rPr>
        <w:t>27.1</w:t>
      </w:r>
      <w:r w:rsidRPr="003A0B4B">
        <w:rPr>
          <w:rFonts w:eastAsia="Calibri"/>
          <w:color w:val="000000"/>
          <w:sz w:val="26"/>
          <w:szCs w:val="26"/>
        </w:rPr>
        <w:t>1</w:t>
      </w:r>
      <w:r>
        <w:rPr>
          <w:rFonts w:eastAsia="Calibri"/>
          <w:color w:val="000000"/>
          <w:sz w:val="26"/>
          <w:szCs w:val="26"/>
        </w:rPr>
        <w:t>.</w:t>
      </w:r>
      <w:r w:rsidRPr="003A0B4B">
        <w:rPr>
          <w:rFonts w:eastAsia="Calibri"/>
          <w:color w:val="000000"/>
          <w:sz w:val="26"/>
          <w:szCs w:val="26"/>
        </w:rPr>
        <w:t>4</w:t>
      </w:r>
      <w:r w:rsidR="009020A0" w:rsidRPr="001F2464">
        <w:rPr>
          <w:rFonts w:eastAsia="Calibri"/>
          <w:color w:val="000000"/>
          <w:sz w:val="26"/>
          <w:szCs w:val="26"/>
        </w:rPr>
        <w:t xml:space="preserve"> </w:t>
      </w:r>
      <w:bookmarkStart w:id="0" w:name="_GoBack"/>
      <w:r w:rsidR="009020A0" w:rsidRPr="001F2464">
        <w:rPr>
          <w:rFonts w:eastAsia="Calibri"/>
          <w:color w:val="000000"/>
          <w:sz w:val="26"/>
          <w:szCs w:val="26"/>
        </w:rPr>
        <w:t xml:space="preserve">Поставка </w:t>
      </w:r>
      <w:r w:rsidR="001F2464" w:rsidRPr="001F2464">
        <w:rPr>
          <w:rFonts w:eastAsia="Calibri"/>
          <w:color w:val="000000"/>
          <w:sz w:val="26"/>
          <w:szCs w:val="26"/>
        </w:rPr>
        <w:t xml:space="preserve"> трансформатора напряжения 110 кВ НКФ-110-83У1  для формирования и поддержания аварийного запаса</w:t>
      </w:r>
      <w:bookmarkEnd w:id="0"/>
      <w:r w:rsidR="001F2464" w:rsidRPr="001F2464">
        <w:rPr>
          <w:rFonts w:eastAsia="Calibri"/>
          <w:color w:val="000000"/>
          <w:sz w:val="26"/>
          <w:szCs w:val="26"/>
        </w:rPr>
        <w:t xml:space="preserve"> Филиала ПАО «РусГидро»- «Северо-Осетинский филиал».</w:t>
      </w:r>
    </w:p>
    <w:p w:rsidR="00E24C71" w:rsidRDefault="00E24C71">
      <w:pPr>
        <w:widowControl w:val="0"/>
        <w:tabs>
          <w:tab w:val="left" w:pos="426"/>
        </w:tabs>
        <w:spacing w:before="120" w:after="120"/>
        <w:jc w:val="center"/>
        <w:rPr>
          <w:color w:val="000000"/>
        </w:rPr>
      </w:pPr>
    </w:p>
    <w:p w:rsidR="00E24C71" w:rsidRDefault="00E24C71">
      <w:pPr>
        <w:keepNext/>
        <w:keepLines/>
        <w:jc w:val="both"/>
        <w:rPr>
          <w:color w:val="000000"/>
          <w:sz w:val="26"/>
          <w:szCs w:val="26"/>
        </w:rPr>
      </w:pPr>
    </w:p>
    <w:p w:rsidR="00E24C71" w:rsidRDefault="009020A0">
      <w:pPr>
        <w:rPr>
          <w:color w:val="000000"/>
          <w:sz w:val="26"/>
          <w:szCs w:val="26"/>
        </w:rPr>
      </w:pPr>
      <w:r>
        <w:br w:type="page"/>
      </w:r>
    </w:p>
    <w:p w:rsidR="00E24C71" w:rsidRDefault="009020A0">
      <w:pPr>
        <w:jc w:val="center"/>
        <w:rPr>
          <w:color w:val="000000"/>
        </w:rPr>
      </w:pPr>
      <w:r>
        <w:rPr>
          <w:b/>
          <w:color w:val="000000"/>
        </w:rPr>
        <w:lastRenderedPageBreak/>
        <w:t>СОДЕРЖАНИЕ</w:t>
      </w:r>
    </w:p>
    <w:sdt>
      <w:sdtPr>
        <w:id w:val="1444339822"/>
        <w:docPartObj>
          <w:docPartGallery w:val="Table of Contents"/>
          <w:docPartUnique/>
        </w:docPartObj>
      </w:sdtPr>
      <w:sdtEndPr/>
      <w:sdtContent>
        <w:p w:rsidR="00E24C71" w:rsidRDefault="009020A0">
          <w:pPr>
            <w:pStyle w:val="17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c"/>
              <w:rFonts w:eastAsia="Calibri"/>
              <w:webHidden/>
              <w:color w:val="000000"/>
            </w:rPr>
            <w:instrText xml:space="preserve"> TOC \z \o "1-4" \u \h</w:instrText>
          </w:r>
          <w:r>
            <w:rPr>
              <w:rStyle w:val="afc"/>
              <w:rFonts w:eastAsia="Calibri"/>
            </w:rPr>
            <w:fldChar w:fldCharType="separate"/>
          </w:r>
          <w:hyperlink w:anchor="_Toc130454087">
            <w:r>
              <w:rPr>
                <w:rStyle w:val="afc"/>
                <w:rFonts w:eastAsia="Calibri"/>
                <w:webHidden/>
                <w:color w:val="000000"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color w:val="000000"/>
                <w:sz w:val="22"/>
                <w:szCs w:val="22"/>
              </w:rPr>
              <w:tab/>
            </w:r>
            <w:r>
              <w:rPr>
                <w:rStyle w:val="afc"/>
                <w:rFonts w:eastAsia="Calibri"/>
                <w:color w:val="000000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_Toc130454087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E24C71" w:rsidRDefault="003A0B4B">
          <w:pPr>
            <w:pStyle w:val="41"/>
            <w:tabs>
              <w:tab w:val="left" w:pos="1120"/>
              <w:tab w:val="right" w:leader="dot" w:pos="9911"/>
            </w:tabs>
          </w:pPr>
          <w:hyperlink w:anchor="_Toc130454088">
            <w:r w:rsidR="009020A0">
              <w:rPr>
                <w:rStyle w:val="afc"/>
                <w:rFonts w:eastAsia="Calibri"/>
                <w:iCs/>
                <w:webHidden/>
                <w:color w:val="000000"/>
              </w:rPr>
              <w:t>1.1.</w:t>
            </w:r>
            <w:r w:rsidR="009020A0">
              <w:rPr>
                <w:rStyle w:val="afc"/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ab/>
            </w:r>
            <w:r w:rsidR="009020A0">
              <w:rPr>
                <w:rStyle w:val="afc"/>
                <w:rFonts w:eastAsia="Calibri"/>
                <w:color w:val="000000"/>
              </w:rPr>
              <w:t>Обозначения и сокращения</w:t>
            </w:r>
            <w:r w:rsidR="009020A0">
              <w:rPr>
                <w:webHidden/>
              </w:rPr>
              <w:fldChar w:fldCharType="begin"/>
            </w:r>
            <w:r w:rsidR="009020A0">
              <w:rPr>
                <w:webHidden/>
              </w:rPr>
              <w:instrText>PAGEREF _Toc130454088 \h</w:instrText>
            </w:r>
            <w:r w:rsidR="009020A0">
              <w:rPr>
                <w:webHidden/>
              </w:rPr>
            </w:r>
            <w:r w:rsidR="009020A0">
              <w:rPr>
                <w:webHidden/>
              </w:rPr>
              <w:fldChar w:fldCharType="separate"/>
            </w:r>
            <w:r w:rsidR="009020A0">
              <w:rPr>
                <w:rStyle w:val="afc"/>
                <w:color w:val="000000"/>
              </w:rPr>
              <w:tab/>
              <w:t>3</w:t>
            </w:r>
            <w:r w:rsidR="009020A0">
              <w:rPr>
                <w:webHidden/>
              </w:rPr>
              <w:fldChar w:fldCharType="end"/>
            </w:r>
          </w:hyperlink>
        </w:p>
        <w:p w:rsidR="00E24C71" w:rsidRDefault="003A0B4B">
          <w:pPr>
            <w:pStyle w:val="41"/>
            <w:tabs>
              <w:tab w:val="left" w:pos="1120"/>
              <w:tab w:val="right" w:leader="dot" w:pos="9911"/>
            </w:tabs>
          </w:pPr>
          <w:hyperlink w:anchor="_Toc130454089">
            <w:r w:rsidR="009020A0">
              <w:rPr>
                <w:rStyle w:val="afc"/>
                <w:rFonts w:eastAsia="Calibri"/>
                <w:iCs/>
                <w:webHidden/>
                <w:color w:val="000000"/>
              </w:rPr>
              <w:t>1.2.</w:t>
            </w:r>
            <w:r w:rsidR="009020A0">
              <w:rPr>
                <w:rStyle w:val="afc"/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ab/>
            </w:r>
            <w:r w:rsidR="009020A0">
              <w:rPr>
                <w:rStyle w:val="afc"/>
                <w:rFonts w:eastAsia="Calibri"/>
                <w:color w:val="000000"/>
              </w:rPr>
              <w:t>Наименование закупаемой продукции</w:t>
            </w:r>
            <w:r w:rsidR="009020A0">
              <w:rPr>
                <w:webHidden/>
              </w:rPr>
              <w:fldChar w:fldCharType="begin"/>
            </w:r>
            <w:r w:rsidR="009020A0">
              <w:rPr>
                <w:webHidden/>
              </w:rPr>
              <w:instrText>PAGEREF _Toc130454089 \h</w:instrText>
            </w:r>
            <w:r w:rsidR="009020A0">
              <w:rPr>
                <w:webHidden/>
              </w:rPr>
            </w:r>
            <w:r w:rsidR="009020A0">
              <w:rPr>
                <w:webHidden/>
              </w:rPr>
              <w:fldChar w:fldCharType="separate"/>
            </w:r>
            <w:r w:rsidR="009020A0">
              <w:rPr>
                <w:rStyle w:val="afc"/>
                <w:color w:val="000000"/>
              </w:rPr>
              <w:tab/>
              <w:t>4</w:t>
            </w:r>
            <w:r w:rsidR="009020A0">
              <w:rPr>
                <w:webHidden/>
              </w:rPr>
              <w:fldChar w:fldCharType="end"/>
            </w:r>
          </w:hyperlink>
        </w:p>
        <w:p w:rsidR="00E24C71" w:rsidRDefault="003A0B4B">
          <w:pPr>
            <w:pStyle w:val="41"/>
            <w:tabs>
              <w:tab w:val="left" w:pos="1120"/>
              <w:tab w:val="right" w:leader="dot" w:pos="9911"/>
            </w:tabs>
          </w:pPr>
          <w:hyperlink w:anchor="_Toc130454090">
            <w:r w:rsidR="009020A0">
              <w:rPr>
                <w:rStyle w:val="afc"/>
                <w:rFonts w:eastAsia="Calibri"/>
                <w:iCs/>
                <w:webHidden/>
                <w:color w:val="000000"/>
              </w:rPr>
              <w:t>1.3.</w:t>
            </w:r>
            <w:r w:rsidR="009020A0">
              <w:rPr>
                <w:rStyle w:val="afc"/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ab/>
            </w:r>
            <w:r w:rsidR="009020A0">
              <w:rPr>
                <w:rStyle w:val="afc"/>
                <w:rFonts w:eastAsia="Calibri"/>
                <w:color w:val="000000"/>
              </w:rPr>
              <w:t>Цель использования закупаемой продукции</w:t>
            </w:r>
            <w:r w:rsidR="009020A0">
              <w:rPr>
                <w:webHidden/>
              </w:rPr>
              <w:fldChar w:fldCharType="begin"/>
            </w:r>
            <w:r w:rsidR="009020A0">
              <w:rPr>
                <w:webHidden/>
              </w:rPr>
              <w:instrText>PAGEREF _Toc130454090 \h</w:instrText>
            </w:r>
            <w:r w:rsidR="009020A0">
              <w:rPr>
                <w:webHidden/>
              </w:rPr>
            </w:r>
            <w:r w:rsidR="009020A0">
              <w:rPr>
                <w:webHidden/>
              </w:rPr>
              <w:fldChar w:fldCharType="separate"/>
            </w:r>
            <w:r w:rsidR="009020A0">
              <w:rPr>
                <w:rStyle w:val="afc"/>
                <w:color w:val="000000"/>
              </w:rPr>
              <w:tab/>
              <w:t>4</w:t>
            </w:r>
            <w:r w:rsidR="009020A0">
              <w:rPr>
                <w:webHidden/>
              </w:rPr>
              <w:fldChar w:fldCharType="end"/>
            </w:r>
          </w:hyperlink>
        </w:p>
        <w:p w:rsidR="00E24C71" w:rsidRDefault="003A0B4B">
          <w:pPr>
            <w:pStyle w:val="41"/>
            <w:tabs>
              <w:tab w:val="left" w:pos="1120"/>
              <w:tab w:val="right" w:leader="dot" w:pos="9911"/>
            </w:tabs>
          </w:pPr>
          <w:hyperlink w:anchor="_Toc130454091">
            <w:r w:rsidR="009020A0">
              <w:rPr>
                <w:rStyle w:val="afc"/>
                <w:rFonts w:eastAsia="Calibri"/>
                <w:iCs/>
                <w:webHidden/>
                <w:color w:val="000000"/>
              </w:rPr>
              <w:t>1.4.</w:t>
            </w:r>
            <w:r w:rsidR="009020A0">
              <w:rPr>
                <w:rStyle w:val="afc"/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ab/>
            </w:r>
            <w:r w:rsidR="009020A0">
              <w:rPr>
                <w:rStyle w:val="afc"/>
                <w:rFonts w:eastAsia="Calibri"/>
                <w:color w:val="000000"/>
              </w:rPr>
              <w:t>Существующее положение</w:t>
            </w:r>
            <w:r w:rsidR="009020A0">
              <w:rPr>
                <w:webHidden/>
              </w:rPr>
              <w:fldChar w:fldCharType="begin"/>
            </w:r>
            <w:r w:rsidR="009020A0">
              <w:rPr>
                <w:webHidden/>
              </w:rPr>
              <w:instrText>PAGEREF _Toc130454091 \h</w:instrText>
            </w:r>
            <w:r w:rsidR="009020A0">
              <w:rPr>
                <w:webHidden/>
              </w:rPr>
            </w:r>
            <w:r w:rsidR="009020A0">
              <w:rPr>
                <w:webHidden/>
              </w:rPr>
              <w:fldChar w:fldCharType="separate"/>
            </w:r>
            <w:r w:rsidR="009020A0">
              <w:rPr>
                <w:rStyle w:val="afc"/>
                <w:color w:val="000000"/>
              </w:rPr>
              <w:tab/>
              <w:t>4</w:t>
            </w:r>
            <w:r w:rsidR="009020A0">
              <w:rPr>
                <w:webHidden/>
              </w:rPr>
              <w:fldChar w:fldCharType="end"/>
            </w:r>
          </w:hyperlink>
        </w:p>
        <w:p w:rsidR="00E24C71" w:rsidRDefault="009020A0">
          <w:pPr>
            <w:pStyle w:val="41"/>
            <w:tabs>
              <w:tab w:val="left" w:pos="1120"/>
              <w:tab w:val="right" w:leader="dot" w:pos="9911"/>
            </w:tabs>
            <w:rPr>
              <w:color w:val="000000"/>
            </w:rPr>
          </w:pPr>
          <w:r>
            <w:rPr>
              <w:color w:val="000000"/>
              <w:lang w:val="en-US"/>
            </w:rPr>
            <w:t>1.5.     Требования к участнику</w:t>
          </w:r>
          <w:r>
            <w:rPr>
              <w:color w:val="000000"/>
              <w:lang w:val="en-US"/>
            </w:rPr>
            <w:tab/>
            <w:t>4</w:t>
          </w:r>
        </w:p>
        <w:p w:rsidR="00E24C71" w:rsidRDefault="003A0B4B">
          <w:pPr>
            <w:pStyle w:val="17"/>
            <w:tabs>
              <w:tab w:val="left" w:pos="560"/>
              <w:tab w:val="right" w:leader="dot" w:pos="9911"/>
            </w:tabs>
          </w:pPr>
          <w:hyperlink w:anchor="_Toc130454092">
            <w:r w:rsidR="009020A0">
              <w:rPr>
                <w:rStyle w:val="afc"/>
                <w:rFonts w:eastAsia="Calibri"/>
                <w:webHidden/>
                <w:color w:val="000000"/>
              </w:rPr>
              <w:t>2.</w:t>
            </w:r>
            <w:r w:rsidR="009020A0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color w:val="000000"/>
                <w:sz w:val="22"/>
                <w:szCs w:val="22"/>
              </w:rPr>
              <w:tab/>
            </w:r>
            <w:r w:rsidR="009020A0">
              <w:rPr>
                <w:rStyle w:val="afc"/>
                <w:rFonts w:eastAsia="Calibri"/>
                <w:iCs/>
                <w:color w:val="000000"/>
              </w:rPr>
              <w:t>Требования к продукции</w:t>
            </w:r>
            <w:r w:rsidR="009020A0">
              <w:rPr>
                <w:rStyle w:val="afc"/>
                <w:color w:val="000000"/>
              </w:rPr>
              <w:tab/>
            </w:r>
          </w:hyperlink>
          <w:r w:rsidR="009020A0">
            <w:rPr>
              <w:color w:val="000000"/>
            </w:rPr>
            <w:t>5</w:t>
          </w:r>
        </w:p>
        <w:p w:rsidR="00E24C71" w:rsidRDefault="003A0B4B">
          <w:pPr>
            <w:pStyle w:val="41"/>
            <w:tabs>
              <w:tab w:val="left" w:pos="1120"/>
              <w:tab w:val="right" w:leader="dot" w:pos="9911"/>
            </w:tabs>
          </w:pPr>
          <w:hyperlink w:anchor="_Toc130454093">
            <w:r w:rsidR="009020A0">
              <w:rPr>
                <w:rStyle w:val="afc"/>
                <w:rFonts w:eastAsia="Calibri"/>
                <w:iCs/>
                <w:webHidden/>
                <w:color w:val="000000"/>
              </w:rPr>
              <w:t>2.1.</w:t>
            </w:r>
            <w:r w:rsidR="009020A0">
              <w:rPr>
                <w:rStyle w:val="afc"/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ab/>
            </w:r>
            <w:r w:rsidR="009020A0">
              <w:rPr>
                <w:rStyle w:val="afc"/>
                <w:rFonts w:eastAsia="Calibri"/>
                <w:color w:val="000000"/>
              </w:rPr>
              <w:t>Требования к объемам и срокам поставки</w:t>
            </w:r>
            <w:r w:rsidR="009020A0">
              <w:rPr>
                <w:rStyle w:val="afc"/>
                <w:color w:val="000000"/>
              </w:rPr>
              <w:tab/>
            </w:r>
          </w:hyperlink>
          <w:r w:rsidR="009020A0">
            <w:rPr>
              <w:color w:val="000000"/>
            </w:rPr>
            <w:t>5</w:t>
          </w:r>
        </w:p>
        <w:p w:rsidR="00E24C71" w:rsidRDefault="009020A0">
          <w:pPr>
            <w:pStyle w:val="33"/>
            <w:tabs>
              <w:tab w:val="left" w:pos="1120"/>
              <w:tab w:val="right" w:leader="dot" w:pos="9911"/>
            </w:tabs>
          </w:pPr>
          <w:r>
            <w:rPr>
              <w:color w:val="000000"/>
              <w:lang w:val="en-US"/>
            </w:rPr>
            <w:t xml:space="preserve">     </w:t>
          </w:r>
          <w:hyperlink w:anchor="_Toc130454094">
            <w:r>
              <w:rPr>
                <w:rStyle w:val="afc"/>
                <w:rFonts w:eastAsia="Calibri"/>
                <w:webHidden/>
                <w:color w:val="000000"/>
              </w:rPr>
              <w:t>2.1.1.</w:t>
            </w:r>
            <w:r>
              <w:rPr>
                <w:rStyle w:val="afc"/>
                <w:rFonts w:eastAsia="Calibri"/>
                <w:color w:val="000000"/>
                <w:lang w:val="en-US"/>
              </w:rPr>
              <w:t xml:space="preserve">   </w:t>
            </w:r>
            <w:r>
              <w:rPr>
                <w:rStyle w:val="afc"/>
                <w:rFonts w:eastAsia="Calibri"/>
                <w:color w:val="000000"/>
              </w:rPr>
              <w:t>Перечень и объем закупаемой продукции</w:t>
            </w:r>
            <w:r>
              <w:rPr>
                <w:rStyle w:val="afc"/>
                <w:color w:val="000000"/>
              </w:rPr>
              <w:tab/>
            </w:r>
          </w:hyperlink>
          <w:r>
            <w:rPr>
              <w:color w:val="000000"/>
            </w:rPr>
            <w:t>5</w:t>
          </w:r>
        </w:p>
        <w:p w:rsidR="00E24C71" w:rsidRDefault="003A0B4B">
          <w:pPr>
            <w:pStyle w:val="17"/>
            <w:tabs>
              <w:tab w:val="right" w:leader="dot" w:pos="9911"/>
            </w:tabs>
          </w:pPr>
          <w:hyperlink w:anchor="_Toc130454095">
            <w:r w:rsidR="009020A0">
              <w:rPr>
                <w:rStyle w:val="afc"/>
                <w:rFonts w:eastAsia="Calibri"/>
                <w:webHidden/>
                <w:color w:val="000000"/>
              </w:rPr>
              <w:t>Таблица 1.1 Перечень и объем закупаемой продукции</w:t>
            </w:r>
            <w:r w:rsidR="009020A0">
              <w:rPr>
                <w:webHidden/>
              </w:rPr>
              <w:fldChar w:fldCharType="begin"/>
            </w:r>
            <w:r w:rsidR="009020A0">
              <w:rPr>
                <w:webHidden/>
              </w:rPr>
              <w:instrText>PAGEREF _Toc130454095 \h</w:instrText>
            </w:r>
            <w:r w:rsidR="009020A0">
              <w:rPr>
                <w:webHidden/>
              </w:rPr>
            </w:r>
            <w:r w:rsidR="009020A0">
              <w:rPr>
                <w:webHidden/>
              </w:rPr>
              <w:fldChar w:fldCharType="separate"/>
            </w:r>
            <w:r w:rsidR="009020A0">
              <w:rPr>
                <w:rStyle w:val="afc"/>
                <w:color w:val="000000"/>
              </w:rPr>
              <w:tab/>
              <w:t>4</w:t>
            </w:r>
            <w:r w:rsidR="009020A0">
              <w:rPr>
                <w:webHidden/>
              </w:rPr>
              <w:fldChar w:fldCharType="end"/>
            </w:r>
          </w:hyperlink>
        </w:p>
        <w:p w:rsidR="00E24C71" w:rsidRDefault="009020A0">
          <w:pPr>
            <w:pStyle w:val="33"/>
            <w:tabs>
              <w:tab w:val="left" w:pos="1120"/>
              <w:tab w:val="right" w:leader="dot" w:pos="9911"/>
            </w:tabs>
          </w:pPr>
          <w:r>
            <w:rPr>
              <w:color w:val="000000"/>
            </w:rPr>
            <w:t xml:space="preserve">     </w:t>
          </w:r>
          <w:hyperlink w:anchor="_Toc130454096">
            <w:r>
              <w:rPr>
                <w:rStyle w:val="afc"/>
                <w:rFonts w:eastAsia="Calibri"/>
                <w:webHidden/>
                <w:color w:val="000000"/>
              </w:rPr>
              <w:t>2.1.2.</w:t>
            </w:r>
            <w:r>
              <w:rPr>
                <w:rStyle w:val="afc"/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ab/>
            </w:r>
            <w:r>
              <w:rPr>
                <w:rStyle w:val="afc"/>
                <w:rFonts w:eastAsia="Calibri"/>
                <w:color w:val="000000"/>
              </w:rPr>
              <w:t>Требования к срокам поставки продукции и оказания сопутствующих услуг</w:t>
            </w:r>
            <w:r>
              <w:rPr>
                <w:rStyle w:val="afc"/>
                <w:color w:val="000000"/>
              </w:rPr>
              <w:tab/>
            </w:r>
          </w:hyperlink>
          <w:r>
            <w:rPr>
              <w:color w:val="000000"/>
            </w:rPr>
            <w:t>8</w:t>
          </w:r>
        </w:p>
        <w:p w:rsidR="00E24C71" w:rsidRDefault="003A0B4B">
          <w:pPr>
            <w:pStyle w:val="17"/>
            <w:tabs>
              <w:tab w:val="right" w:leader="dot" w:pos="9911"/>
            </w:tabs>
          </w:pPr>
          <w:hyperlink w:anchor="_Toc130454097">
            <w:r w:rsidR="009020A0">
              <w:rPr>
                <w:rStyle w:val="afc"/>
                <w:rFonts w:eastAsia="Calibri"/>
                <w:webHidden/>
                <w:color w:val="000000"/>
              </w:rPr>
              <w:t>Таблица 2.1 Требования по срокам поставки продукции</w:t>
            </w:r>
            <w:r w:rsidR="009020A0">
              <w:rPr>
                <w:rStyle w:val="afc"/>
                <w:color w:val="000000"/>
              </w:rPr>
              <w:tab/>
            </w:r>
          </w:hyperlink>
          <w:r w:rsidR="009020A0">
            <w:rPr>
              <w:color w:val="000000"/>
            </w:rPr>
            <w:t>8</w:t>
          </w:r>
        </w:p>
        <w:p w:rsidR="00E24C71" w:rsidRDefault="003A0B4B">
          <w:pPr>
            <w:pStyle w:val="41"/>
            <w:tabs>
              <w:tab w:val="left" w:pos="1120"/>
              <w:tab w:val="right" w:leader="dot" w:pos="9911"/>
            </w:tabs>
          </w:pPr>
          <w:hyperlink w:anchor="_Toc130454098">
            <w:r w:rsidR="009020A0">
              <w:rPr>
                <w:rStyle w:val="afc"/>
                <w:rFonts w:eastAsia="Calibri"/>
                <w:iCs/>
                <w:webHidden/>
                <w:color w:val="000000"/>
              </w:rPr>
              <w:t>2.2.</w:t>
            </w:r>
            <w:r w:rsidR="009020A0">
              <w:rPr>
                <w:rStyle w:val="afc"/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ab/>
            </w:r>
            <w:r w:rsidR="009020A0">
              <w:rPr>
                <w:rStyle w:val="afc"/>
                <w:rFonts w:eastAsia="Calibri"/>
                <w:color w:val="000000"/>
              </w:rPr>
              <w:t>Требования к качеству продукции</w:t>
            </w:r>
            <w:r w:rsidR="009020A0">
              <w:rPr>
                <w:rStyle w:val="afc"/>
                <w:color w:val="000000"/>
              </w:rPr>
              <w:tab/>
            </w:r>
          </w:hyperlink>
          <w:r w:rsidR="009020A0" w:rsidRPr="009020A0">
            <w:rPr>
              <w:color w:val="000000"/>
            </w:rPr>
            <w:t>8</w:t>
          </w:r>
        </w:p>
        <w:p w:rsidR="00E24C71" w:rsidRPr="009020A0" w:rsidRDefault="003A0B4B">
          <w:pPr>
            <w:pStyle w:val="17"/>
            <w:tabs>
              <w:tab w:val="right" w:leader="dot" w:pos="9911"/>
            </w:tabs>
          </w:pPr>
          <w:hyperlink w:anchor="_Toc130454099">
            <w:r w:rsidR="009020A0">
              <w:rPr>
                <w:rStyle w:val="afc"/>
                <w:rFonts w:eastAsia="Calibri"/>
                <w:webHidden/>
                <w:color w:val="000000"/>
              </w:rPr>
              <w:t>Таблица 3. Требования к продукции</w:t>
            </w:r>
            <w:r w:rsidR="009020A0">
              <w:rPr>
                <w:rStyle w:val="afc"/>
                <w:color w:val="000000"/>
              </w:rPr>
              <w:tab/>
            </w:r>
          </w:hyperlink>
          <w:r w:rsidR="009020A0" w:rsidRPr="009020A0">
            <w:rPr>
              <w:color w:val="000000"/>
            </w:rPr>
            <w:t>8</w:t>
          </w:r>
        </w:p>
        <w:p w:rsidR="00E24C71" w:rsidRDefault="009020A0">
          <w:pPr>
            <w:pStyle w:val="afff8"/>
            <w:spacing w:after="120"/>
            <w:ind w:left="0"/>
            <w:jc w:val="both"/>
            <w:rPr>
              <w:color w:val="000000"/>
            </w:rPr>
          </w:pPr>
          <w:r>
            <w:rPr>
              <w:b/>
              <w:bCs/>
              <w:iCs/>
              <w:color w:val="000000"/>
              <w:lang w:eastAsia="x-none"/>
            </w:rPr>
            <w:t>3.</w:t>
          </w:r>
          <w:r>
            <w:rPr>
              <w:b/>
              <w:color w:val="000000"/>
            </w:rPr>
            <w:t xml:space="preserve"> Требования к техническому предложению и спецификации Участника на этапе</w:t>
          </w:r>
        </w:p>
        <w:p w:rsidR="00E24C71" w:rsidRDefault="009020A0">
          <w:pPr>
            <w:pStyle w:val="afff8"/>
            <w:spacing w:after="120"/>
            <w:ind w:left="0"/>
            <w:jc w:val="both"/>
            <w:rPr>
              <w:color w:val="000000"/>
              <w:lang w:val="en-US"/>
            </w:rPr>
          </w:pPr>
          <w:r>
            <w:rPr>
              <w:b/>
              <w:color w:val="000000"/>
            </w:rPr>
            <w:t>закупки………………………………………………………………………………………………..1</w:t>
          </w:r>
          <w:r>
            <w:rPr>
              <w:b/>
              <w:color w:val="000000"/>
              <w:lang w:val="en-US"/>
            </w:rPr>
            <w:t>3</w:t>
          </w:r>
        </w:p>
        <w:p w:rsidR="00E24C71" w:rsidRDefault="009020A0">
          <w:pPr>
            <w:pStyle w:val="17"/>
            <w:tabs>
              <w:tab w:val="left" w:pos="560"/>
              <w:tab w:val="right" w:leader="dot" w:pos="9911"/>
            </w:tabs>
            <w:rPr>
              <w:lang w:val="en-US"/>
            </w:rPr>
          </w:pPr>
          <w:r>
            <w:rPr>
              <w:rFonts w:eastAsia="Calibri"/>
              <w:color w:val="000000"/>
            </w:rPr>
            <w:t>4</w:t>
          </w:r>
          <w:hyperlink w:anchor="_Toc130454100">
            <w:r>
              <w:rPr>
                <w:rStyle w:val="afc"/>
                <w:rFonts w:eastAsia="Calibri"/>
                <w:webHidden/>
                <w:color w:val="000000"/>
              </w:rPr>
              <w:t>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color w:val="000000"/>
                <w:sz w:val="22"/>
                <w:szCs w:val="22"/>
              </w:rPr>
              <w:tab/>
            </w:r>
            <w:r>
              <w:rPr>
                <w:rStyle w:val="afc"/>
                <w:rFonts w:eastAsia="Calibri"/>
                <w:color w:val="000000"/>
              </w:rPr>
              <w:t>Требования к документации по ценообразованию на этапе закупки</w:t>
            </w:r>
            <w:r>
              <w:rPr>
                <w:rStyle w:val="afc"/>
                <w:color w:val="000000"/>
              </w:rPr>
              <w:tab/>
            </w:r>
          </w:hyperlink>
          <w:r>
            <w:rPr>
              <w:color w:val="000000"/>
            </w:rPr>
            <w:t>1</w:t>
          </w:r>
          <w:r>
            <w:rPr>
              <w:color w:val="000000"/>
              <w:lang w:val="en-US"/>
            </w:rPr>
            <w:t>3</w:t>
          </w:r>
        </w:p>
        <w:p w:rsidR="00E24C71" w:rsidRDefault="009020A0">
          <w:pPr>
            <w:pStyle w:val="17"/>
            <w:tabs>
              <w:tab w:val="left" w:pos="560"/>
              <w:tab w:val="right" w:leader="dot" w:pos="9911"/>
            </w:tabs>
          </w:pPr>
          <w:r>
            <w:rPr>
              <w:rFonts w:eastAsia="Calibri"/>
              <w:color w:val="000000"/>
            </w:rPr>
            <w:t>5</w:t>
          </w:r>
          <w:hyperlink w:anchor="_Toc130454101">
            <w:r>
              <w:rPr>
                <w:rStyle w:val="afc"/>
                <w:rFonts w:eastAsia="Calibri"/>
                <w:webHidden/>
                <w:color w:val="000000"/>
              </w:rPr>
              <w:t>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color w:val="000000"/>
                <w:sz w:val="22"/>
                <w:szCs w:val="22"/>
              </w:rPr>
              <w:tab/>
            </w:r>
            <w:r>
              <w:rPr>
                <w:rStyle w:val="afc"/>
                <w:rFonts w:eastAsia="Calibri"/>
                <w:iCs/>
                <w:color w:val="000000"/>
              </w:rPr>
              <w:t>Приложения</w:t>
            </w:r>
            <w:r>
              <w:rPr>
                <w:rStyle w:val="afc"/>
                <w:color w:val="000000"/>
              </w:rPr>
              <w:tab/>
            </w:r>
          </w:hyperlink>
          <w:r>
            <w:rPr>
              <w:color w:val="000000"/>
            </w:rPr>
            <w:t>1</w:t>
          </w:r>
          <w:r>
            <w:rPr>
              <w:color w:val="000000"/>
              <w:lang w:val="en-US"/>
            </w:rPr>
            <w:t>4</w:t>
          </w:r>
          <w:r>
            <w:rPr>
              <w:color w:val="000000"/>
              <w:lang w:val="en-US"/>
            </w:rPr>
            <w:fldChar w:fldCharType="end"/>
          </w:r>
        </w:p>
      </w:sdtContent>
    </w:sdt>
    <w:p w:rsidR="00E24C71" w:rsidRDefault="009020A0">
      <w:pPr>
        <w:pStyle w:val="2"/>
        <w:rPr>
          <w:b w:val="0"/>
          <w:i/>
          <w:color w:val="000000"/>
        </w:rPr>
      </w:pPr>
      <w:r>
        <w:br w:type="page"/>
      </w:r>
    </w:p>
    <w:p w:rsidR="00E24C71" w:rsidRDefault="009020A0">
      <w:pPr>
        <w:pStyle w:val="1"/>
        <w:keepLines/>
        <w:numPr>
          <w:ilvl w:val="0"/>
          <w:numId w:val="1"/>
        </w:numPr>
        <w:ind w:left="357" w:hanging="357"/>
        <w:jc w:val="center"/>
        <w:rPr>
          <w:color w:val="000000"/>
        </w:rPr>
      </w:pPr>
      <w:bookmarkStart w:id="1" w:name="_Toc51339692"/>
      <w:bookmarkStart w:id="2" w:name="_Toc130454087"/>
      <w:bookmarkEnd w:id="1"/>
      <w:r>
        <w:rPr>
          <w:color w:val="000000"/>
          <w:lang w:val="ru-RU"/>
        </w:rPr>
        <w:lastRenderedPageBreak/>
        <w:t>Общие сведения</w:t>
      </w:r>
      <w:bookmarkEnd w:id="2"/>
    </w:p>
    <w:p w:rsidR="00E24C71" w:rsidRDefault="009020A0">
      <w:pPr>
        <w:pStyle w:val="4"/>
        <w:numPr>
          <w:ilvl w:val="1"/>
          <w:numId w:val="1"/>
        </w:numPr>
        <w:rPr>
          <w:color w:val="000000"/>
        </w:rPr>
      </w:pPr>
      <w:bookmarkStart w:id="3" w:name="_Toc46743505"/>
      <w:bookmarkStart w:id="4" w:name="_Toc130454088"/>
      <w:bookmarkEnd w:id="3"/>
      <w:r>
        <w:rPr>
          <w:color w:val="000000"/>
        </w:rPr>
        <w:t>Обозначения и сокращения</w:t>
      </w:r>
      <w:bookmarkEnd w:id="4"/>
    </w:p>
    <w:p w:rsidR="00E24C71" w:rsidRDefault="00E24C71">
      <w:pPr>
        <w:rPr>
          <w:bCs/>
          <w:color w:val="000000"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E24C71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 w:rsidR="00E24C71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5"/>
                <w:bCs/>
                <w:i w:val="0"/>
                <w:color w:val="000000"/>
                <w:sz w:val="24"/>
                <w:szCs w:val="24"/>
                <w:shd w:val="clear" w:color="auto" w:fill="auto"/>
                <w:lang w:val="en-US"/>
              </w:rPr>
              <w:t>ПТЭ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Правила технической эксплуатации</w:t>
            </w:r>
          </w:p>
        </w:tc>
      </w:tr>
      <w:tr w:rsidR="00E24C71">
        <w:trPr>
          <w:cantSplit/>
          <w:jc w:val="center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АНЗ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Аварийно неснижаемый запас</w:t>
            </w:r>
          </w:p>
        </w:tc>
      </w:tr>
      <w:tr w:rsidR="00E24C71">
        <w:trPr>
          <w:cantSplit/>
          <w:jc w:val="center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ТН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Трансформатор напряжения</w:t>
            </w:r>
          </w:p>
        </w:tc>
      </w:tr>
    </w:tbl>
    <w:p w:rsidR="00E24C71" w:rsidRDefault="00E24C71">
      <w:pPr>
        <w:keepNext/>
        <w:keepLines/>
        <w:jc w:val="both"/>
        <w:rPr>
          <w:color w:val="000000"/>
          <w:sz w:val="24"/>
          <w:szCs w:val="24"/>
        </w:rPr>
      </w:pPr>
    </w:p>
    <w:p w:rsidR="00E24C71" w:rsidRDefault="00E24C71">
      <w:pPr>
        <w:keepNext/>
        <w:keepLines/>
        <w:jc w:val="both"/>
        <w:rPr>
          <w:color w:val="000000"/>
          <w:sz w:val="24"/>
          <w:szCs w:val="24"/>
        </w:rPr>
      </w:pPr>
    </w:p>
    <w:p w:rsidR="00E24C71" w:rsidRDefault="009020A0">
      <w:pPr>
        <w:keepNext/>
        <w:keepLines/>
        <w:rPr>
          <w:color w:val="000000"/>
          <w:sz w:val="24"/>
          <w:szCs w:val="24"/>
        </w:rPr>
      </w:pPr>
      <w:r>
        <w:br w:type="page"/>
      </w:r>
    </w:p>
    <w:p w:rsidR="00E24C71" w:rsidRDefault="009020A0">
      <w:pPr>
        <w:pStyle w:val="4"/>
        <w:numPr>
          <w:ilvl w:val="1"/>
          <w:numId w:val="1"/>
        </w:numPr>
        <w:rPr>
          <w:color w:val="000000"/>
        </w:rPr>
      </w:pPr>
      <w:bookmarkStart w:id="5" w:name="_Toc46743506"/>
      <w:bookmarkStart w:id="6" w:name="_Toc130454089"/>
      <w:bookmarkEnd w:id="5"/>
      <w:r>
        <w:rPr>
          <w:color w:val="000000"/>
        </w:rPr>
        <w:lastRenderedPageBreak/>
        <w:t>Наименование закупаемой продукции</w:t>
      </w:r>
      <w:bookmarkEnd w:id="6"/>
    </w:p>
    <w:p w:rsidR="00E24C71" w:rsidRPr="001F2464" w:rsidRDefault="009020A0">
      <w:pPr>
        <w:widowControl w:val="0"/>
        <w:tabs>
          <w:tab w:val="left" w:pos="426"/>
        </w:tabs>
        <w:spacing w:before="120" w:after="120"/>
        <w:ind w:right="-144"/>
        <w:rPr>
          <w:color w:val="000000"/>
        </w:rPr>
      </w:pPr>
      <w:r w:rsidRPr="001F2464">
        <w:rPr>
          <w:rFonts w:eastAsia="Calibri"/>
          <w:color w:val="000000"/>
          <w:sz w:val="24"/>
          <w:szCs w:val="24"/>
          <w:lang w:eastAsia="x-none"/>
        </w:rPr>
        <w:t>Трансформатор напряжения НКФ-110-83У1</w:t>
      </w:r>
      <w:r w:rsidR="001F2464" w:rsidRPr="001F2464">
        <w:rPr>
          <w:rFonts w:eastAsia="Calibri"/>
          <w:color w:val="000000"/>
          <w:sz w:val="24"/>
          <w:szCs w:val="24"/>
          <w:lang w:eastAsia="x-none"/>
        </w:rPr>
        <w:t xml:space="preserve"> или эквивалент </w:t>
      </w:r>
    </w:p>
    <w:p w:rsidR="00E24C71" w:rsidRDefault="009020A0">
      <w:pPr>
        <w:pStyle w:val="4"/>
        <w:numPr>
          <w:ilvl w:val="1"/>
          <w:numId w:val="1"/>
        </w:numPr>
        <w:spacing w:before="240"/>
        <w:ind w:left="431" w:hanging="431"/>
        <w:rPr>
          <w:color w:val="000000"/>
        </w:rPr>
      </w:pPr>
      <w:bookmarkStart w:id="7" w:name="_Toc46743507"/>
      <w:bookmarkStart w:id="8" w:name="_Toc130454090"/>
      <w:r>
        <w:rPr>
          <w:color w:val="000000"/>
        </w:rPr>
        <w:t xml:space="preserve">Цель </w:t>
      </w:r>
      <w:bookmarkEnd w:id="7"/>
      <w:r>
        <w:rPr>
          <w:color w:val="000000"/>
          <w:lang w:val="ru-RU"/>
        </w:rPr>
        <w:t>использования закупаемой продукции</w:t>
      </w:r>
      <w:bookmarkEnd w:id="8"/>
    </w:p>
    <w:p w:rsidR="00E24C71" w:rsidRDefault="009020A0">
      <w:pPr>
        <w:widowControl w:val="0"/>
        <w:tabs>
          <w:tab w:val="left" w:pos="426"/>
        </w:tabs>
        <w:spacing w:before="120" w:after="240"/>
        <w:jc w:val="both"/>
        <w:rPr>
          <w:color w:val="000000"/>
          <w:sz w:val="24"/>
          <w:szCs w:val="24"/>
        </w:rPr>
      </w:pPr>
      <w:r w:rsidRPr="009020A0">
        <w:rPr>
          <w:color w:val="000000"/>
          <w:sz w:val="24"/>
          <w:szCs w:val="24"/>
        </w:rPr>
        <w:t xml:space="preserve">Настоящие технические требования составлены для </w:t>
      </w:r>
      <w:r w:rsidR="005B6AC7" w:rsidRPr="005B6AC7">
        <w:rPr>
          <w:color w:val="000000"/>
          <w:sz w:val="24"/>
          <w:szCs w:val="24"/>
        </w:rPr>
        <w:t>формирования и поддержания АЗ,</w:t>
      </w:r>
      <w:r w:rsidRPr="009020A0">
        <w:rPr>
          <w:color w:val="000000"/>
          <w:sz w:val="24"/>
          <w:szCs w:val="24"/>
        </w:rPr>
        <w:t xml:space="preserve"> </w:t>
      </w:r>
      <w:r w:rsidR="004037D4">
        <w:rPr>
          <w:color w:val="000000"/>
          <w:sz w:val="24"/>
          <w:szCs w:val="24"/>
        </w:rPr>
        <w:t>минимизации</w:t>
      </w:r>
      <w:r w:rsidR="005B6AC7" w:rsidRPr="005B6AC7">
        <w:rPr>
          <w:color w:val="000000"/>
          <w:sz w:val="24"/>
          <w:szCs w:val="24"/>
        </w:rPr>
        <w:t xml:space="preserve">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 w:rsidR="00E24C71" w:rsidRDefault="009020A0">
      <w:pPr>
        <w:pStyle w:val="1"/>
        <w:keepLines/>
        <w:numPr>
          <w:ilvl w:val="0"/>
          <w:numId w:val="1"/>
        </w:numPr>
        <w:ind w:left="357" w:hanging="357"/>
        <w:jc w:val="center"/>
        <w:rPr>
          <w:color w:val="000000"/>
        </w:rPr>
      </w:pPr>
      <w:bookmarkStart w:id="9" w:name="_Toc51339693"/>
      <w:bookmarkStart w:id="10" w:name="_Toc130454092"/>
      <w:bookmarkEnd w:id="9"/>
      <w:r>
        <w:rPr>
          <w:iCs/>
          <w:color w:val="000000"/>
        </w:rPr>
        <w:t>Требования к продукции</w:t>
      </w:r>
      <w:bookmarkEnd w:id="10"/>
    </w:p>
    <w:p w:rsidR="00E24C71" w:rsidRDefault="009020A0">
      <w:pPr>
        <w:pStyle w:val="4"/>
        <w:numPr>
          <w:ilvl w:val="1"/>
          <w:numId w:val="1"/>
        </w:numPr>
        <w:rPr>
          <w:color w:val="000000"/>
        </w:rPr>
      </w:pPr>
      <w:bookmarkStart w:id="11" w:name="_Toc130454093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11"/>
    </w:p>
    <w:p w:rsidR="00E24C71" w:rsidRDefault="009020A0">
      <w:pPr>
        <w:pStyle w:val="3"/>
        <w:numPr>
          <w:ilvl w:val="2"/>
          <w:numId w:val="1"/>
        </w:numPr>
        <w:rPr>
          <w:color w:val="000000"/>
        </w:rPr>
      </w:pPr>
      <w:bookmarkStart w:id="12" w:name="_Toc130454094"/>
      <w:r>
        <w:rPr>
          <w:color w:val="000000"/>
          <w:lang w:val="ru-RU"/>
        </w:rPr>
        <w:t>Перечень и объем закупаемой продукции</w:t>
      </w:r>
      <w:bookmarkEnd w:id="12"/>
    </w:p>
    <w:p w:rsidR="00E24C71" w:rsidRDefault="009020A0">
      <w:pPr>
        <w:pStyle w:val="1"/>
        <w:keepLines/>
        <w:tabs>
          <w:tab w:val="clear" w:pos="0"/>
        </w:tabs>
        <w:spacing w:before="240"/>
        <w:ind w:left="0" w:firstLine="0"/>
        <w:rPr>
          <w:color w:val="000000"/>
        </w:rPr>
      </w:pPr>
      <w:bookmarkStart w:id="13" w:name="_Toc51339695"/>
      <w:bookmarkStart w:id="14" w:name="_Toc130454095"/>
      <w:r>
        <w:rPr>
          <w:color w:val="000000"/>
          <w:sz w:val="24"/>
          <w:szCs w:val="24"/>
        </w:rPr>
        <w:t xml:space="preserve">Таблица </w:t>
      </w:r>
      <w:r>
        <w:rPr>
          <w:color w:val="000000"/>
          <w:sz w:val="24"/>
          <w:szCs w:val="24"/>
          <w:lang w:val="ru-RU"/>
        </w:rPr>
        <w:t>1.1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Перечень </w:t>
      </w:r>
      <w:bookmarkEnd w:id="13"/>
      <w:r>
        <w:rPr>
          <w:color w:val="000000"/>
          <w:sz w:val="24"/>
          <w:szCs w:val="24"/>
          <w:lang w:val="ru-RU"/>
        </w:rPr>
        <w:t>и объем закупаемой продукции</w:t>
      </w:r>
      <w:bookmarkEnd w:id="14"/>
    </w:p>
    <w:p w:rsidR="00E24C71" w:rsidRDefault="009020A0">
      <w:pPr>
        <w:pStyle w:val="1"/>
        <w:tabs>
          <w:tab w:val="clear" w:pos="0"/>
        </w:tabs>
        <w:spacing w:before="240"/>
        <w:ind w:left="0" w:firstLine="0"/>
        <w:jc w:val="right"/>
        <w:rPr>
          <w:color w:val="000000"/>
        </w:rPr>
      </w:pPr>
      <w:r>
        <w:rPr>
          <w:color w:val="000000"/>
          <w:sz w:val="24"/>
          <w:szCs w:val="24"/>
          <w:lang w:val="ru-RU"/>
        </w:rPr>
        <w:t>Таблица №.1</w:t>
      </w:r>
    </w:p>
    <w:tbl>
      <w:tblPr>
        <w:tblW w:w="9765" w:type="dxa"/>
        <w:tblInd w:w="300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789"/>
        <w:gridCol w:w="6151"/>
        <w:gridCol w:w="1413"/>
        <w:gridCol w:w="1412"/>
      </w:tblGrid>
      <w:tr w:rsidR="00E24C71" w:rsidTr="005B6AC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4C71" w:rsidRDefault="009020A0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E24C71" w:rsidRDefault="009020A0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4C71" w:rsidRDefault="009020A0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4C71" w:rsidRDefault="009020A0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4C71" w:rsidRDefault="009020A0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E24C71" w:rsidTr="005B6AC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E24C71" w:rsidTr="005B6AC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E24C71">
            <w:pPr>
              <w:pStyle w:val="afff8"/>
              <w:widowControl w:val="0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Pr="005B6AC7" w:rsidRDefault="005B6AC7">
            <w:pPr>
              <w:widowControl w:val="0"/>
              <w:rPr>
                <w:color w:val="000000"/>
                <w:lang w:val="en-US"/>
              </w:rPr>
            </w:pPr>
            <w:r w:rsidRPr="005B6AC7">
              <w:rPr>
                <w:color w:val="000000"/>
                <w:lang w:val="en-US"/>
              </w:rPr>
              <w:t>НКФ-110-83У1</w:t>
            </w:r>
            <w:r>
              <w:rPr>
                <w:color w:val="000000"/>
                <w:lang w:val="en-US"/>
              </w:rPr>
              <w:t xml:space="preserve"> </w:t>
            </w:r>
            <w:r w:rsidRPr="005B6AC7">
              <w:rPr>
                <w:color w:val="000000"/>
                <w:lang w:val="en-US"/>
              </w:rPr>
              <w:t>или эквивалент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5B6A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E24C71" w:rsidRDefault="00E24C71">
      <w:pPr>
        <w:ind w:left="57"/>
        <w:jc w:val="both"/>
        <w:rPr>
          <w:color w:val="000000"/>
        </w:rPr>
      </w:pPr>
    </w:p>
    <w:p w:rsidR="00E24C71" w:rsidRDefault="009020A0">
      <w:pPr>
        <w:ind w:left="57"/>
        <w:jc w:val="both"/>
        <w:rPr>
          <w:color w:val="000000"/>
        </w:rPr>
      </w:pPr>
      <w:r>
        <w:rPr>
          <w:b/>
          <w:color w:val="000000"/>
          <w:sz w:val="24"/>
          <w:szCs w:val="24"/>
          <w:lang w:eastAsia="en-US"/>
        </w:rPr>
        <w:t xml:space="preserve">Таблица 1.2 Технические характеристики </w:t>
      </w:r>
    </w:p>
    <w:p w:rsidR="00E24C71" w:rsidRDefault="009020A0">
      <w:pPr>
        <w:pStyle w:val="1"/>
        <w:tabs>
          <w:tab w:val="clear" w:pos="0"/>
        </w:tabs>
        <w:spacing w:before="240"/>
        <w:ind w:left="0" w:firstLine="0"/>
        <w:jc w:val="right"/>
        <w:rPr>
          <w:color w:val="000000"/>
        </w:rPr>
      </w:pPr>
      <w:r>
        <w:rPr>
          <w:color w:val="000000"/>
          <w:sz w:val="24"/>
          <w:szCs w:val="24"/>
          <w:lang w:val="ru-RU" w:eastAsia="en-US"/>
        </w:rPr>
        <w:t>Таблица №.2</w:t>
      </w: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695"/>
        <w:gridCol w:w="2913"/>
        <w:gridCol w:w="3710"/>
        <w:gridCol w:w="39"/>
        <w:gridCol w:w="2487"/>
      </w:tblGrid>
      <w:tr w:rsidR="00E24C71" w:rsidTr="00F6502B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4C71" w:rsidRDefault="009020A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E24C71" w:rsidRDefault="009020A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C71" w:rsidRDefault="009020A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4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</w:t>
            </w:r>
          </w:p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Предложение</w:t>
            </w:r>
          </w:p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Участника</w:t>
            </w:r>
          </w:p>
        </w:tc>
      </w:tr>
      <w:tr w:rsidR="00E24C71" w:rsidTr="00F6502B">
        <w:tc>
          <w:tcPr>
            <w:tcW w:w="984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24C71" w:rsidRDefault="009020A0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техническим параметрам, характеристикам антирезонансного трансформатора напряжения:</w:t>
            </w:r>
          </w:p>
        </w:tc>
      </w:tr>
      <w:tr w:rsidR="00E24C71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4C71" w:rsidRDefault="00E24C71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C71" w:rsidRDefault="009020A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трансформатора напряжения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C71" w:rsidRDefault="005B6AC7">
            <w:pPr>
              <w:widowControl w:val="0"/>
              <w:jc w:val="center"/>
              <w:rPr>
                <w:rFonts w:cs="Calibri"/>
                <w:sz w:val="24"/>
                <w:szCs w:val="24"/>
              </w:rPr>
            </w:pPr>
            <w:r w:rsidRPr="005B6AC7">
              <w:rPr>
                <w:rFonts w:cs="Calibri"/>
                <w:sz w:val="24"/>
                <w:szCs w:val="24"/>
              </w:rPr>
              <w:t>НКФ-110-83У1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24C71" w:rsidRDefault="00E24C71">
            <w:pPr>
              <w:widowControl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C58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Первичное напряжение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110 000</w:t>
            </w:r>
            <w:r>
              <w:rPr>
                <w:sz w:val="24"/>
                <w:szCs w:val="24"/>
              </w:rPr>
              <w:t>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D0C58" w:rsidRDefault="000D0C58">
            <w:pPr>
              <w:widowControl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C58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Pr="000D0C58" w:rsidRDefault="000D0C58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D0C58" w:rsidRDefault="000D0C58">
            <w:pPr>
              <w:widowControl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C58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внутренней изоляции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Маслобарьерная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D0C58" w:rsidRDefault="000D0C58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0C58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внешней изоляции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Фарфор/полимер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D0C58" w:rsidRDefault="000D0C58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0C58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основной  №1 вторичной обмотки (для измерений),В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C58" w:rsidRDefault="000D0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100/√3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D0C58" w:rsidRDefault="000D0C58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0C58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дополнительной  №2 вторичной обмотки (для защиты),В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D0C58" w:rsidRDefault="000D0C58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0C58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допустимое значение мощности первичной обмотки, ВА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D0C58" w:rsidRDefault="000D0C58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0C58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допустимое значение мощности вторичных обмоток , ВА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D0C58" w:rsidRDefault="000D0C58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0C58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мощность </w:t>
            </w:r>
            <w:r>
              <w:rPr>
                <w:sz w:val="24"/>
                <w:szCs w:val="24"/>
              </w:rPr>
              <w:lastRenderedPageBreak/>
              <w:t>основной вторичной обмотки (ВА) в классах точности:</w:t>
            </w:r>
          </w:p>
          <w:p w:rsidR="000D0C58" w:rsidRDefault="000D0C58">
            <w:pPr>
              <w:widowControl w:val="0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5</w:t>
            </w:r>
          </w:p>
          <w:p w:rsidR="000D0C58" w:rsidRDefault="000D0C58">
            <w:pPr>
              <w:widowControl w:val="0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  <w:p w:rsidR="000D0C58" w:rsidRDefault="000D0C58">
            <w:pPr>
              <w:widowControl w:val="0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  <w:p w:rsidR="000D0C58" w:rsidRDefault="000D0C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58" w:rsidRDefault="000D0C58" w:rsidP="000D0C58">
            <w:pPr>
              <w:widowControl w:val="0"/>
              <w:snapToGrid w:val="0"/>
              <w:ind w:left="720"/>
              <w:rPr>
                <w:sz w:val="24"/>
                <w:szCs w:val="24"/>
              </w:rPr>
            </w:pPr>
          </w:p>
          <w:p w:rsidR="000D0C58" w:rsidRDefault="000D0C58" w:rsidP="000D0C58">
            <w:pPr>
              <w:widowControl w:val="0"/>
              <w:snapToGrid w:val="0"/>
              <w:ind w:left="720"/>
              <w:rPr>
                <w:sz w:val="24"/>
                <w:szCs w:val="24"/>
              </w:rPr>
            </w:pPr>
          </w:p>
          <w:p w:rsidR="000D0C58" w:rsidRDefault="000D0C58">
            <w:pPr>
              <w:widowControl w:val="0"/>
              <w:numPr>
                <w:ilvl w:val="0"/>
                <w:numId w:val="7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0D0C58" w:rsidRDefault="000D0C58">
            <w:pPr>
              <w:widowControl w:val="0"/>
              <w:numPr>
                <w:ilvl w:val="0"/>
                <w:numId w:val="7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D0C58" w:rsidRDefault="000D0C58">
            <w:pPr>
              <w:widowControl w:val="0"/>
              <w:numPr>
                <w:ilvl w:val="0"/>
                <w:numId w:val="7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0D0C58" w:rsidRDefault="000D0C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D0C58" w:rsidRDefault="000D0C58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02B" w:rsidRDefault="00F6502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соединения обмоток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1/1/1/1-0-0-0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02B" w:rsidRPr="00F6502B" w:rsidRDefault="00F6502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Масса, кг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Pr="00F6502B" w:rsidRDefault="00F6502B">
            <w:pPr>
              <w:widowControl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502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 w:rsidP="00F6502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процессе производства оборудования возможно внесение согласованных с Заказчиком корректировок и дополнений, обеспечивающих повышение надежности или улучшение эксплуатационных показателей.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 w:rsidP="00F6502B">
            <w:pPr>
              <w:widowControl w:val="0"/>
              <w:snapToGrid w:val="0"/>
              <w:ind w:left="720"/>
              <w:rPr>
                <w:sz w:val="24"/>
                <w:szCs w:val="24"/>
              </w:rPr>
            </w:pPr>
            <w:r w:rsidRPr="00F6502B">
              <w:rPr>
                <w:color w:val="000000"/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Гарантии распространяются на все детали и узлы, обеспечивающие эксплуатацию трансформатора напряжения.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 w:rsidP="00F6502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Изготовитель обязуется производить в течение гарантийного периода эксплуатации устранение всех неисправностей, возникших из-за дефектов изготовления и конструкторских недоработок, своими силами и за свой счет или компенсировать затраты по выполнению таких работ.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 w:rsidP="00F6502B">
            <w:pPr>
              <w:widowControl w:val="0"/>
              <w:snapToGrid w:val="0"/>
              <w:ind w:left="720"/>
              <w:rPr>
                <w:sz w:val="24"/>
                <w:szCs w:val="24"/>
              </w:rPr>
            </w:pPr>
            <w:r w:rsidRPr="003A0B4B">
              <w:rPr>
                <w:color w:val="000000"/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случае невыполнения гарантийных обязательств по срокам службы экспериментальных материалов, конструкций и узлов все работы (включая ввод-вывод из работы оборудования) по восстановлению их работоспособности </w:t>
            </w:r>
            <w:r>
              <w:rPr>
                <w:color w:val="000000"/>
                <w:sz w:val="24"/>
                <w:szCs w:val="24"/>
              </w:rPr>
              <w:lastRenderedPageBreak/>
              <w:t>выполняются в течение гарантийных сроков, установленных на эти материалы и устройства за счет завода - изготовителя трансформатора напряжения.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Гарантийный период эксплуатации увеличивается на время простоя оборудования, необходимое на устранение заводского дефекта. Потери от простоя оборудования в ремонте по этим причинам компенсируются изготовителем. Доводочные работы, выполняемые на монтаже и не предусмотренные договором, производятся силами изготовителя или за его счет.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F6502B" w:rsidRDefault="00F6502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Изготовитель гарантирует поставку запасных частей и материалов по заявкам заказчика, оформленным отдельными соглашениями и за отдельную плату, в течение всего периода эксплуатации оборудования.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Гарантийный срок эксплуатации с момента поставки, не менее, лет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F6502B" w:rsidRDefault="00F6502B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02B" w:rsidTr="00F6502B"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numPr>
                <w:ilvl w:val="0"/>
                <w:numId w:val="6"/>
              </w:numPr>
              <w:snapToGrid w:val="0"/>
              <w:ind w:firstLine="1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rPr>
                <w:color w:val="00000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02B" w:rsidRDefault="00F6502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502B" w:rsidRDefault="00F6502B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24C71" w:rsidRDefault="00E24C71">
      <w:pPr>
        <w:ind w:left="567"/>
        <w:jc w:val="both"/>
        <w:rPr>
          <w:color w:val="000000"/>
          <w:sz w:val="24"/>
          <w:szCs w:val="24"/>
        </w:rPr>
      </w:pPr>
    </w:p>
    <w:p w:rsidR="00F6502B" w:rsidRDefault="00F6502B">
      <w:pPr>
        <w:rPr>
          <w:color w:val="000000"/>
          <w:lang w:val="en-US"/>
        </w:rPr>
      </w:pPr>
      <w:r>
        <w:rPr>
          <w:color w:val="000000"/>
          <w:lang w:val="en-US"/>
        </w:rPr>
        <w:br w:type="page"/>
      </w:r>
    </w:p>
    <w:p w:rsidR="00E24C71" w:rsidRDefault="00E24C71">
      <w:pPr>
        <w:ind w:left="57"/>
        <w:jc w:val="both"/>
        <w:rPr>
          <w:color w:val="000000"/>
          <w:lang w:val="en-US"/>
        </w:rPr>
      </w:pPr>
    </w:p>
    <w:p w:rsidR="00E24C71" w:rsidRDefault="009020A0">
      <w:pPr>
        <w:pStyle w:val="3"/>
        <w:numPr>
          <w:ilvl w:val="2"/>
          <w:numId w:val="1"/>
        </w:numPr>
        <w:rPr>
          <w:color w:val="000000"/>
        </w:rPr>
      </w:pPr>
      <w:bookmarkStart w:id="15" w:name="_Toc51339696"/>
      <w:bookmarkStart w:id="16" w:name="_Toc130454096"/>
      <w:r>
        <w:rPr>
          <w:color w:val="000000"/>
          <w:lang w:val="ru-RU"/>
        </w:rPr>
        <w:t xml:space="preserve">Требования </w:t>
      </w:r>
      <w:bookmarkEnd w:id="15"/>
      <w:r>
        <w:rPr>
          <w:color w:val="000000"/>
          <w:lang w:val="ru-RU"/>
        </w:rPr>
        <w:t>к срокам поставки продукции и оказания сопутствующих услуг</w:t>
      </w:r>
      <w:bookmarkEnd w:id="16"/>
    </w:p>
    <w:p w:rsidR="00E24C71" w:rsidRDefault="009020A0">
      <w:pPr>
        <w:pStyle w:val="1"/>
        <w:keepLines/>
        <w:tabs>
          <w:tab w:val="clear" w:pos="0"/>
        </w:tabs>
        <w:spacing w:before="240"/>
        <w:ind w:left="0" w:firstLine="0"/>
        <w:rPr>
          <w:color w:val="000000"/>
        </w:rPr>
      </w:pPr>
      <w:bookmarkStart w:id="17" w:name="_Toc501251261"/>
      <w:bookmarkStart w:id="18" w:name="_Toc51339697"/>
      <w:bookmarkStart w:id="19" w:name="_Toc50125127"/>
      <w:bookmarkStart w:id="20" w:name="_Toc130454097"/>
      <w:bookmarkEnd w:id="17"/>
      <w:r>
        <w:rPr>
          <w:color w:val="000000"/>
          <w:sz w:val="24"/>
          <w:szCs w:val="24"/>
        </w:rPr>
        <w:t xml:space="preserve">Таблица </w:t>
      </w:r>
      <w:r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 xml:space="preserve"> </w:t>
      </w:r>
      <w:bookmarkStart w:id="21" w:name="_Hlk50465284"/>
      <w:r>
        <w:rPr>
          <w:color w:val="000000"/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color w:val="000000"/>
          <w:sz w:val="24"/>
          <w:szCs w:val="24"/>
          <w:lang w:val="ru-RU"/>
        </w:rPr>
        <w:t>поставки продукции</w:t>
      </w:r>
      <w:bookmarkEnd w:id="20"/>
      <w:r>
        <w:rPr>
          <w:color w:val="000000"/>
          <w:sz w:val="24"/>
          <w:szCs w:val="24"/>
          <w:lang w:val="ru-RU"/>
        </w:rPr>
        <w:t xml:space="preserve"> </w:t>
      </w:r>
    </w:p>
    <w:tbl>
      <w:tblPr>
        <w:tblW w:w="9776" w:type="dxa"/>
        <w:tblInd w:w="151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784"/>
        <w:gridCol w:w="3806"/>
        <w:gridCol w:w="2555"/>
        <w:gridCol w:w="2631"/>
      </w:tblGrid>
      <w:tr w:rsidR="00E24C71">
        <w:trPr>
          <w:tblHeader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24C71">
        <w:trPr>
          <w:tblHeader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pStyle w:val="affff0"/>
              <w:keepNext w:val="0"/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pStyle w:val="affff0"/>
              <w:keepNext w:val="0"/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E24C71" w:rsidTr="004037D4">
        <w:trPr>
          <w:trHeight w:val="1044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E24C71">
            <w:pPr>
              <w:pStyle w:val="afff8"/>
              <w:widowControl w:val="0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Продукция согласно таблицы 1.1. Перечень и объем закупаемой продукции, поставка осуществляется одной партией.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позднее 10 месяцев с даты подписания договора</w:t>
            </w:r>
          </w:p>
        </w:tc>
      </w:tr>
    </w:tbl>
    <w:p w:rsidR="00E24C71" w:rsidRDefault="00E24C71">
      <w:pPr>
        <w:sectPr w:rsidR="00E24C71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E24C71" w:rsidRDefault="009020A0">
      <w:pPr>
        <w:pStyle w:val="4"/>
        <w:numPr>
          <w:ilvl w:val="1"/>
          <w:numId w:val="1"/>
        </w:numPr>
        <w:rPr>
          <w:color w:val="000000"/>
        </w:rPr>
      </w:pPr>
      <w:bookmarkStart w:id="22" w:name="_Toc46743511"/>
      <w:bookmarkStart w:id="23" w:name="_Toc130454098"/>
      <w:bookmarkStart w:id="24" w:name="_Toc51339698"/>
      <w:r>
        <w:rPr>
          <w:color w:val="000000"/>
        </w:rPr>
        <w:lastRenderedPageBreak/>
        <w:t xml:space="preserve">Требования к </w:t>
      </w:r>
      <w:bookmarkEnd w:id="22"/>
      <w:r>
        <w:rPr>
          <w:color w:val="000000"/>
          <w:lang w:val="ru-RU"/>
        </w:rPr>
        <w:t>качеству продукции</w:t>
      </w:r>
      <w:bookmarkEnd w:id="23"/>
    </w:p>
    <w:p w:rsidR="00E24C71" w:rsidRDefault="009020A0">
      <w:pPr>
        <w:pStyle w:val="1"/>
        <w:keepLines/>
        <w:tabs>
          <w:tab w:val="clear" w:pos="0"/>
        </w:tabs>
        <w:spacing w:before="240"/>
        <w:ind w:left="0" w:firstLine="0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  <w:bookmarkStart w:id="25" w:name="_Toc130454099"/>
      <w:r>
        <w:rPr>
          <w:color w:val="000000"/>
          <w:sz w:val="24"/>
          <w:szCs w:val="24"/>
        </w:rPr>
        <w:t>Таблица </w:t>
      </w:r>
      <w:r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</w:rPr>
        <w:t xml:space="preserve">. Требования к </w:t>
      </w:r>
      <w:r>
        <w:rPr>
          <w:color w:val="000000"/>
          <w:sz w:val="24"/>
          <w:szCs w:val="24"/>
          <w:lang w:val="ru-RU"/>
        </w:rPr>
        <w:t>продукции</w:t>
      </w:r>
      <w:bookmarkEnd w:id="24"/>
      <w:bookmarkEnd w:id="25"/>
      <w:r>
        <w:rPr>
          <w:color w:val="000000"/>
          <w:sz w:val="24"/>
          <w:szCs w:val="24"/>
        </w:rPr>
        <w:t xml:space="preserve"> </w:t>
      </w:r>
    </w:p>
    <w:p w:rsidR="00E24C71" w:rsidRDefault="00E24C71">
      <w:pPr>
        <w:rPr>
          <w:color w:val="000000"/>
        </w:rPr>
      </w:pPr>
    </w:p>
    <w:p w:rsidR="00AD74D9" w:rsidRPr="00AD74D9" w:rsidRDefault="009020A0">
      <w:pPr>
        <w:jc w:val="both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AD74D9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Наименование продукции: </w:t>
      </w:r>
      <w:r w:rsidR="001F2464" w:rsidRPr="00AD74D9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Поставка  трансформатора напряжения 110 кВ НКФ-110-83У1  </w:t>
      </w:r>
      <w:r w:rsidR="00AD74D9" w:rsidRPr="00AD74D9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или эквивалент</w:t>
      </w:r>
    </w:p>
    <w:tbl>
      <w:tblPr>
        <w:tblStyle w:val="affffa"/>
        <w:tblW w:w="15309" w:type="dxa"/>
        <w:tblInd w:w="146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847"/>
        <w:gridCol w:w="1966"/>
        <w:gridCol w:w="29"/>
        <w:gridCol w:w="44"/>
        <w:gridCol w:w="2961"/>
        <w:gridCol w:w="2927"/>
        <w:gridCol w:w="3201"/>
        <w:gridCol w:w="3334"/>
      </w:tblGrid>
      <w:tr w:rsidR="00E24C71">
        <w:tc>
          <w:tcPr>
            <w:tcW w:w="846" w:type="dxa"/>
            <w:vMerge w:val="restart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39" w:type="dxa"/>
            <w:gridSpan w:val="3"/>
            <w:vMerge w:val="restart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6128" w:type="dxa"/>
            <w:gridSpan w:val="2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24C71">
        <w:tc>
          <w:tcPr>
            <w:tcW w:w="846" w:type="dxa"/>
            <w:vMerge/>
            <w:shd w:val="clear" w:color="auto" w:fill="auto"/>
            <w:vAlign w:val="center"/>
          </w:tcPr>
          <w:p w:rsidR="00E24C71" w:rsidRDefault="00E24C71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vMerge/>
            <w:shd w:val="clear" w:color="auto" w:fill="auto"/>
            <w:vAlign w:val="center"/>
          </w:tcPr>
          <w:p w:rsidR="00E24C71" w:rsidRDefault="00E24C71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E24C71" w:rsidRDefault="00E24C71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E24C71" w:rsidRDefault="00E24C71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9" w:type="dxa"/>
            <w:gridSpan w:val="3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2039" w:type="dxa"/>
            <w:gridSpan w:val="3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Характеристики оборудования</w:t>
            </w:r>
          </w:p>
        </w:tc>
        <w:tc>
          <w:tcPr>
            <w:tcW w:w="2961" w:type="dxa"/>
            <w:shd w:val="clear" w:color="auto" w:fill="auto"/>
          </w:tcPr>
          <w:p w:rsidR="00E24C71" w:rsidRDefault="009020A0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Предложенные характеристики должны быть не хуже указанных в таблице </w:t>
            </w:r>
            <w:r w:rsidR="004037D4" w:rsidRPr="004037D4">
              <w:rPr>
                <w:color w:val="000000"/>
                <w:sz w:val="24"/>
                <w:szCs w:val="24"/>
              </w:rPr>
              <w:t>1.</w:t>
            </w:r>
            <w:r w:rsidR="004037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Указать характеристики</w:t>
            </w:r>
          </w:p>
        </w:tc>
        <w:tc>
          <w:tcPr>
            <w:tcW w:w="3201" w:type="dxa"/>
            <w:shd w:val="clear" w:color="auto" w:fill="auto"/>
          </w:tcPr>
          <w:p w:rsidR="00E24C71" w:rsidRPr="004037D4" w:rsidRDefault="009020A0" w:rsidP="004037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Указать характеристики/параметры в таблице </w:t>
            </w:r>
            <w:r w:rsidR="004037D4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4" w:type="dxa"/>
            <w:shd w:val="clear" w:color="auto" w:fill="auto"/>
          </w:tcPr>
          <w:p w:rsidR="00E24C71" w:rsidRDefault="00E24C7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Требования к материалам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E24C71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3034" w:type="dxa"/>
            <w:gridSpan w:val="3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Требования к климатическому исполнению поставляемой продукции должны соответствовать заявленным согласно перечня в табл</w:t>
            </w:r>
            <w:r w:rsidR="004037D4" w:rsidRPr="004037D4">
              <w:rPr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E24C71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2039" w:type="dxa"/>
            <w:gridSpan w:val="3"/>
            <w:shd w:val="clear" w:color="auto" w:fill="auto"/>
          </w:tcPr>
          <w:p w:rsidR="00E24C71" w:rsidRDefault="009020A0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Погрузка, доставка, разгрузка и перемещение Товара</w:t>
            </w:r>
          </w:p>
        </w:tc>
        <w:tc>
          <w:tcPr>
            <w:tcW w:w="2961" w:type="dxa"/>
            <w:shd w:val="clear" w:color="auto" w:fill="auto"/>
          </w:tcPr>
          <w:p w:rsidR="00E24C71" w:rsidRPr="001F2464" w:rsidRDefault="004037D4" w:rsidP="001F2464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 w:rsidRPr="004037D4">
              <w:rPr>
                <w:color w:val="000000"/>
                <w:sz w:val="24"/>
                <w:szCs w:val="24"/>
              </w:rPr>
              <w:t xml:space="preserve">Продукция должна быть доставлена Поставщиком по адресу:Российская Федерация, Республика Северная Осетия –   Алания, г. Владикавказ, ул. Васо Абаева, 63  </w:t>
            </w:r>
            <w:r w:rsidRPr="004037D4">
              <w:rPr>
                <w:color w:val="000000"/>
                <w:sz w:val="24"/>
                <w:szCs w:val="24"/>
              </w:rPr>
              <w:lastRenderedPageBreak/>
              <w:t>Дзауджикауская ГЭС.</w:t>
            </w:r>
            <w:r w:rsidR="009020A0">
              <w:rPr>
                <w:color w:val="000000"/>
                <w:sz w:val="24"/>
                <w:szCs w:val="24"/>
              </w:rPr>
              <w:t>Возможность вертикальной разгрузки транспорта обязательна.</w:t>
            </w:r>
            <w:r w:rsidR="001F2464" w:rsidRPr="001F2464">
              <w:rPr>
                <w:color w:val="000000"/>
                <w:sz w:val="24"/>
                <w:szCs w:val="24"/>
              </w:rPr>
              <w:t xml:space="preserve"> Транспортировка </w:t>
            </w:r>
            <w:r w:rsidR="001F2464">
              <w:rPr>
                <w:color w:val="000000"/>
                <w:sz w:val="24"/>
                <w:szCs w:val="24"/>
              </w:rPr>
              <w:t>трансформатора напряжения</w:t>
            </w:r>
            <w:r w:rsidR="001F2464" w:rsidRPr="001F2464">
              <w:rPr>
                <w:color w:val="000000"/>
                <w:sz w:val="24"/>
                <w:szCs w:val="24"/>
              </w:rPr>
              <w:t xml:space="preserve"> должна осуществляться Поставщиком, обеспечивая сохранность от всякою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Транспортировка </w:t>
            </w:r>
            <w:r w:rsidR="001F2464">
              <w:rPr>
                <w:color w:val="000000"/>
                <w:sz w:val="24"/>
                <w:szCs w:val="24"/>
                <w:lang w:val="en-US"/>
              </w:rPr>
              <w:t xml:space="preserve">трансформатора напряжения </w:t>
            </w:r>
            <w:r w:rsidR="001F2464" w:rsidRPr="001F2464">
              <w:rPr>
                <w:color w:val="000000"/>
                <w:sz w:val="24"/>
                <w:szCs w:val="24"/>
              </w:rPr>
              <w:t>должна производиться в заводской упаковке.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E24C71">
            <w:pPr>
              <w:widowControl w:val="0"/>
              <w:rPr>
                <w:color w:val="000000"/>
              </w:rPr>
            </w:pP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4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эксплуатации, обеспечению и утилизации</w:t>
            </w:r>
          </w:p>
          <w:p w:rsidR="00E24C71" w:rsidRDefault="00E24C71">
            <w:pPr>
              <w:widowControl w:val="0"/>
              <w:spacing w:before="4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spacing w:before="4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4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spacing w:before="4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6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E24C71" w:rsidRDefault="00E24C71">
            <w:pPr>
              <w:widowControl w:val="0"/>
              <w:spacing w:before="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2039" w:type="dxa"/>
            <w:gridSpan w:val="3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Срок гарантии</w:t>
            </w:r>
          </w:p>
        </w:tc>
        <w:tc>
          <w:tcPr>
            <w:tcW w:w="2961" w:type="dxa"/>
            <w:shd w:val="clear" w:color="auto" w:fill="auto"/>
          </w:tcPr>
          <w:p w:rsidR="00E24C71" w:rsidRDefault="009020A0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Срок гарантии на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поставленную продукцию не менее 36 месяцев с момента подписания товарной накладной по форме ТОРГ 12.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E24C71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  <w:p w:rsidR="00E24C71" w:rsidRDefault="00E24C71">
            <w:pPr>
              <w:widowControl w:val="0"/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2039" w:type="dxa"/>
            <w:gridSpan w:val="3"/>
            <w:shd w:val="clear" w:color="auto" w:fill="auto"/>
            <w:vAlign w:val="center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сертификаты качества,</w:t>
            </w:r>
          </w:p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технические паспорта,</w:t>
            </w:r>
          </w:p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руководства по эксплуатации,</w:t>
            </w:r>
          </w:p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протоколы заводских испытаний на русском языке (обязательно), товарную накладную унифицированной формы ТОРГ 12 в 2 экз.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E24C7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шефмонтажу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Поставляемое оборудование предназначено для пополнения аварийного запаса. </w:t>
            </w:r>
            <w:r>
              <w:rPr>
                <w:color w:val="000000"/>
                <w:sz w:val="24"/>
                <w:szCs w:val="24"/>
              </w:rPr>
              <w:lastRenderedPageBreak/>
              <w:t>Шефмонтаж на этапе поставки не требуется.</w:t>
            </w:r>
          </w:p>
          <w:p w:rsidR="00E24C71" w:rsidRDefault="00E24C71">
            <w:pPr>
              <w:widowControl w:val="0"/>
              <w:spacing w:before="60" w:after="60"/>
              <w:rPr>
                <w:color w:val="000000"/>
              </w:rPr>
            </w:pP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E24C71">
            <w:pPr>
              <w:widowControl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шефналадке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Поставляемое оборудование предназначено для пополнения аварийного запаса. Шефналадка на этапе поставки не требуется.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E24C71">
            <w:pPr>
              <w:widowControl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E24C71">
        <w:tc>
          <w:tcPr>
            <w:tcW w:w="846" w:type="dxa"/>
            <w:shd w:val="clear" w:color="auto" w:fill="auto"/>
            <w:vAlign w:val="center"/>
          </w:tcPr>
          <w:p w:rsidR="00E24C71" w:rsidRDefault="00E24C71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000000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E24C71" w:rsidRDefault="009020A0">
            <w:pPr>
              <w:widowControl w:val="0"/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2927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E24C71" w:rsidRDefault="009020A0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</w:tbl>
    <w:p w:rsidR="00E24C71" w:rsidRDefault="00E24C71">
      <w:pPr>
        <w:sectPr w:rsidR="00E24C71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E24C71" w:rsidRDefault="00E24C71">
      <w:pPr>
        <w:pStyle w:val="1"/>
        <w:keepLines/>
        <w:ind w:left="357" w:firstLine="0"/>
        <w:jc w:val="center"/>
        <w:rPr>
          <w:color w:val="000000"/>
        </w:rPr>
      </w:pPr>
    </w:p>
    <w:p w:rsidR="00E24C71" w:rsidRDefault="009020A0">
      <w:pPr>
        <w:pStyle w:val="afff8"/>
        <w:spacing w:after="120"/>
        <w:ind w:left="327"/>
        <w:jc w:val="both"/>
        <w:rPr>
          <w:color w:val="000000"/>
        </w:rPr>
      </w:pPr>
      <w:r>
        <w:rPr>
          <w:b/>
          <w:bCs/>
          <w:iCs/>
          <w:color w:val="000000"/>
          <w:lang w:eastAsia="x-none"/>
        </w:rPr>
        <w:t>3.</w:t>
      </w:r>
      <w:r>
        <w:rPr>
          <w:b/>
          <w:color w:val="000000"/>
        </w:rPr>
        <w:t xml:space="preserve"> Требования к техническому предложению и спецификации Участника на этапе закупки</w:t>
      </w:r>
    </w:p>
    <w:p w:rsidR="00E24C71" w:rsidRDefault="009020A0" w:rsidP="004037D4">
      <w:pPr>
        <w:pStyle w:val="1"/>
        <w:tabs>
          <w:tab w:val="clear" w:pos="0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  <w:lang w:val="ru-RU"/>
        </w:rPr>
        <w:t xml:space="preserve">         4.1 В </w:t>
      </w:r>
      <w:r w:rsidR="004037D4" w:rsidRPr="004037D4">
        <w:rPr>
          <w:b w:val="0"/>
          <w:color w:val="000000"/>
          <w:sz w:val="24"/>
          <w:szCs w:val="24"/>
          <w:lang w:val="ru-RU"/>
        </w:rPr>
        <w:t>3.1.</w:t>
      </w:r>
      <w:r w:rsidR="004037D4" w:rsidRPr="004037D4">
        <w:rPr>
          <w:b w:val="0"/>
          <w:color w:val="000000"/>
          <w:sz w:val="24"/>
          <w:szCs w:val="24"/>
          <w:lang w:val="ru-RU"/>
        </w:rPr>
        <w:tab/>
        <w:t>В обоснование стоимости своей заявки Участник предоставляет Коммерческое предложение</w:t>
      </w:r>
    </w:p>
    <w:p w:rsidR="00E24C71" w:rsidRDefault="00E24C71">
      <w:pPr>
        <w:pStyle w:val="1"/>
        <w:tabs>
          <w:tab w:val="clear" w:pos="0"/>
        </w:tabs>
        <w:ind w:left="0" w:firstLine="0"/>
        <w:jc w:val="both"/>
        <w:rPr>
          <w:color w:val="000000"/>
          <w:sz w:val="24"/>
          <w:szCs w:val="24"/>
        </w:rPr>
      </w:pPr>
    </w:p>
    <w:p w:rsidR="00E24C71" w:rsidRDefault="00E24C71">
      <w:pPr>
        <w:spacing w:after="120"/>
        <w:jc w:val="both"/>
        <w:rPr>
          <w:rFonts w:eastAsia="Calibri"/>
          <w:i/>
          <w:iCs/>
          <w:color w:val="000000"/>
          <w:sz w:val="24"/>
          <w:szCs w:val="24"/>
          <w:lang w:val="x-none" w:eastAsia="x-none"/>
        </w:rPr>
      </w:pPr>
    </w:p>
    <w:p w:rsidR="00E24C71" w:rsidRDefault="00E24C71">
      <w:pPr>
        <w:spacing w:after="120"/>
        <w:jc w:val="both"/>
        <w:rPr>
          <w:rFonts w:eastAsia="Calibri"/>
          <w:i/>
          <w:iCs/>
          <w:color w:val="000000"/>
          <w:sz w:val="24"/>
          <w:szCs w:val="24"/>
          <w:lang w:val="x-none" w:eastAsia="x-none"/>
        </w:rPr>
      </w:pPr>
    </w:p>
    <w:p w:rsidR="00E24C71" w:rsidRDefault="00E24C71">
      <w:pPr>
        <w:pStyle w:val="1"/>
        <w:keepLines/>
        <w:ind w:left="357" w:firstLine="0"/>
        <w:jc w:val="center"/>
        <w:rPr>
          <w:color w:val="000000"/>
        </w:rPr>
      </w:pPr>
    </w:p>
    <w:sectPr w:rsidR="00E24C71">
      <w:headerReference w:type="default" r:id="rId12"/>
      <w:headerReference w:type="first" r:id="rId13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A0" w:rsidRDefault="009020A0">
      <w:r>
        <w:separator/>
      </w:r>
    </w:p>
  </w:endnote>
  <w:endnote w:type="continuationSeparator" w:id="0">
    <w:p w:rsidR="009020A0" w:rsidRDefault="0090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A0" w:rsidRDefault="009020A0">
      <w:r>
        <w:separator/>
      </w:r>
    </w:p>
  </w:footnote>
  <w:footnote w:type="continuationSeparator" w:id="0">
    <w:p w:rsidR="009020A0" w:rsidRDefault="0090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A0" w:rsidRDefault="009020A0">
    <w:pPr>
      <w:pStyle w:val="affb"/>
      <w:jc w:val="center"/>
    </w:pPr>
    <w:r>
      <w:fldChar w:fldCharType="begin"/>
    </w:r>
    <w:r>
      <w:instrText xml:space="preserve"> PAGE </w:instrText>
    </w:r>
    <w:r>
      <w:fldChar w:fldCharType="separate"/>
    </w:r>
    <w:r w:rsidR="003A0B4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A0" w:rsidRDefault="009020A0">
    <w:pPr>
      <w:pStyle w:val="aff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A0" w:rsidRDefault="009020A0">
    <w:pPr>
      <w:pStyle w:val="affb"/>
      <w:jc w:val="center"/>
    </w:pPr>
    <w:r>
      <w:fldChar w:fldCharType="begin"/>
    </w:r>
    <w:r>
      <w:instrText xml:space="preserve"> PAGE </w:instrText>
    </w:r>
    <w:r>
      <w:fldChar w:fldCharType="separate"/>
    </w:r>
    <w:r w:rsidR="003A0B4B">
      <w:rPr>
        <w:noProof/>
      </w:rPr>
      <w:t>12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A0" w:rsidRDefault="009020A0">
    <w:pPr>
      <w:pStyle w:val="aff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A0" w:rsidRDefault="009020A0">
    <w:pPr>
      <w:pStyle w:val="aff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A0" w:rsidRDefault="009020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13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2A5918"/>
    <w:multiLevelType w:val="multilevel"/>
    <w:tmpl w:val="53F8AC6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D62C7A"/>
    <w:multiLevelType w:val="multilevel"/>
    <w:tmpl w:val="184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E1E17F8"/>
    <w:multiLevelType w:val="multilevel"/>
    <w:tmpl w:val="7A348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FAB1642"/>
    <w:multiLevelType w:val="multilevel"/>
    <w:tmpl w:val="3FDE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A9B3CB7"/>
    <w:multiLevelType w:val="multilevel"/>
    <w:tmpl w:val="E362CAF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E3F26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FE1509E"/>
    <w:multiLevelType w:val="multilevel"/>
    <w:tmpl w:val="2C08BD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32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C71"/>
    <w:rsid w:val="000D0C58"/>
    <w:rsid w:val="001F2464"/>
    <w:rsid w:val="003A0B4B"/>
    <w:rsid w:val="004037D4"/>
    <w:rsid w:val="005B6AC7"/>
    <w:rsid w:val="009020A0"/>
    <w:rsid w:val="00AD74D9"/>
    <w:rsid w:val="00E24C71"/>
    <w:rsid w:val="00F6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9B9D"/>
  <w15:docId w15:val="{21287D94-154E-4335-AD50-EA2A7C73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1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qFormat/>
    <w:rsid w:val="00EA61A8"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link w:val="31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0">
    <w:name w:val="Гиперссылка1"/>
    <w:basedOn w:val="a0"/>
    <w:uiPriority w:val="99"/>
    <w:unhideWhenUsed/>
    <w:qFormat/>
    <w:rsid w:val="007450EF"/>
    <w:rPr>
      <w:color w:val="0563C1" w:themeColor="hyperlink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Заголовок 1 Знак1"/>
    <w:link w:val="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link w:val="3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sid w:val="003879D4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3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character" w:customStyle="1" w:styleId="WW8Num25z0">
    <w:name w:val="WW8Num25z0"/>
    <w:qFormat/>
    <w:rPr>
      <w:b/>
    </w:rPr>
  </w:style>
  <w:style w:type="character" w:customStyle="1" w:styleId="WW8Num46z0">
    <w:name w:val="WW8Num46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68z0">
    <w:name w:val="WW8Num68z0"/>
    <w:qFormat/>
    <w:rPr>
      <w:rFonts w:ascii="Symbol" w:hAnsi="Symbol" w:cs="Symbol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55z0">
    <w:name w:val="WW8Num55z0"/>
    <w:qFormat/>
    <w:rPr>
      <w:rFonts w:ascii="Symbol" w:hAnsi="Symbol" w:cs="Symbol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6z0">
    <w:name w:val="WW8Num56z0"/>
    <w:qFormat/>
    <w:rPr>
      <w:color w:val="000000"/>
    </w:rPr>
  </w:style>
  <w:style w:type="character" w:customStyle="1" w:styleId="WW8Num56z1">
    <w:name w:val="WW8Num56z1"/>
    <w:qFormat/>
    <w:rPr>
      <w:rFonts w:ascii="Symbol" w:eastAsia="Times New Roman" w:hAnsi="Symbol" w:cs="Times New Roman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  <w:rPr>
      <w:rFonts w:ascii="Symbol" w:hAnsi="Symbol" w:cs="Symbol"/>
    </w:rPr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66z0">
    <w:name w:val="WW8Num66z0"/>
    <w:qFormat/>
  </w:style>
  <w:style w:type="character" w:customStyle="1" w:styleId="WW8Num66z1">
    <w:name w:val="WW8Num66z1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afe">
    <w:name w:val="Маркеры"/>
    <w:qFormat/>
    <w:rPr>
      <w:rFonts w:ascii="OpenSymbol" w:eastAsia="OpenSymbol" w:hAnsi="OpenSymbol" w:cs="OpenSymbol"/>
    </w:rPr>
  </w:style>
  <w:style w:type="character" w:styleId="aff">
    <w:name w:val="Hyperlink"/>
    <w:rPr>
      <w:color w:val="000080"/>
      <w:u w:val="single"/>
    </w:rPr>
  </w:style>
  <w:style w:type="character" w:styleId="aff0">
    <w:name w:val="line number"/>
  </w:style>
  <w:style w:type="paragraph" w:styleId="aff1">
    <w:name w:val="Title"/>
    <w:basedOn w:val="a"/>
    <w:next w:val="af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2">
    <w:name w:val="Body Text"/>
    <w:basedOn w:val="a"/>
    <w:rsid w:val="0076353A"/>
    <w:pPr>
      <w:spacing w:after="120"/>
    </w:pPr>
  </w:style>
  <w:style w:type="paragraph" w:styleId="aff3">
    <w:name w:val="List"/>
    <w:basedOn w:val="aff2"/>
  </w:style>
  <w:style w:type="paragraph" w:styleId="aff4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5">
    <w:name w:val="index heading"/>
    <w:basedOn w:val="aff1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1"/>
    <w:qFormat/>
  </w:style>
  <w:style w:type="paragraph" w:customStyle="1" w:styleId="caption11">
    <w:name w:val="caption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1"/>
    <w:qFormat/>
  </w:style>
  <w:style w:type="paragraph" w:customStyle="1" w:styleId="aff6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7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8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9">
    <w:name w:val="footnote text"/>
    <w:basedOn w:val="a"/>
  </w:style>
  <w:style w:type="paragraph" w:customStyle="1" w:styleId="15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a">
    <w:name w:val="Колонтитул"/>
    <w:basedOn w:val="a"/>
    <w:qFormat/>
  </w:style>
  <w:style w:type="paragraph" w:styleId="affb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c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d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pPr>
      <w:spacing w:after="120" w:line="480" w:lineRule="auto"/>
      <w:ind w:left="283"/>
    </w:pPr>
  </w:style>
  <w:style w:type="paragraph" w:styleId="35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e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f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6">
    <w:name w:val="Пункт2"/>
    <w:basedOn w:val="a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3">
    <w:name w:val="toc 3"/>
    <w:basedOn w:val="a"/>
    <w:link w:val="32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0">
    <w:name w:val="Раздел регламента"/>
    <w:basedOn w:val="a"/>
    <w:qFormat/>
    <w:rsid w:val="00E228FA"/>
  </w:style>
  <w:style w:type="paragraph" w:customStyle="1" w:styleId="afff1">
    <w:name w:val="Приложение к регламенту"/>
    <w:basedOn w:val="a"/>
    <w:qFormat/>
    <w:rsid w:val="00E228FA"/>
    <w:pPr>
      <w:jc w:val="right"/>
    </w:pPr>
  </w:style>
  <w:style w:type="paragraph" w:styleId="27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2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3">
    <w:name w:val="annotation text"/>
    <w:basedOn w:val="a"/>
    <w:semiHidden/>
    <w:qFormat/>
    <w:rsid w:val="00B714B0"/>
    <w:rPr>
      <w:sz w:val="20"/>
      <w:szCs w:val="20"/>
    </w:rPr>
  </w:style>
  <w:style w:type="paragraph" w:styleId="afff4">
    <w:name w:val="annotation subject"/>
    <w:basedOn w:val="afff3"/>
    <w:semiHidden/>
    <w:qFormat/>
    <w:rsid w:val="00B714B0"/>
    <w:rPr>
      <w:b/>
      <w:bCs/>
    </w:rPr>
  </w:style>
  <w:style w:type="paragraph" w:customStyle="1" w:styleId="18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8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5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6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7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8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9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a">
    <w:name w:val="TOC Heading"/>
    <w:basedOn w:val="1"/>
    <w:uiPriority w:val="39"/>
    <w:qFormat/>
    <w:rsid w:val="00D22F6D"/>
    <w:pPr>
      <w:keepLines/>
      <w:tabs>
        <w:tab w:val="clear" w:pos="0"/>
      </w:tabs>
      <w:spacing w:before="480"/>
      <w:ind w:left="0" w:firstLine="0"/>
    </w:pPr>
    <w:rPr>
      <w:rFonts w:ascii="Cambria" w:hAnsi="Cambria"/>
      <w:bCs/>
      <w:color w:val="365F91"/>
    </w:rPr>
  </w:style>
  <w:style w:type="paragraph" w:styleId="afffb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"/>
    <w:link w:val="22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1">
    <w:name w:val="Подподпункт"/>
    <w:basedOn w:val="afff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2">
    <w:name w:val="УРОВЕНЬ_(а)"/>
    <w:basedOn w:val="afff8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8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8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8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3">
    <w:name w:val="УРОВЕНЬ_Подпись"/>
    <w:basedOn w:val="afff8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4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5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b">
    <w:name w:val="УРОВЕНЬ_1."/>
    <w:basedOn w:val="afff8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таблицы"/>
    <w:basedOn w:val="a"/>
    <w:qFormat/>
  </w:style>
  <w:style w:type="paragraph" w:customStyle="1" w:styleId="affff8">
    <w:name w:val="Заголовок таблицы"/>
    <w:basedOn w:val="affff7"/>
    <w:qFormat/>
  </w:style>
  <w:style w:type="paragraph" w:customStyle="1" w:styleId="msonormalmrcssattr">
    <w:name w:val="msonormalmrcssattr"/>
    <w:basedOn w:val="a"/>
    <w:qFormat/>
    <w:pPr>
      <w:spacing w:beforeAutospacing="1" w:afterAutospacing="1"/>
    </w:pPr>
    <w:rPr>
      <w:rFonts w:eastAsiaTheme="minorHAnsi"/>
    </w:rPr>
  </w:style>
  <w:style w:type="paragraph" w:customStyle="1" w:styleId="affff9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numbering" w:customStyle="1" w:styleId="WW8Num25">
    <w:name w:val="WW8Num25"/>
    <w:qFormat/>
  </w:style>
  <w:style w:type="numbering" w:customStyle="1" w:styleId="WW8Num46">
    <w:name w:val="WW8Num46"/>
    <w:qFormat/>
  </w:style>
  <w:style w:type="numbering" w:customStyle="1" w:styleId="WW8Num35">
    <w:name w:val="WW8Num35"/>
    <w:qFormat/>
  </w:style>
  <w:style w:type="numbering" w:customStyle="1" w:styleId="WW8Num68">
    <w:name w:val="WW8Num68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62">
    <w:name w:val="WW8Num62"/>
    <w:qFormat/>
  </w:style>
  <w:style w:type="numbering" w:customStyle="1" w:styleId="WW8Num53">
    <w:name w:val="WW8Num53"/>
    <w:qFormat/>
  </w:style>
  <w:style w:type="numbering" w:customStyle="1" w:styleId="WW8Num39">
    <w:name w:val="WW8Num39"/>
    <w:qFormat/>
  </w:style>
  <w:style w:type="numbering" w:customStyle="1" w:styleId="WW8Num66">
    <w:name w:val="WW8Num66"/>
    <w:qFormat/>
  </w:style>
  <w:style w:type="numbering" w:customStyle="1" w:styleId="WW8Num41">
    <w:name w:val="WW8Num41"/>
    <w:qFormat/>
  </w:style>
  <w:style w:type="numbering" w:customStyle="1" w:styleId="WW8Num2">
    <w:name w:val="WW8Num2"/>
    <w:qFormat/>
  </w:style>
  <w:style w:type="numbering" w:customStyle="1" w:styleId="39766624161">
    <w:name w:val="39766624161"/>
    <w:qFormat/>
  </w:style>
  <w:style w:type="table" w:styleId="affffa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EB33-9D9A-4391-96FF-9B714B1F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23694</TotalTime>
  <Pages>13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Закаев Олег Олегович</cp:lastModifiedBy>
  <cp:revision>97</cp:revision>
  <cp:lastPrinted>2024-10-09T13:11:00Z</cp:lastPrinted>
  <dcterms:created xsi:type="dcterms:W3CDTF">2023-04-20T09:36:00Z</dcterms:created>
  <dcterms:modified xsi:type="dcterms:W3CDTF">2026-06-18T14:54:00Z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