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 xml:space="preserve">ОКПД 2 86.21.10 Оказание услуг по проведению периодического медицинского осмотра в г. </w:t>
      </w:r>
      <w:r>
        <w:rPr>
          <w:rFonts w:eastAsia="Calibri"/>
          <w:b/>
          <w:bCs/>
          <w:i w:val="false"/>
          <w:iCs w:val="false"/>
        </w:rPr>
        <w:t>Комсомольск-на-Амуре, г. Амурск, пгт. Солнечный</w:t>
      </w:r>
      <w:r>
        <w:rPr>
          <w:rFonts w:eastAsia="Calibri"/>
          <w:b/>
          <w:bCs/>
          <w:i w:val="false"/>
          <w:iCs w:val="false"/>
        </w:rPr>
        <w:t xml:space="preserve"> для нужд Сахалинского ТУ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 xml:space="preserve">Лот № </w:t>
      </w:r>
      <w:r>
        <w:rPr>
          <w:rFonts w:eastAsia="Calibri"/>
          <w:b/>
          <w:bCs/>
          <w:i w:val="false"/>
          <w:iCs w:val="false"/>
        </w:rPr>
        <w:t>8016</w:t>
      </w:r>
      <w:r>
        <w:rPr>
          <w:rFonts w:eastAsia="Calibri"/>
          <w:b/>
          <w:bCs/>
          <w:i w:val="false"/>
          <w:iCs w:val="false"/>
        </w:rPr>
        <w:t>-ЭКСП ПРОД-2027-Влад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rFonts w:ascii="Times New Roman" w:hAnsi="Times New Roman"/>
              <w:color w:val="000000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z w:val="24"/>
              <w:szCs w:val="24"/>
            </w:rPr>
            <w:instrText xml:space="preserve"> TOC \f \o "1-9" \h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hyperlink w:anchor="__RefHeading___Toc5426_315841478">
            <w:r>
              <w:rPr>
                <w:rStyle w:val="Style14"/>
                <w:sz w:val="24"/>
                <w:szCs w:val="2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28_315841478">
            <w:r>
              <w:rPr>
                <w:rStyle w:val="Style14"/>
                <w:sz w:val="24"/>
                <w:szCs w:val="2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30_315841478">
            <w:r>
              <w:rPr>
                <w:rStyle w:val="Style14"/>
                <w:sz w:val="24"/>
                <w:szCs w:val="2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z w:val="24"/>
                <w:szCs w:val="2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4_315841478">
            <w:r>
              <w:rPr>
                <w:rStyle w:val="Style14"/>
                <w:sz w:val="24"/>
                <w:szCs w:val="2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6_315841478">
            <w:r>
              <w:rPr>
                <w:rStyle w:val="Style14"/>
                <w:sz w:val="24"/>
                <w:szCs w:val="2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8_315841478">
            <w:r>
              <w:rPr>
                <w:rStyle w:val="Style14"/>
                <w:sz w:val="24"/>
                <w:szCs w:val="2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z w:val="24"/>
                <w:szCs w:val="2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2_315841478">
            <w:r>
              <w:rPr>
                <w:rStyle w:val="Style14"/>
                <w:sz w:val="24"/>
                <w:szCs w:val="2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z w:val="24"/>
                <w:szCs w:val="2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6_315841478">
            <w:r>
              <w:rPr>
                <w:rStyle w:val="Style14"/>
                <w:sz w:val="24"/>
                <w:szCs w:val="2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z w:val="24"/>
                <w:szCs w:val="24"/>
              </w:rPr>
              <w:t>Таблица 4. Требования к качеству услуг.</w:t>
            </w:r>
          </w:hyperlink>
          <w:r>
            <w:rPr>
              <w:sz w:val="24"/>
              <w:szCs w:val="24"/>
            </w:rPr>
            <w:t xml:space="preserve"> </w:t>
          </w:r>
          <w:hyperlink w:anchor="__RefHeading___Toc1062_2924392234">
            <w:r>
              <w:rPr>
                <w:rStyle w:val="Style14"/>
                <w:b w:val="false"/>
                <w:bCs w:val="false"/>
                <w:sz w:val="24"/>
                <w:szCs w:val="24"/>
              </w:rPr>
              <w:t>Наименование услуг/этапа услуг: ОКПД 2 86.21.10 Оказание услуг по проведению периодического медицинского осмотра в г. Комсомольск-на-Амуре, г. Амурск, пгт. Солнечный для нужд Сахалинского ТУ Владивостокского представительства АО «ТК РусГидро»</w:t>
            </w:r>
            <w:r>
              <w:rPr>
                <w:rStyle w:val="Style14"/>
                <w:sz w:val="24"/>
                <w:szCs w:val="24"/>
              </w:rPr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3</w:t>
          </w:r>
          <w:hyperlink w:anchor="__RefHeading___Toc5450_315841478">
            <w:r>
              <w:rPr>
                <w:rStyle w:val="Style14"/>
                <w:sz w:val="24"/>
                <w:szCs w:val="24"/>
              </w:rPr>
              <w:t>. Требования к документации по ценообразованию на этапе закупки</w:t>
              <w:tab/>
              <w:t>1</w:t>
            </w:r>
            <w:r>
              <w:rPr>
                <w:rStyle w:val="Style14"/>
              </w:rPr>
              <w:t>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периодического медицинского осмотра в г. Комсомольск-на-Амуре, г. Амурск, пгт. Солнечный для нужд Сахалинского ТУ Владивостокского представительства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54643699"/>
      <w:bookmarkStart w:id="13" w:name="_Toc129097754"/>
      <w:bookmarkStart w:id="14" w:name="_Toc135150395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Комсомольск-на-Амуре, г. Амурск, пгт. Солнечный для нужд Сахалинского ТУ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iCs/>
                <w:sz w:val="24"/>
                <w:szCs w:val="24"/>
                <w:lang w:val="ru-RU"/>
              </w:rPr>
              <w:t xml:space="preserve"> в г. Комсомольск-на-Амуре, г. Амурск, пгт. Солнечный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1339693"/>
      <w:bookmarkStart w:id="17" w:name="_Toc135150396"/>
      <w:bookmarkStart w:id="18" w:name="_Toc54643702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54643703"/>
      <w:bookmarkStart w:id="21" w:name="_Toc135150397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135150398"/>
      <w:bookmarkStart w:id="24" w:name="_Toc54643704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54643705"/>
      <w:bookmarkStart w:id="27" w:name="_Toc135150399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75"/>
        <w:gridCol w:w="1421"/>
        <w:gridCol w:w="141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Приложение №1 п. 18.2 Управление наземными транспортными средствами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54643706"/>
      <w:bookmarkStart w:id="31" w:name="_Toc135150400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135150401"/>
      <w:bookmarkStart w:id="35" w:name="_Toc54643707"/>
      <w:bookmarkStart w:id="36" w:name="_Toc50125127"/>
      <w:bookmarkStart w:id="37" w:name="_Toc5133969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Комсомольск-на-Амуре, г. Амурск, пгт. Солнечный для нужд Сахалинского ТУ Владивостокского представительства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135150402"/>
      <w:bookmarkStart w:id="45" w:name="_Toc54643708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 2 86.21.10 Оказание услуг по проведению периодического медицинского осмотра в г. Комсомольск-на-Амуре, г. Амурск, пгт. Солнечный для нужд Сахалинского ТУ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Исполнитель предоставляет медицинские услуги, согласно Приказа МЗ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периодического медицинского осмотра осуществляется на территории медицинского учреждения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>в г. Комсомольск-на-Амуре, г. Амурск, пгт. Солнечный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Приём работников Заказчика не должен осуществляться одновременно несколькими врачами-специалистами в одном помещении.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Проведение периодических медосмотров должно быть организовано из расчёта экономии времени сотрудников Заказчика, без очередей и при наличии всех врачей-специалистов согласно представленному перечню услуг.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Забор анализов производить только одноразовыми медицинскими инструментами, использовать только одноразовый расходный материал: медицинские перчатки, бесконтактные пробирки, гинекологические зеркала, зонды и т.д.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Оборудование, применяемое для проведения медицинского осмотра должно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rFonts w:eastAsia="Times New Roman" w:cs="Times New Roman"/>
                <w:bCs/>
                <w:color w:val="202124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осмотры должны проводиться медицинскими организациями любой формы собственности, имеющих лицензию на осуществление медицинской деятельности.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25" w:right="0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</w:pPr>
            <w:bookmarkStart w:id="51" w:name="__RefHeading___Toc1062_2924392234"/>
            <w:bookmarkStart w:id="52" w:name="_Toc125983874"/>
            <w:bookmarkEnd w:id="51"/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  <w:t>По окончании прохождения работником периодического медицинского осмотра медицинской организацией оформляется заключение по его результатам (далее - Заключение).</w:t>
            </w:r>
            <w:bookmarkEnd w:id="52"/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подписывается председателем врачебной комиссии и заверяется печатью медицинской организации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4"/>
                <w:szCs w:val="24"/>
                <w:lang w:val="ru-RU" w:eastAsia="ru-RU" w:bidi="ar-SA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Заключении указываются: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выдачи Заключения;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-фамилия, имя, отчество (при наличии), дата рождения, пол лица, поступающего на работу;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структурного подразделения работодателя (при наличии), должности (профессии) или вида работы;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вредных и (или) опасных производственных факторов, видов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заключительном акте указывается: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медицинской организации, проводившей периодический осмотр, адрес ее местонахождения и код по ОГРН;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составления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 с вредными и (или) опасными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-процент охвата работников периодическим медицинским осмотром;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завершивших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завершивших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прошедших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прошедших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проведении дополнительного обследования;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обследовании в центре профпатологии;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амбулаторном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стационарном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санаторно-курортном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диспансерном наблюдении;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хронических соматических заболеваний с указанием класса заболеваний по действующей Международной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классификации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болезней и проблем, связанных со здоровьем (далее - МКБ);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профессиональных заболеваний с указанием класса заболеваний по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МКБ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-перечень впервые установленных инфекционных заболеваний (отравлений), связанных с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выполнения рекомендаций предыдущего заключительного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Вред, причиненный жизни 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3" w:name="__RefHeading___Toc5450_315841478"/>
      <w:bookmarkStart w:id="54" w:name="_Toc54643710"/>
      <w:bookmarkStart w:id="55" w:name="_Toc135150404"/>
      <w:bookmarkStart w:id="56" w:name="_Toc53393312"/>
      <w:bookmarkStart w:id="57" w:name="_Toc53395937"/>
      <w:bookmarkEnd w:id="53"/>
      <w:r>
        <w:rPr>
          <w:sz w:val="28"/>
          <w:szCs w:val="28"/>
        </w:rPr>
        <w:t>Требования к документации по ценообразованию</w:t>
      </w:r>
      <w:bookmarkEnd w:id="56"/>
      <w:bookmarkEnd w:id="57"/>
      <w:r>
        <w:rPr>
          <w:sz w:val="28"/>
          <w:szCs w:val="28"/>
        </w:rPr>
        <w:t xml:space="preserve"> на этапе закупки</w:t>
      </w:r>
      <w:bookmarkEnd w:id="54"/>
      <w:bookmarkEnd w:id="55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Application>AlterOffice/3.4.0.9$Linux_X86_64 LibreOffice_project/b8daf9e823b1a5463a2f48435ddc2e8696e7d4fc</Application>
  <AppVersion>15.0000</AppVersion>
  <Pages>11</Pages>
  <Words>1653</Words>
  <Characters>12222</Characters>
  <CharactersWithSpaces>13707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2025-12-08T11:40:49Z</cp:lastPrinted>
  <dcterms:modified xsi:type="dcterms:W3CDTF">2026-06-19T14:54:31Z</dcterms:modified>
  <cp:revision>168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