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5A849CAF" w:rsidR="00974E39" w:rsidRPr="004039BF" w:rsidRDefault="004039BF" w:rsidP="004039BF">
      <w:pPr>
        <w:jc w:val="right"/>
        <w:rPr>
          <w:sz w:val="24"/>
          <w:szCs w:val="24"/>
        </w:rPr>
      </w:pPr>
      <w:r>
        <w:t xml:space="preserve">                                                                      </w:t>
      </w:r>
      <w:r w:rsidRPr="004039BF">
        <w:rPr>
          <w:sz w:val="24"/>
          <w:szCs w:val="24"/>
        </w:rPr>
        <w:t>Приложение № 3 к техническому заданию</w:t>
      </w:r>
    </w:p>
    <w:p w14:paraId="6B0FB61D" w14:textId="77777777" w:rsidR="00974E39" w:rsidRPr="003548C0" w:rsidRDefault="00974E39" w:rsidP="004039BF">
      <w:pPr>
        <w:jc w:val="right"/>
      </w:pPr>
    </w:p>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081E64D8" w:rsidR="00974E39" w:rsidRDefault="00974E39" w:rsidP="00974E39">
      <w:pPr>
        <w:shd w:val="clear" w:color="auto" w:fill="FFFFFF"/>
        <w:adjustRightInd w:val="0"/>
        <w:jc w:val="both"/>
        <w:rPr>
          <w:sz w:val="28"/>
          <w:szCs w:val="28"/>
        </w:rPr>
      </w:pPr>
    </w:p>
    <w:p w14:paraId="110F6F8A" w14:textId="67188211" w:rsidR="004039BF" w:rsidRDefault="004039BF" w:rsidP="00974E39">
      <w:pPr>
        <w:shd w:val="clear" w:color="auto" w:fill="FFFFFF"/>
        <w:adjustRightInd w:val="0"/>
        <w:jc w:val="both"/>
        <w:rPr>
          <w:sz w:val="28"/>
          <w:szCs w:val="28"/>
        </w:rPr>
      </w:pPr>
    </w:p>
    <w:p w14:paraId="3242B0CD" w14:textId="72BF93BF" w:rsidR="004039BF" w:rsidRDefault="004039BF" w:rsidP="00974E39">
      <w:pPr>
        <w:shd w:val="clear" w:color="auto" w:fill="FFFFFF"/>
        <w:adjustRightInd w:val="0"/>
        <w:jc w:val="both"/>
        <w:rPr>
          <w:sz w:val="28"/>
          <w:szCs w:val="28"/>
        </w:rPr>
      </w:pPr>
    </w:p>
    <w:p w14:paraId="3A940B3C" w14:textId="2E43FE5E" w:rsidR="004039BF" w:rsidRDefault="004039BF" w:rsidP="00974E39">
      <w:pPr>
        <w:shd w:val="clear" w:color="auto" w:fill="FFFFFF"/>
        <w:adjustRightInd w:val="0"/>
        <w:jc w:val="both"/>
        <w:rPr>
          <w:sz w:val="28"/>
          <w:szCs w:val="28"/>
        </w:rPr>
      </w:pPr>
    </w:p>
    <w:p w14:paraId="0182297B" w14:textId="3C25CA67" w:rsidR="004039BF" w:rsidRDefault="004039BF" w:rsidP="00974E39">
      <w:pPr>
        <w:shd w:val="clear" w:color="auto" w:fill="FFFFFF"/>
        <w:adjustRightInd w:val="0"/>
        <w:jc w:val="both"/>
        <w:rPr>
          <w:sz w:val="28"/>
          <w:szCs w:val="28"/>
        </w:rPr>
      </w:pPr>
    </w:p>
    <w:p w14:paraId="10D29D19" w14:textId="77777777" w:rsidR="004039BF" w:rsidRPr="003548C0" w:rsidRDefault="004039BF"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59815A4" w:rsidR="00974E39" w:rsidRPr="003548C0" w:rsidRDefault="00974E39" w:rsidP="00974E39">
      <w:pPr>
        <w:jc w:val="center"/>
        <w:rPr>
          <w:sz w:val="28"/>
          <w:szCs w:val="28"/>
        </w:rPr>
      </w:pPr>
      <w:r w:rsidRPr="00882CE0">
        <w:rPr>
          <w:sz w:val="28"/>
          <w:szCs w:val="28"/>
        </w:rPr>
        <w:t>площадью 25,5 м</w:t>
      </w:r>
      <w:r w:rsidRPr="00882CE0">
        <w:rPr>
          <w:sz w:val="28"/>
          <w:szCs w:val="28"/>
          <w:vertAlign w:val="superscript"/>
        </w:rPr>
        <w:t>2</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77777777" w:rsidR="00974E39" w:rsidRPr="003548C0" w:rsidRDefault="00974E39"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54E6B0F0" w14:textId="77777777" w:rsidR="00557BDD" w:rsidRDefault="00557BDD" w:rsidP="005A6A0B">
      <w:pPr>
        <w:ind w:left="2623"/>
        <w:jc w:val="both"/>
        <w:rPr>
          <w:b/>
          <w:sz w:val="28"/>
          <w:szCs w:val="28"/>
          <w:lang w:eastAsia="ru-RU"/>
        </w:rPr>
      </w:pPr>
    </w:p>
    <w:p w14:paraId="690E6232" w14:textId="77777777" w:rsidR="00557BDD" w:rsidRDefault="00557BDD" w:rsidP="005A6A0B">
      <w:pPr>
        <w:ind w:left="2623"/>
        <w:jc w:val="both"/>
        <w:rPr>
          <w:b/>
          <w:sz w:val="28"/>
          <w:szCs w:val="28"/>
          <w:lang w:eastAsia="ru-RU"/>
        </w:rPr>
      </w:pPr>
    </w:p>
    <w:p w14:paraId="16BB742B" w14:textId="77777777" w:rsidR="00557BDD" w:rsidRDefault="00557BDD" w:rsidP="005A6A0B">
      <w:pPr>
        <w:ind w:left="2623"/>
        <w:jc w:val="both"/>
        <w:rPr>
          <w:b/>
          <w:sz w:val="28"/>
          <w:szCs w:val="28"/>
          <w:lang w:eastAsia="ru-RU"/>
        </w:rPr>
      </w:pPr>
    </w:p>
    <w:p w14:paraId="3ECDA301" w14:textId="77777777" w:rsidR="00557BDD" w:rsidRDefault="00557BDD" w:rsidP="005A6A0B">
      <w:pPr>
        <w:ind w:left="2623"/>
        <w:jc w:val="both"/>
        <w:rPr>
          <w:b/>
          <w:sz w:val="28"/>
          <w:szCs w:val="28"/>
          <w:lang w:eastAsia="ru-RU"/>
        </w:rPr>
      </w:pPr>
    </w:p>
    <w:p w14:paraId="3C818EAC" w14:textId="77777777" w:rsidR="00557BDD" w:rsidRDefault="00557BDD" w:rsidP="005A6A0B">
      <w:pPr>
        <w:ind w:left="2623"/>
        <w:jc w:val="both"/>
        <w:rPr>
          <w:b/>
          <w:sz w:val="28"/>
          <w:szCs w:val="28"/>
          <w:lang w:eastAsia="ru-RU"/>
        </w:rPr>
      </w:pPr>
    </w:p>
    <w:p w14:paraId="1CE5D73F" w14:textId="77777777" w:rsidR="00557BDD" w:rsidRDefault="00557BDD" w:rsidP="005A6A0B">
      <w:pPr>
        <w:ind w:left="2623"/>
        <w:jc w:val="both"/>
        <w:rPr>
          <w:b/>
          <w:sz w:val="28"/>
          <w:szCs w:val="28"/>
          <w:lang w:eastAsia="ru-RU"/>
        </w:rPr>
      </w:pPr>
    </w:p>
    <w:p w14:paraId="003CB618" w14:textId="77777777" w:rsidR="00557BDD" w:rsidRDefault="00557BDD" w:rsidP="005A6A0B">
      <w:pPr>
        <w:ind w:left="2623"/>
        <w:jc w:val="both"/>
        <w:rPr>
          <w:b/>
          <w:sz w:val="28"/>
          <w:szCs w:val="28"/>
          <w:lang w:eastAsia="ru-RU"/>
        </w:rPr>
      </w:pPr>
    </w:p>
    <w:p w14:paraId="2B00557A" w14:textId="77777777" w:rsidR="00557BDD" w:rsidRDefault="00557BDD" w:rsidP="005A6A0B">
      <w:pPr>
        <w:ind w:left="2623"/>
        <w:jc w:val="both"/>
        <w:rPr>
          <w:b/>
          <w:sz w:val="28"/>
          <w:szCs w:val="28"/>
          <w:lang w:eastAsia="ru-RU"/>
        </w:rPr>
      </w:pPr>
    </w:p>
    <w:p w14:paraId="43D73717" w14:textId="77777777" w:rsidR="00557BDD" w:rsidRDefault="00557BDD" w:rsidP="005A6A0B">
      <w:pPr>
        <w:ind w:left="2623"/>
        <w:jc w:val="both"/>
        <w:rPr>
          <w:b/>
          <w:sz w:val="28"/>
          <w:szCs w:val="28"/>
          <w:lang w:eastAsia="ru-RU"/>
        </w:rPr>
      </w:pPr>
    </w:p>
    <w:p w14:paraId="7337082B" w14:textId="77777777" w:rsidR="00557BDD" w:rsidRDefault="00557BDD" w:rsidP="005A6A0B">
      <w:pPr>
        <w:ind w:left="2623"/>
        <w:jc w:val="both"/>
        <w:rPr>
          <w:b/>
          <w:sz w:val="28"/>
          <w:szCs w:val="28"/>
          <w:lang w:eastAsia="ru-RU"/>
        </w:rPr>
      </w:pPr>
    </w:p>
    <w:p w14:paraId="497DB8E9" w14:textId="77777777" w:rsidR="00557BDD" w:rsidRDefault="00557BDD" w:rsidP="005A6A0B">
      <w:pPr>
        <w:ind w:left="2623"/>
        <w:jc w:val="both"/>
        <w:rPr>
          <w:b/>
          <w:sz w:val="28"/>
          <w:szCs w:val="28"/>
          <w:lang w:eastAsia="ru-RU"/>
        </w:rPr>
      </w:pPr>
    </w:p>
    <w:p w14:paraId="10CF2F66" w14:textId="77777777" w:rsidR="00557BDD" w:rsidRDefault="00557BDD" w:rsidP="005A6A0B">
      <w:pPr>
        <w:ind w:left="2623"/>
        <w:jc w:val="both"/>
        <w:rPr>
          <w:b/>
          <w:sz w:val="28"/>
          <w:szCs w:val="28"/>
          <w:lang w:eastAsia="ru-RU"/>
        </w:rPr>
      </w:pPr>
    </w:p>
    <w:p w14:paraId="1E5F663B" w14:textId="77777777" w:rsidR="00557BDD" w:rsidRDefault="00557BDD" w:rsidP="005A6A0B">
      <w:pPr>
        <w:ind w:left="2623"/>
        <w:jc w:val="both"/>
        <w:rPr>
          <w:b/>
          <w:sz w:val="28"/>
          <w:szCs w:val="28"/>
          <w:lang w:eastAsia="ru-RU"/>
        </w:rPr>
      </w:pPr>
    </w:p>
    <w:p w14:paraId="0E8D2C90" w14:textId="76E0851B" w:rsidR="005A6A0B" w:rsidRPr="003E68DF" w:rsidRDefault="00BA601C" w:rsidP="005A6A0B">
      <w:pPr>
        <w:ind w:left="2623"/>
        <w:jc w:val="both"/>
        <w:rPr>
          <w:b/>
          <w:sz w:val="28"/>
        </w:rPr>
      </w:pPr>
      <w:r w:rsidRPr="00BA601C">
        <w:rPr>
          <w:b/>
          <w:sz w:val="28"/>
          <w:szCs w:val="28"/>
          <w:lang w:eastAsia="ru-RU"/>
        </w:rPr>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Бэк-зона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r w:rsidRPr="003E68DF">
              <w:rPr>
                <w:sz w:val="28"/>
                <w:szCs w:val="28"/>
              </w:rPr>
              <w:t>Стекломагнезитовый (стекломагниевый)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8"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7471DF3D"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154FA0FC"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r w:rsidRPr="003E68DF">
        <w:rPr>
          <w:spacing w:val="-10"/>
          <w:sz w:val="28"/>
          <w:szCs w:val="28"/>
        </w:rPr>
        <w:t>цельнособранных</w:t>
      </w:r>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r w:rsidR="00BA601C" w:rsidRPr="00BA601C">
        <w:rPr>
          <w:vertAlign w:val="superscript"/>
        </w:rPr>
        <w:t xml:space="preserve"> </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lastRenderedPageBreak/>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12AADDB5"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0084408D" w:rsidRPr="004D5AB7">
        <w:rPr>
          <w:spacing w:val="-6"/>
          <w:sz w:val="28"/>
          <w:szCs w:val="28"/>
          <w:lang w:eastAsia="ru-RU"/>
        </w:rPr>
        <w:t>4500 мм</w:t>
      </w:r>
      <w:r w:rsidR="0084408D" w:rsidRPr="004D5AB7">
        <w:rPr>
          <w:spacing w:val="-6"/>
          <w:sz w:val="28"/>
          <w:szCs w:val="28"/>
          <w:vertAlign w:val="superscript"/>
        </w:rPr>
        <w:footnoteReference w:id="1"/>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Внутренние габариты МОПС должны строго соответствовать внутренним габаритам, указанным в Альбоме чертежей (Приложение № 1 к настоящим 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r w:rsidRPr="003E68DF">
        <w:rPr>
          <w:sz w:val="28"/>
          <w:szCs w:val="28"/>
        </w:rPr>
        <w:t xml:space="preserve">готовые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цельнособранных блок- модулей, монтаж которых выполняется непосредственно на месте установки МОПС. </w:t>
      </w:r>
      <w:r w:rsidR="00663D66" w:rsidRPr="003E68DF">
        <w:rPr>
          <w:sz w:val="28"/>
          <w:szCs w:val="28"/>
          <w:lang w:eastAsia="ru-RU"/>
        </w:rPr>
        <w:t>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09721410" w:rsidR="00D24B6B" w:rsidRPr="0056464D" w:rsidRDefault="00034CAD" w:rsidP="003213E8">
      <w:pPr>
        <w:pStyle w:val="ab"/>
        <w:numPr>
          <w:ilvl w:val="1"/>
          <w:numId w:val="4"/>
        </w:numPr>
        <w:tabs>
          <w:tab w:val="left" w:pos="1276"/>
          <w:tab w:val="left" w:pos="1454"/>
          <w:tab w:val="left" w:pos="4827"/>
        </w:tabs>
        <w:ind w:left="0" w:firstLine="709"/>
        <w:contextualSpacing/>
        <w:rPr>
          <w:sz w:val="28"/>
          <w:szCs w:val="28"/>
        </w:rPr>
      </w:pPr>
      <w:r w:rsidRPr="0056464D">
        <w:rPr>
          <w:sz w:val="28"/>
          <w:szCs w:val="28"/>
        </w:rPr>
        <w:t>Климатический подрайон по СП</w:t>
      </w:r>
      <w:r w:rsidRPr="0056464D">
        <w:rPr>
          <w:spacing w:val="-2"/>
          <w:sz w:val="28"/>
          <w:szCs w:val="28"/>
        </w:rPr>
        <w:t xml:space="preserve"> </w:t>
      </w:r>
      <w:r w:rsidR="0056464D" w:rsidRPr="0056464D">
        <w:rPr>
          <w:sz w:val="28"/>
          <w:szCs w:val="28"/>
        </w:rPr>
        <w:t>131.13330.2025</w:t>
      </w:r>
      <w:r w:rsidRPr="0056464D">
        <w:rPr>
          <w:sz w:val="28"/>
          <w:szCs w:val="28"/>
        </w:rPr>
        <w:t xml:space="preserve"> «Свод правил. Строительная климатология» –</w:t>
      </w:r>
      <w:r w:rsidR="00557BDD" w:rsidRPr="0056464D">
        <w:rPr>
          <w:sz w:val="28"/>
          <w:szCs w:val="28"/>
        </w:rPr>
        <w:t xml:space="preserve"> </w:t>
      </w:r>
      <w:r w:rsidR="00557BDD" w:rsidRPr="0056464D">
        <w:rPr>
          <w:sz w:val="28"/>
          <w:szCs w:val="28"/>
          <w:lang w:val="en-US"/>
        </w:rPr>
        <w:t>III</w:t>
      </w:r>
      <w:r w:rsidR="00557BDD" w:rsidRPr="0056464D">
        <w:rPr>
          <w:sz w:val="28"/>
          <w:szCs w:val="28"/>
        </w:rPr>
        <w:t>В</w:t>
      </w:r>
      <w:r w:rsidRPr="0056464D">
        <w:rPr>
          <w:spacing w:val="-6"/>
          <w:sz w:val="28"/>
          <w:szCs w:val="28"/>
        </w:rPr>
        <w:t>.</w:t>
      </w:r>
    </w:p>
    <w:p w14:paraId="0225FFEA" w14:textId="325E5071" w:rsidR="00D24B6B" w:rsidRPr="0056464D" w:rsidRDefault="00813D5E" w:rsidP="003213E8">
      <w:pPr>
        <w:pStyle w:val="ab"/>
        <w:numPr>
          <w:ilvl w:val="1"/>
          <w:numId w:val="4"/>
        </w:numPr>
        <w:tabs>
          <w:tab w:val="left" w:pos="1276"/>
          <w:tab w:val="left" w:pos="1455"/>
        </w:tabs>
        <w:ind w:left="0" w:firstLine="709"/>
        <w:contextualSpacing/>
        <w:rPr>
          <w:sz w:val="28"/>
          <w:szCs w:val="28"/>
        </w:rPr>
      </w:pPr>
      <w:r w:rsidRPr="0056464D">
        <w:rPr>
          <w:sz w:val="28"/>
          <w:szCs w:val="28"/>
        </w:rPr>
        <w:t>Тип </w:t>
      </w:r>
      <w:r w:rsidR="00034CAD" w:rsidRPr="0056464D">
        <w:rPr>
          <w:sz w:val="28"/>
          <w:szCs w:val="28"/>
        </w:rPr>
        <w:t>мобильности</w:t>
      </w:r>
      <w:r w:rsidR="00951109" w:rsidRPr="0056464D">
        <w:rPr>
          <w:spacing w:val="-6"/>
          <w:sz w:val="28"/>
          <w:szCs w:val="28"/>
        </w:rPr>
        <w:t xml:space="preserve"> – </w:t>
      </w:r>
      <w:r w:rsidR="00034CAD" w:rsidRPr="0056464D">
        <w:rPr>
          <w:sz w:val="28"/>
          <w:szCs w:val="28"/>
        </w:rPr>
        <w:t>сборно-</w:t>
      </w:r>
      <w:r w:rsidR="00034CAD" w:rsidRPr="0056464D">
        <w:rPr>
          <w:spacing w:val="-2"/>
          <w:sz w:val="28"/>
          <w:szCs w:val="28"/>
        </w:rPr>
        <w:t>разборный.</w:t>
      </w:r>
    </w:p>
    <w:p w14:paraId="06D77679" w14:textId="3AC28A9F"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sidR="0077020A" w:rsidRPr="003E68DF">
        <w:rPr>
          <w:spacing w:val="-8"/>
          <w:sz w:val="28"/>
          <w:szCs w:val="28"/>
        </w:rPr>
        <w:t xml:space="preserve"> </w:t>
      </w:r>
      <w:r w:rsidR="00557BDD">
        <w:rPr>
          <w:sz w:val="28"/>
          <w:szCs w:val="28"/>
        </w:rPr>
        <w:t>О2.</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«ТрансПак»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w:t>
      </w:r>
      <w:r w:rsidRPr="003E68DF">
        <w:rPr>
          <w:sz w:val="28"/>
          <w:szCs w:val="28"/>
        </w:rPr>
        <w:lastRenderedPageBreak/>
        <w:t xml:space="preserve">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части, должны исключать теплопотери.</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811F47">
        <w:rPr>
          <w:sz w:val="28"/>
          <w:szCs w:val="28"/>
        </w:rPr>
        <w:t>100 мм / 150 мм / 200 мм /250 мм, подтвердить</w:t>
      </w:r>
      <w:r w:rsidR="00B17CE0" w:rsidRPr="00EE5A10">
        <w:rPr>
          <w:sz w:val="28"/>
          <w:szCs w:val="28"/>
        </w:rPr>
        <w:t xml:space="preserve">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w:t>
      </w:r>
      <w:r w:rsidRPr="00EE5A10">
        <w:rPr>
          <w:sz w:val="28"/>
          <w:szCs w:val="28"/>
        </w:rPr>
        <w:lastRenderedPageBreak/>
        <w:t>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(графитово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r w:rsidRPr="00EE5A10">
        <w:rPr>
          <w:sz w:val="28"/>
          <w:szCs w:val="28"/>
        </w:rPr>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устройство покрытия из профилированного листа выполняется с учетом нахлеста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(графитово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(графитово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lastRenderedPageBreak/>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(графитово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r w:rsidRPr="00EE5A10">
        <w:rPr>
          <w:spacing w:val="-2"/>
          <w:sz w:val="28"/>
          <w:szCs w:val="28"/>
        </w:rPr>
        <w:t>Потолок</w:t>
      </w:r>
      <w:r w:rsidR="00971FCE" w:rsidRPr="00EE5A10">
        <w:rPr>
          <w:spacing w:val="-2"/>
          <w:sz w:val="28"/>
          <w:szCs w:val="28"/>
        </w:rPr>
        <w:t>и.</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1"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1"/>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2"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самозащелкивающийся (самозапирающийся), со стороны рабочей зоны (бэк-офис) всегда открывается без ключа по принципу системы «Антипаника» т.е. </w:t>
      </w:r>
      <w:r w:rsidRPr="0056464D">
        <w:rPr>
          <w:sz w:val="28"/>
          <w:szCs w:val="28"/>
        </w:rPr>
        <w:t>на двери в выходе из помещения рабочей зоны, а со стороны клиентского зала всегда открывается с помощью ключа</w:t>
      </w:r>
      <w:r w:rsidRPr="0056464D">
        <w:rPr>
          <w:rStyle w:val="af1"/>
          <w:sz w:val="28"/>
          <w:szCs w:val="28"/>
        </w:rPr>
        <w:footnoteReference w:id="2"/>
      </w:r>
      <w:r w:rsidRPr="0056464D">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lastRenderedPageBreak/>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монтаж с применением гвоздей и саморезов не допускается.</w:t>
      </w:r>
    </w:p>
    <w:bookmarkEnd w:id="2"/>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3"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3"/>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 xml:space="preserve">пыле- и влагозащищенная, антивандальная кнопка вызова персонала, знак обозначения кнопки вызова устанавливаются в соответствии с Альбомом </w:t>
      </w:r>
      <w:r w:rsidRPr="003E68DF">
        <w:rPr>
          <w:sz w:val="28"/>
          <w:szCs w:val="28"/>
          <w:lang w:eastAsia="ru-RU"/>
        </w:rPr>
        <w:lastRenderedPageBreak/>
        <w:t>чертежей (Приложение № 1) и техническими характеристиками, указанными в таблице 1.</w:t>
      </w:r>
    </w:p>
    <w:p w14:paraId="6A5D6AE8" w14:textId="263D1116" w:rsidR="003E68DF" w:rsidRPr="006114E9" w:rsidRDefault="003E68DF" w:rsidP="003E68DF">
      <w:pPr>
        <w:ind w:firstLine="709"/>
        <w:contextualSpacing/>
        <w:jc w:val="right"/>
        <w:rPr>
          <w:i/>
          <w:sz w:val="28"/>
          <w:szCs w:val="28"/>
          <w:lang w:eastAsia="ru-RU"/>
        </w:rPr>
      </w:pPr>
      <w:r w:rsidRPr="006114E9">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72A0485F" w:rsidR="003E68DF" w:rsidRPr="00A3400B" w:rsidRDefault="003E68DF" w:rsidP="006114E9">
            <w:pPr>
              <w:pStyle w:val="TableParagraph"/>
              <w:spacing w:before="2"/>
              <w:ind w:left="341" w:right="331"/>
              <w:jc w:val="center"/>
              <w:rPr>
                <w:b/>
                <w:sz w:val="24"/>
              </w:rPr>
            </w:pPr>
            <w:r w:rsidRPr="006114E9">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(влагозащищенность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r w:rsidRPr="00A3400B">
              <w:rPr>
                <w:sz w:val="24"/>
              </w:rPr>
              <w:t>Антивандальность</w:t>
            </w:r>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3213E8">
      <w:pPr>
        <w:widowControl/>
        <w:numPr>
          <w:ilvl w:val="2"/>
          <w:numId w:val="19"/>
        </w:numPr>
        <w:autoSpaceDE/>
        <w:autoSpaceDN/>
        <w:ind w:left="0" w:firstLine="709"/>
        <w:contextualSpacing/>
        <w:jc w:val="both"/>
        <w:rPr>
          <w:sz w:val="28"/>
          <w:szCs w:val="28"/>
        </w:rPr>
      </w:pPr>
      <w:r w:rsidRPr="003E68DF">
        <w:rPr>
          <w:sz w:val="28"/>
          <w:szCs w:val="28"/>
        </w:rPr>
        <w:t>Окно «Ок1», Тип «Ок1»:</w:t>
      </w:r>
    </w:p>
    <w:p w14:paraId="33B583E2" w14:textId="259548B9"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w:t>
      </w:r>
      <w:r w:rsidRPr="006114E9">
        <w:rPr>
          <w:sz w:val="28"/>
          <w:szCs w:val="28"/>
          <w:lang w:eastAsia="ru-RU"/>
        </w:rPr>
        <w:t>конструкции с двухкамерным</w:t>
      </w:r>
      <w:r w:rsidRPr="003E68DF">
        <w:rPr>
          <w:sz w:val="28"/>
          <w:szCs w:val="28"/>
          <w:lang w:eastAsia="ru-RU"/>
        </w:rPr>
        <w:t xml:space="preserve">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1D0B16FF"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(одностворчатый) </w:t>
      </w:r>
      <w:r w:rsidRPr="006114E9">
        <w:rPr>
          <w:sz w:val="28"/>
          <w:szCs w:val="28"/>
          <w:lang w:eastAsia="ru-RU"/>
        </w:rPr>
        <w:t>с двухкамерным стеклопакетом</w:t>
      </w:r>
      <w:r w:rsidRPr="003E68DF">
        <w:rPr>
          <w:sz w:val="28"/>
          <w:szCs w:val="28"/>
          <w:lang w:eastAsia="ru-RU"/>
        </w:rPr>
        <w:t>,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7FCECCA8"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w:t>
      </w:r>
      <w:r w:rsidRPr="006114E9">
        <w:rPr>
          <w:sz w:val="28"/>
          <w:szCs w:val="28"/>
          <w:lang w:eastAsia="ru-RU"/>
        </w:rPr>
        <w:t>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одна створка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18878057"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оконный блок из ПВХ профиля одинарной конструкции (двустворчатый) </w:t>
      </w:r>
      <w:r w:rsidRPr="006114E9">
        <w:rPr>
          <w:sz w:val="28"/>
          <w:szCs w:val="28"/>
          <w:lang w:eastAsia="ru-RU"/>
        </w:rPr>
        <w:t>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6114E9">
        <w:rPr>
          <w:sz w:val="28"/>
          <w:szCs w:val="28"/>
          <w:lang w:eastAsia="ru-RU"/>
        </w:rPr>
        <w:t>1200 х 1200</w:t>
      </w:r>
      <w:r w:rsidR="00B17CE0" w:rsidRPr="006114E9">
        <w:rPr>
          <w:sz w:val="28"/>
          <w:szCs w:val="28"/>
          <w:lang w:eastAsia="ru-RU"/>
        </w:rPr>
        <w:t> мм</w:t>
      </w:r>
      <w:r w:rsidRPr="006114E9">
        <w:rPr>
          <w:sz w:val="28"/>
          <w:szCs w:val="28"/>
          <w:lang w:eastAsia="ru-RU"/>
        </w:rPr>
        <w:t xml:space="preserve"> (ширина х высота),</w:t>
      </w:r>
      <w:r w:rsidRPr="003E68DF">
        <w:rPr>
          <w:sz w:val="28"/>
          <w:szCs w:val="28"/>
          <w:lang w:eastAsia="ru-RU"/>
        </w:rPr>
        <w:t xml:space="preserve">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w:t>
      </w:r>
      <w:r w:rsidRPr="003E68DF">
        <w:rPr>
          <w:sz w:val="28"/>
          <w:szCs w:val="28"/>
        </w:rPr>
        <w:lastRenderedPageBreak/>
        <w:t xml:space="preserve">алюмонаполненными составами, цвет, близкий </w:t>
      </w:r>
      <w:r w:rsidRPr="003E68DF">
        <w:rPr>
          <w:sz w:val="28"/>
          <w:szCs w:val="28"/>
          <w:lang w:eastAsia="ru-RU"/>
        </w:rPr>
        <w:t>к</w:t>
      </w:r>
      <w:r w:rsidRPr="003E68DF">
        <w:rPr>
          <w:sz w:val="28"/>
          <w:szCs w:val="28"/>
        </w:rPr>
        <w:t xml:space="preserve"> RAL 7024 (графитово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lastRenderedPageBreak/>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F16186E"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w:t>
      </w:r>
      <w:r w:rsidRPr="009B7223">
        <w:rPr>
          <w:sz w:val="28"/>
          <w:szCs w:val="28"/>
          <w:lang w:eastAsia="ru-RU"/>
        </w:rPr>
        <w:t xml:space="preserve">эксплуатации при температуре окружающего воздуха от </w:t>
      </w:r>
      <w:r w:rsidRPr="009B7223">
        <w:rPr>
          <w:sz w:val="28"/>
          <w:szCs w:val="28"/>
          <w:lang w:eastAsia="ru-RU"/>
        </w:rPr>
        <w:br/>
        <w:t>-</w:t>
      </w:r>
      <w:r w:rsidR="009B7223" w:rsidRPr="009B7223">
        <w:rPr>
          <w:sz w:val="28"/>
          <w:szCs w:val="28"/>
          <w:lang w:eastAsia="ru-RU"/>
        </w:rPr>
        <w:t>2</w:t>
      </w:r>
      <w:r w:rsidRPr="009B7223">
        <w:rPr>
          <w:sz w:val="28"/>
          <w:szCs w:val="28"/>
          <w:lang w:eastAsia="ru-RU"/>
        </w:rPr>
        <w:t>5 °С до + 4</w:t>
      </w:r>
      <w:r w:rsidR="009B7223" w:rsidRPr="009B7223">
        <w:rPr>
          <w:sz w:val="28"/>
          <w:szCs w:val="28"/>
          <w:lang w:eastAsia="ru-RU"/>
        </w:rPr>
        <w:t>5</w:t>
      </w:r>
      <w:r w:rsidRPr="009B7223">
        <w:rPr>
          <w:sz w:val="28"/>
          <w:szCs w:val="28"/>
          <w:lang w:eastAsia="ru-RU"/>
        </w:rPr>
        <w:t> °С.</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(бэк-зона);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Устройство приямка для грязезащитного коврика (ячеистый ринго-мат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783415FD"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завесы тепловой воздушной электрической;</w:t>
      </w:r>
    </w:p>
    <w:p w14:paraId="013C7649"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электрического накопительного водонагревателя;</w:t>
      </w:r>
    </w:p>
    <w:p w14:paraId="07928D3D"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lastRenderedPageBreak/>
        <w:t>приборов приемно-контрольных СПС, СОУЭ и СОТС;</w:t>
      </w:r>
    </w:p>
    <w:p w14:paraId="1C4111EA"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щита электропитания ВРЩ;</w:t>
      </w:r>
    </w:p>
    <w:p w14:paraId="0758F832"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козырька;</w:t>
      </w:r>
    </w:p>
    <w:p w14:paraId="7B363824"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внутреннего почтового ящика (в клиентской зоне);</w:t>
      </w:r>
    </w:p>
    <w:p w14:paraId="6A14B872" w14:textId="06B4AEB4"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37F4DD48" w14:textId="5C9EE304"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внутренних блоков сплит систем;</w:t>
      </w:r>
    </w:p>
    <w:p w14:paraId="47D9F443"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кухонного «фронта»;</w:t>
      </w:r>
    </w:p>
    <w:p w14:paraId="0F7C97C4"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системы фильтрации, узла учета воды;</w:t>
      </w:r>
    </w:p>
    <w:p w14:paraId="39D7037C"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зоны мембранного бака с комплектом автоматики;</w:t>
      </w:r>
    </w:p>
    <w:p w14:paraId="025C837C" w14:textId="5677F010"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полки под инвентарь (в помещении санузла);</w:t>
      </w:r>
    </w:p>
    <w:p w14:paraId="322CEBBD" w14:textId="77777777" w:rsidR="00270058" w:rsidRDefault="00270058" w:rsidP="00270058">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0FCDEB61"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bookmarkStart w:id="4" w:name="_GoBack"/>
      <w:bookmarkEnd w:id="4"/>
      <w:r w:rsidRPr="003E68DF">
        <w:rPr>
          <w:rFonts w:eastAsia="Arial Unicode MS"/>
          <w:sz w:val="28"/>
          <w:szCs w:val="28"/>
          <w:lang w:eastAsia="ru-RU"/>
        </w:rPr>
        <w:t>фасадной вывески «Почта России» (размеры наружной вывески: 1680 х 210</w:t>
      </w:r>
      <w:r w:rsidR="00B17CE0">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используются 4-парные медные кабели типа витая пара (F/UTP) категории не ниже 5Е с характеристиками оболочки – LSZH, классом по пожаробезопасности – нг(А)-HF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t>нг(А)-FRLS.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², классом по пожаробезопасности – нг(А)-FRLS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электроконвекторов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 xml:space="preserve">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w:t>
      </w:r>
      <w:r w:rsidRPr="003E68DF">
        <w:rPr>
          <w:sz w:val="28"/>
          <w:szCs w:val="28"/>
          <w:lang w:eastAsia="ru-RU"/>
        </w:rPr>
        <w:lastRenderedPageBreak/>
        <w:t>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Категория надежности электроснабжения Объекта (МОПС) – III (третья). При этом электроснабжение всех СОПБ должно соответствовать </w:t>
      </w:r>
      <w:r w:rsidRPr="00F972A6">
        <w:rPr>
          <w:sz w:val="28"/>
          <w:szCs w:val="28"/>
          <w:lang w:eastAsia="ru-RU"/>
        </w:rPr>
        <w:t>СП 6.13130 «Системы противопожарной защиты. Электроустановки низковольтные.</w:t>
      </w:r>
      <w:r w:rsidRPr="003E68DF">
        <w:rPr>
          <w:sz w:val="28"/>
          <w:szCs w:val="28"/>
          <w:lang w:eastAsia="ru-RU"/>
        </w:rPr>
        <w:t xml:space="preserve">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Рабочие места оборудовать розеточными группами по еврообразцу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24BDE5E0"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6FB8EF36" w14:textId="77777777" w:rsidR="003E68DF" w:rsidRPr="00F511E8" w:rsidRDefault="0013330A" w:rsidP="003E68DF">
      <w:pPr>
        <w:contextualSpacing/>
        <w:jc w:val="center"/>
        <w:rPr>
          <w:sz w:val="20"/>
          <w:szCs w:val="20"/>
          <w:lang w:eastAsia="ru-RU"/>
        </w:rPr>
      </w:pPr>
      <w:r>
        <w:rPr>
          <w:i/>
          <w:sz w:val="20"/>
          <w:szCs w:val="20"/>
          <w:lang w:eastAsia="ru-RU"/>
        </w:rPr>
        <w:br w:type="column"/>
      </w: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r w:rsidRPr="003E68DF">
        <w:rPr>
          <w:sz w:val="28"/>
          <w:szCs w:val="28"/>
        </w:rPr>
        <w:t>патч</w:t>
      </w:r>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Тип – патч-корд,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5" w:name="_Hlk224996823"/>
      <w:r w:rsidRPr="003E68DF">
        <w:rPr>
          <w:sz w:val="28"/>
          <w:szCs w:val="28"/>
          <w:lang w:eastAsia="ru-RU"/>
        </w:rPr>
        <w:t xml:space="preserve">дифференциальному току </w:t>
      </w:r>
      <w:bookmarkEnd w:id="5"/>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рабочих мест – не менее 500 лк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входной зоны – не менее 100 лк;</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клиентского зала – не менее 400 лк;</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бэк-зоны – не менее 400 лк;</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примерочной – не менее 500 лк;</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санузла – не менее 100 лк.</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lastRenderedPageBreak/>
        <w:t>рассеиватель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05B87995" w:rsidR="003E68DF" w:rsidRDefault="003E68DF" w:rsidP="003E68DF">
      <w:pPr>
        <w:contextualSpacing/>
        <w:jc w:val="center"/>
        <w:rPr>
          <w:sz w:val="28"/>
          <w:szCs w:val="28"/>
          <w:lang w:eastAsia="ru-RU"/>
        </w:rPr>
      </w:pPr>
    </w:p>
    <w:p w14:paraId="0268DB06" w14:textId="77777777" w:rsidR="003E68DF" w:rsidRPr="00F511E8" w:rsidRDefault="003E68DF" w:rsidP="003E68DF">
      <w:pPr>
        <w:contextualSpacing/>
        <w:jc w:val="center"/>
        <w:rPr>
          <w:sz w:val="28"/>
          <w:szCs w:val="28"/>
          <w:lang w:eastAsia="ru-RU"/>
        </w:rPr>
      </w:pPr>
      <w:r>
        <w:rPr>
          <w:sz w:val="28"/>
          <w:szCs w:val="28"/>
          <w:lang w:eastAsia="ru-RU"/>
        </w:rPr>
        <w:br w:type="column"/>
      </w: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7777777" w:rsidR="003E68DF" w:rsidRP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00DEEBDF" w:rsidR="003E68DF" w:rsidRPr="00CC0AEA" w:rsidRDefault="003213E8" w:rsidP="003E68DF">
      <w:pPr>
        <w:pStyle w:val="ab"/>
        <w:tabs>
          <w:tab w:val="left" w:pos="993"/>
          <w:tab w:val="left" w:pos="1134"/>
        </w:tabs>
        <w:spacing w:after="120"/>
        <w:ind w:left="709"/>
        <w:jc w:val="right"/>
      </w:pPr>
      <w:r>
        <w:rPr>
          <w:i/>
          <w:highlight w:val="cyan"/>
        </w:rPr>
        <w:br w:type="column"/>
      </w:r>
      <w:r w:rsidR="003E68DF" w:rsidRPr="003213E8">
        <w:rPr>
          <w:i/>
        </w:rPr>
        <w:lastRenderedPageBreak/>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6" w:name="_Hlk135672704"/>
      <w:r w:rsidRPr="003E68DF">
        <w:rPr>
          <w:sz w:val="28"/>
          <w:szCs w:val="28"/>
          <w:lang w:eastAsia="ru-RU"/>
        </w:rPr>
        <w:t xml:space="preserve">сквозь наружную стену вывести </w:t>
      </w:r>
      <w:bookmarkEnd w:id="6"/>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(графитово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4D9BD92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Систему кондиционирования предусмотреть в соответствии с Альбомом чертежей (Приложение </w:t>
      </w:r>
      <w:r w:rsidRPr="002C479B">
        <w:rPr>
          <w:sz w:val="28"/>
          <w:szCs w:val="28"/>
          <w:lang w:eastAsia="ru-RU"/>
        </w:rPr>
        <w:t>№ 1) и следующими требованиями</w:t>
      </w:r>
      <w:r w:rsidRPr="002C479B">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w:t>
      </w:r>
      <w:r w:rsidRPr="003E68DF">
        <w:rPr>
          <w:sz w:val="28"/>
          <w:szCs w:val="28"/>
          <w:lang w:eastAsia="ru-RU"/>
        </w:rPr>
        <w:lastRenderedPageBreak/>
        <w:t>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(графитово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r w:rsidRPr="008D796A">
        <w:rPr>
          <w:sz w:val="28"/>
          <w:szCs w:val="28"/>
          <w:lang w:eastAsia="ru-RU"/>
        </w:rPr>
        <w:t>запахозапирающим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электроконвекторов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размещение, привязки и высоту монтажа электроконвекторов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использовать электроконвекторы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 xml:space="preserve">В случае подключения к централизованным системам водоснабжения (тех.присоединение к внешним сетям водоснабжения), а также в </w:t>
      </w:r>
      <w:r w:rsidRPr="003E68DF">
        <w:rPr>
          <w:sz w:val="28"/>
          <w:szCs w:val="28"/>
          <w:lang w:eastAsia="x-none"/>
        </w:rPr>
        <w:lastRenderedPageBreak/>
        <w:t>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3E68DF" w:rsidRPr="00F511E8" w14:paraId="2E338072" w14:textId="77777777" w:rsidTr="00C35879">
        <w:trPr>
          <w:trHeight w:val="1734"/>
        </w:trPr>
        <w:tc>
          <w:tcPr>
            <w:tcW w:w="3068"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C35879">
        <w:trPr>
          <w:trHeight w:val="429"/>
        </w:trPr>
        <w:tc>
          <w:tcPr>
            <w:tcW w:w="3068"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3590"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27"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C35879">
        <w:trPr>
          <w:trHeight w:val="431"/>
        </w:trPr>
        <w:tc>
          <w:tcPr>
            <w:tcW w:w="3068"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27"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C35879">
        <w:trPr>
          <w:trHeight w:val="399"/>
        </w:trPr>
        <w:tc>
          <w:tcPr>
            <w:tcW w:w="3068"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C35879">
        <w:trPr>
          <w:trHeight w:val="419"/>
        </w:trPr>
        <w:tc>
          <w:tcPr>
            <w:tcW w:w="3068" w:type="dxa"/>
            <w:vMerge/>
            <w:shd w:val="clear" w:color="auto" w:fill="auto"/>
          </w:tcPr>
          <w:p w14:paraId="016F6BAC" w14:textId="77777777" w:rsidR="003E68DF" w:rsidRPr="00F511E8" w:rsidRDefault="003E68DF" w:rsidP="00C35879">
            <w:pPr>
              <w:ind w:firstLine="33"/>
              <w:rPr>
                <w:sz w:val="24"/>
                <w:szCs w:val="24"/>
                <w:lang w:eastAsia="ru-RU"/>
              </w:rPr>
            </w:pPr>
          </w:p>
        </w:tc>
        <w:tc>
          <w:tcPr>
            <w:tcW w:w="3590" w:type="dxa"/>
            <w:shd w:val="clear" w:color="auto" w:fill="auto"/>
          </w:tcPr>
          <w:p w14:paraId="2A8254C4"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холодную воду</w:t>
            </w:r>
          </w:p>
        </w:tc>
        <w:tc>
          <w:tcPr>
            <w:tcW w:w="2827"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C35879">
        <w:trPr>
          <w:trHeight w:val="425"/>
        </w:trPr>
        <w:tc>
          <w:tcPr>
            <w:tcW w:w="3068" w:type="dxa"/>
            <w:vMerge/>
            <w:shd w:val="clear" w:color="auto" w:fill="auto"/>
          </w:tcPr>
          <w:p w14:paraId="2402D93D" w14:textId="77777777" w:rsidR="003E68DF" w:rsidRPr="00F511E8" w:rsidRDefault="003E68DF" w:rsidP="00C35879">
            <w:pPr>
              <w:ind w:firstLine="33"/>
              <w:rPr>
                <w:sz w:val="24"/>
                <w:szCs w:val="24"/>
                <w:lang w:eastAsia="ru-RU"/>
              </w:rPr>
            </w:pPr>
          </w:p>
        </w:tc>
        <w:tc>
          <w:tcPr>
            <w:tcW w:w="3590" w:type="dxa"/>
            <w:shd w:val="clear" w:color="auto" w:fill="auto"/>
          </w:tcPr>
          <w:p w14:paraId="1C54BB06"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горячую воду</w:t>
            </w:r>
          </w:p>
        </w:tc>
        <w:tc>
          <w:tcPr>
            <w:tcW w:w="2827"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5D72D3E6" w14:textId="625BCB2D" w:rsidR="003E68DF" w:rsidRPr="00F511E8" w:rsidRDefault="003213E8" w:rsidP="003E68DF">
      <w:pPr>
        <w:tabs>
          <w:tab w:val="left" w:pos="1134"/>
          <w:tab w:val="left" w:pos="1701"/>
        </w:tabs>
        <w:ind w:left="709"/>
        <w:contextualSpacing/>
        <w:jc w:val="right"/>
        <w:rPr>
          <w:i/>
          <w:sz w:val="28"/>
          <w:szCs w:val="28"/>
          <w:lang w:eastAsia="ru-RU"/>
        </w:rPr>
      </w:pPr>
      <w:r>
        <w:rPr>
          <w:i/>
          <w:sz w:val="28"/>
          <w:szCs w:val="28"/>
          <w:lang w:eastAsia="ru-RU"/>
        </w:rPr>
        <w:br w:type="column"/>
      </w:r>
      <w:r w:rsidR="003E68DF" w:rsidRPr="00F511E8">
        <w:rPr>
          <w:i/>
          <w:sz w:val="28"/>
          <w:szCs w:val="28"/>
          <w:lang w:eastAsia="ru-RU"/>
        </w:rPr>
        <w:lastRenderedPageBreak/>
        <w:t>Р</w:t>
      </w:r>
      <w:r w:rsidR="003E68DF">
        <w:rPr>
          <w:i/>
          <w:sz w:val="28"/>
          <w:szCs w:val="28"/>
          <w:lang w:eastAsia="ru-RU"/>
        </w:rPr>
        <w:t>исунок </w:t>
      </w:r>
      <w:r w:rsidR="003E68DF" w:rsidRPr="00F511E8">
        <w:rPr>
          <w:i/>
          <w:sz w:val="28"/>
          <w:szCs w:val="28"/>
          <w:lang w:eastAsia="ru-RU"/>
        </w:rPr>
        <w:t>1</w:t>
      </w:r>
      <w:r w:rsidR="003E68DF">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(экспанзомат)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3E68DF">
        <w:rPr>
          <w:sz w:val="28"/>
          <w:szCs w:val="28"/>
          <w:lang w:eastAsia="ru-RU"/>
        </w:rPr>
        <w:lastRenderedPageBreak/>
        <w:t>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тонкой очистки картриджный,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7" w:name="_Hlk113626876"/>
      <w:r w:rsidRPr="003E68DF">
        <w:rPr>
          <w:sz w:val="28"/>
          <w:szCs w:val="28"/>
          <w:lang w:eastAsia="ru-RU"/>
        </w:rPr>
        <w:t xml:space="preserve">сливным </w:t>
      </w:r>
      <w:bookmarkEnd w:id="7"/>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680FC7AB" w14:textId="5C7CE3F5" w:rsidR="003E68DF" w:rsidRPr="003E68DF" w:rsidRDefault="003213E8" w:rsidP="003213E8">
      <w:pPr>
        <w:tabs>
          <w:tab w:val="left" w:pos="993"/>
          <w:tab w:val="left" w:pos="1276"/>
        </w:tabs>
        <w:ind w:firstLine="709"/>
        <w:contextualSpacing/>
        <w:jc w:val="right"/>
        <w:rPr>
          <w:i/>
          <w:sz w:val="28"/>
          <w:szCs w:val="28"/>
        </w:rPr>
      </w:pPr>
      <w:r>
        <w:rPr>
          <w:i/>
          <w:sz w:val="28"/>
          <w:szCs w:val="28"/>
        </w:rPr>
        <w:br w:type="column"/>
      </w:r>
      <w:r w:rsidR="003E68DF" w:rsidRPr="003E68DF">
        <w:rPr>
          <w:i/>
          <w:sz w:val="28"/>
          <w:szCs w:val="28"/>
        </w:rPr>
        <w:lastRenderedPageBreak/>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3E68DF" w:rsidRPr="00B85C6C" w14:paraId="6B297A7F" w14:textId="77777777" w:rsidTr="00C35879">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C35879">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C35879">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C35879">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C35879">
            <w:pPr>
              <w:jc w:val="center"/>
              <w:rPr>
                <w:b/>
                <w:sz w:val="24"/>
                <w:szCs w:val="24"/>
                <w:lang w:eastAsia="ru-RU"/>
              </w:rPr>
            </w:pPr>
            <w:r w:rsidRPr="00B85C6C">
              <w:rPr>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C35879">
            <w:pPr>
              <w:jc w:val="center"/>
              <w:rPr>
                <w:b/>
                <w:sz w:val="24"/>
                <w:szCs w:val="24"/>
                <w:lang w:eastAsia="ru-RU"/>
              </w:rPr>
            </w:pPr>
            <w:r w:rsidRPr="00B85C6C">
              <w:rPr>
                <w:b/>
                <w:sz w:val="24"/>
                <w:szCs w:val="24"/>
                <w:lang w:eastAsia="ru-RU"/>
              </w:rPr>
              <w:t>–</w:t>
            </w:r>
          </w:p>
        </w:tc>
      </w:tr>
      <w:tr w:rsidR="003E68DF" w:rsidRPr="00B85C6C" w14:paraId="2E7924F6" w14:textId="77777777" w:rsidTr="00C35879">
        <w:trPr>
          <w:trHeight w:val="1485"/>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C35879">
            <w:pPr>
              <w:ind w:right="-52"/>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C35879">
            <w:pPr>
              <w:ind w:right="-52"/>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C35879">
            <w:pPr>
              <w:ind w:right="-52"/>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C35879">
            <w:pPr>
              <w:ind w:right="-52"/>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C35879">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C35879">
            <w:pPr>
              <w:ind w:right="-52"/>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C35879">
            <w:pPr>
              <w:ind w:right="-52"/>
              <w:jc w:val="center"/>
              <w:rPr>
                <w:sz w:val="24"/>
                <w:szCs w:val="24"/>
                <w:lang w:eastAsia="ru-RU"/>
              </w:rPr>
            </w:pPr>
            <w:r w:rsidRPr="00B85C6C">
              <w:rPr>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C35879">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C35879">
            <w:pPr>
              <w:ind w:right="-52"/>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C35879">
            <w:pPr>
              <w:rPr>
                <w:sz w:val="28"/>
                <w:szCs w:val="28"/>
                <w:lang w:eastAsia="ru-RU"/>
              </w:rPr>
            </w:pPr>
          </w:p>
        </w:tc>
      </w:tr>
      <w:tr w:rsidR="003E68DF" w:rsidRPr="00B85C6C" w14:paraId="21ADA12F" w14:textId="77777777" w:rsidTr="00C35879">
        <w:trPr>
          <w:trHeight w:val="572"/>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C35879">
            <w:pPr>
              <w:ind w:right="-52"/>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C35879">
            <w:pPr>
              <w:ind w:right="-52"/>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C35879">
            <w:pPr>
              <w:ind w:right="-52"/>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C35879">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4DCE45E2"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C13E64">
        <w:rPr>
          <w:sz w:val="28"/>
          <w:szCs w:val="28"/>
        </w:rPr>
        <w:t>энергонезависимые двух- или трехъемкостные</w:t>
      </w:r>
      <w:r w:rsidRPr="003E68DF">
        <w:rPr>
          <w:sz w:val="28"/>
          <w:szCs w:val="28"/>
        </w:rPr>
        <w:t xml:space="preserve"> септики с производительностью 300-700 л/сутки, либо станцию биологической очистки, не требующие </w:t>
      </w:r>
      <w:r w:rsidRPr="003E68DF">
        <w:rPr>
          <w:sz w:val="28"/>
          <w:szCs w:val="28"/>
        </w:rPr>
        <w:lastRenderedPageBreak/>
        <w:t>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монтаж в тумбу полувстраиваемую,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совпадающей по геометрии с параметрами длины и высоты излива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r w:rsidRPr="003E68DF">
        <w:rPr>
          <w:sz w:val="28"/>
          <w:szCs w:val="28"/>
        </w:rPr>
        <w:t>однорычажный;</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длина излива 15-25 см, высота излива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5595AEF0" w:rsidR="003E68DF" w:rsidRPr="004039B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w:t>
      </w:r>
      <w:r w:rsidRPr="004039BF">
        <w:rPr>
          <w:sz w:val="28"/>
          <w:szCs w:val="28"/>
        </w:rPr>
        <w:t>в перечисленных в п. 1.</w:t>
      </w:r>
      <w:r w:rsidR="004039BF" w:rsidRPr="004039BF">
        <w:rPr>
          <w:sz w:val="28"/>
          <w:szCs w:val="28"/>
        </w:rPr>
        <w:t>38</w:t>
      </w:r>
      <w:r w:rsidRPr="004039BF">
        <w:rPr>
          <w:sz w:val="28"/>
          <w:szCs w:val="28"/>
        </w:rPr>
        <w:t>.12. нормах (в т. ч. вновь принимаемых), следует в обязательном порядке руководствоваться требованиями норм, приведенных в п.1. </w:t>
      </w:r>
      <w:r w:rsidR="004039BF" w:rsidRPr="004039BF">
        <w:rPr>
          <w:sz w:val="28"/>
          <w:szCs w:val="28"/>
        </w:rPr>
        <w:t>38</w:t>
      </w:r>
      <w:r w:rsidRPr="004039BF">
        <w:rPr>
          <w:sz w:val="28"/>
          <w:szCs w:val="28"/>
        </w:rPr>
        <w:t>.12.</w:t>
      </w:r>
    </w:p>
    <w:p w14:paraId="61C63428" w14:textId="77777777" w:rsidR="003E68DF" w:rsidRPr="004039BF" w:rsidRDefault="003E68DF" w:rsidP="003213E8">
      <w:pPr>
        <w:pStyle w:val="ab"/>
        <w:widowControl/>
        <w:numPr>
          <w:ilvl w:val="3"/>
          <w:numId w:val="19"/>
        </w:numPr>
        <w:autoSpaceDE/>
        <w:autoSpaceDN/>
        <w:ind w:left="0" w:firstLine="709"/>
        <w:contextualSpacing/>
        <w:rPr>
          <w:sz w:val="28"/>
          <w:szCs w:val="28"/>
        </w:rPr>
      </w:pPr>
      <w:r w:rsidRPr="004039BF">
        <w:rPr>
          <w:sz w:val="28"/>
          <w:szCs w:val="28"/>
        </w:rPr>
        <w:t>В МОПС предусмотреть применение СОПБ:</w:t>
      </w:r>
    </w:p>
    <w:p w14:paraId="0BCBBC60" w14:textId="77777777" w:rsidR="003E68DF" w:rsidRPr="004039BF" w:rsidRDefault="003E68DF" w:rsidP="003213E8">
      <w:pPr>
        <w:pStyle w:val="ab"/>
        <w:widowControl/>
        <w:numPr>
          <w:ilvl w:val="3"/>
          <w:numId w:val="98"/>
        </w:numPr>
        <w:autoSpaceDE/>
        <w:autoSpaceDN/>
        <w:ind w:left="0" w:firstLine="709"/>
        <w:contextualSpacing/>
        <w:rPr>
          <w:sz w:val="28"/>
          <w:szCs w:val="28"/>
        </w:rPr>
      </w:pPr>
      <w:r w:rsidRPr="004039B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xml:space="preserve">− СП 484.1311500.2020 «Свод правил. Системы противопожарной защиты. </w:t>
      </w:r>
      <w:r w:rsidRPr="003E68DF">
        <w:rPr>
          <w:sz w:val="28"/>
          <w:szCs w:val="28"/>
          <w:lang w:eastAsia="ru-RU"/>
        </w:rPr>
        <w:lastRenderedPageBreak/>
        <w:t>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w:t>
      </w:r>
      <w:r w:rsidRPr="003E68DF">
        <w:rPr>
          <w:sz w:val="28"/>
          <w:szCs w:val="28"/>
        </w:rPr>
        <w:lastRenderedPageBreak/>
        <w:t>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Размещение ручного пожарного извещателя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56464D">
        <w:rPr>
          <w:sz w:val="28"/>
          <w:szCs w:val="28"/>
        </w:rPr>
        <w:t>СП 3.13130.2026 «</w:t>
      </w:r>
      <w:r w:rsidRPr="003E68DF">
        <w:rPr>
          <w:sz w:val="28"/>
          <w:szCs w:val="28"/>
        </w:rPr>
        <w:t>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w:t>
      </w:r>
      <w:r w:rsidRPr="003E68DF">
        <w:rPr>
          <w:sz w:val="28"/>
          <w:szCs w:val="28"/>
        </w:rPr>
        <w:lastRenderedPageBreak/>
        <w:t>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F972A6"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 xml:space="preserve">ГОСТ 34700-2020. Межгосударственный стандарт. Источники бесперебойного электропитания технических средств пожарной автоматики. </w:t>
      </w:r>
      <w:r w:rsidRPr="00F972A6">
        <w:rPr>
          <w:sz w:val="28"/>
          <w:szCs w:val="28"/>
        </w:rPr>
        <w:t>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F972A6">
        <w:rPr>
          <w:sz w:val="28"/>
          <w:szCs w:val="28"/>
        </w:rPr>
        <w:t>СП 6.13130.2025 «Системы</w:t>
      </w:r>
      <w:r w:rsidRPr="003E68DF">
        <w:rPr>
          <w:sz w:val="28"/>
          <w:szCs w:val="28"/>
        </w:rPr>
        <w:t xml:space="preserve">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В соответствии с </w:t>
      </w:r>
      <w:r w:rsidRPr="0056464D">
        <w:rPr>
          <w:sz w:val="28"/>
          <w:szCs w:val="28"/>
        </w:rPr>
        <w:t>СП 3.13130.2026</w:t>
      </w:r>
      <w:r w:rsidRPr="003E68DF">
        <w:rPr>
          <w:sz w:val="28"/>
          <w:szCs w:val="28"/>
        </w:rPr>
        <w:t xml:space="preserve">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lastRenderedPageBreak/>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3E68DF">
        <w:rPr>
          <w:rFonts w:eastAsia="Calibri"/>
          <w:sz w:val="28"/>
          <w:szCs w:val="28"/>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lastRenderedPageBreak/>
        <w:t>оборудовать МОПС (территорию) пожарным щитом ЩП-А (класс А) в соответствии с ПП № 1479 РФ (ЩП-А). Размещение пожарного щита на главном фасаде не</w:t>
      </w:r>
      <w:r w:rsidR="008D796A">
        <w:rPr>
          <w:sz w:val="28"/>
          <w:szCs w:val="28"/>
          <w:lang w:eastAsia="ru-RU"/>
        </w:rPr>
        <w:t>применять</w:t>
      </w:r>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Предусмотреть адресное, либо безадресное построение СОТС по принципу «одна зона обнаружения извещателя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(бэк-зона)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Установить магнитоконтактные извещатели (СМК) в исполнении для металлических дверей на одностворчатые входные двери со стороны помещения (клиентский зал, тамбур, бэк-зона),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Установить 2 (два) вибрационных извещателя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Извещатели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извещатели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8" w:name="_Hlk135673374"/>
      <w:r w:rsidRPr="003E68DF">
        <w:rPr>
          <w:sz w:val="28"/>
          <w:szCs w:val="28"/>
        </w:rPr>
        <w:t>Установить оповещатель охранно-пожарный световой на высоте 2,1 м</w:t>
      </w:r>
      <w:bookmarkEnd w:id="8"/>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9" w:name="_Hlk135673414"/>
      <w:r w:rsidRPr="003E68DF">
        <w:rPr>
          <w:sz w:val="28"/>
          <w:szCs w:val="28"/>
        </w:rPr>
        <w:t xml:space="preserve">Установить уличный светозвуковой оповещатель СОТС на фасаде здания </w:t>
      </w:r>
      <w:r w:rsidRPr="003E68DF">
        <w:rPr>
          <w:spacing w:val="-4"/>
          <w:sz w:val="28"/>
          <w:szCs w:val="28"/>
        </w:rPr>
        <w:t>на высоте 2,3 м</w:t>
      </w:r>
      <w:bookmarkEnd w:id="9"/>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10" w:name="_Hlk134114072"/>
      <w:r w:rsidRPr="003E68DF">
        <w:rPr>
          <w:sz w:val="28"/>
          <w:szCs w:val="28"/>
        </w:rPr>
        <w:lastRenderedPageBreak/>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10"/>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использование для передачи видеоданных IP мультикаст (протокол RTP) и юникаст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b – поток с одной камеры в Mbit/s;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коммутатор с PoE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web-сервер;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полноэкранного отображения и мультиэкранного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функции предзаписи и тревожной постзаписи;</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чувствительность цвет / ч/б не более 0,1/0,01 Лк;</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поддерживаемым сетевым интерфейсом 10Base-T/100Base-TX, Ethernet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lastRenderedPageBreak/>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PoE питание, не ниже IEEE 802.3 af;</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1987415F"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w:t>
      </w:r>
      <w:r w:rsidRPr="004039BF">
        <w:rPr>
          <w:sz w:val="28"/>
          <w:szCs w:val="28"/>
        </w:rPr>
        <w:t>, 1.</w:t>
      </w:r>
      <w:r w:rsidR="004039BF" w:rsidRPr="004039BF">
        <w:rPr>
          <w:sz w:val="28"/>
          <w:szCs w:val="28"/>
        </w:rPr>
        <w:t>38</w:t>
      </w:r>
      <w:r w:rsidRPr="004039BF">
        <w:rPr>
          <w:sz w:val="28"/>
          <w:szCs w:val="28"/>
        </w:rPr>
        <w:t>.5.6. настоящих</w:t>
      </w:r>
      <w:r w:rsidRPr="003E68DF">
        <w:rPr>
          <w:sz w:val="28"/>
          <w:szCs w:val="28"/>
        </w:rPr>
        <w:t xml:space="preserve">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Требования по электропитанию к периферийному оборудованию СОТ выполнить с учетом положений ГОСТ Р 51558-2014, питание телекамер реализовать через функцию PoE.</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11" w:name="_Hlk224997523"/>
      <w:r w:rsidRPr="003E68DF">
        <w:rPr>
          <w:sz w:val="28"/>
          <w:szCs w:val="28"/>
        </w:rPr>
        <w:t>Требования к структурированным кабельным системам (СКС).</w:t>
      </w:r>
      <w:bookmarkEnd w:id="11"/>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Устройство (монтаж) СКС в помещениях должно отвечать требованиям стандартов ЕIА/ТIА-568C и/или ISO/IEC 11801-2002, EN 50173, </w:t>
      </w:r>
      <w:r w:rsidRPr="003E68DF">
        <w:rPr>
          <w:sz w:val="28"/>
          <w:szCs w:val="28"/>
        </w:rPr>
        <w:lastRenderedPageBreak/>
        <w:t>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прокладку/протяжку кабеля в кабельных конструкциях;</w:t>
      </w:r>
    </w:p>
    <w:p w14:paraId="09FD778B" w14:textId="77777777" w:rsidR="003E68DF" w:rsidRPr="00C13E64"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C13E64">
        <w:rPr>
          <w:rFonts w:eastAsia="Arial Unicode MS"/>
          <w:sz w:val="28"/>
          <w:szCs w:val="28"/>
          <w:lang w:val="ru" w:eastAsia="ru-RU"/>
        </w:rPr>
        <w:t>монтаж розеток с разъемами типа RJ-45</w:t>
      </w:r>
      <w:r w:rsidRPr="00C13E64">
        <w:rPr>
          <w:rFonts w:eastAsia="Arial Unicode MS"/>
          <w:sz w:val="28"/>
          <w:szCs w:val="28"/>
          <w:vertAlign w:val="superscript"/>
          <w:lang w:val="ru" w:eastAsia="ru-RU"/>
        </w:rPr>
        <w:footnoteReference w:id="3"/>
      </w:r>
      <w:r w:rsidRPr="00C13E64">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кабеля в модули коммутационных панелей, патч-панелей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w:t>
      </w:r>
      <w:r w:rsidRPr="003E68DF">
        <w:rPr>
          <w:rFonts w:eastAsia="Arial Unicode MS"/>
          <w:sz w:val="28"/>
          <w:szCs w:val="28"/>
          <w:lang w:val="ru" w:eastAsia="ru-RU"/>
        </w:rPr>
        <w:lastRenderedPageBreak/>
        <w:t xml:space="preserve">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Максимальная производительность маршрутизатора в режиме Layer 3 forwarding (64</w:t>
            </w:r>
            <w:r w:rsidRPr="00F511E8">
              <w:rPr>
                <w:sz w:val="24"/>
                <w:szCs w:val="24"/>
              </w:rPr>
              <w:noBreakHyphen/>
              <w:t xml:space="preserve">byte packet size)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Наличие голосового шлюза, телефонных интерфейсов и поддержка технологий VoIP.</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 xml:space="preserve">Иметь возможности для интеграции с существующей в </w:t>
            </w:r>
            <w:r w:rsidRPr="00F511E8">
              <w:rPr>
                <w:sz w:val="24"/>
                <w:szCs w:val="24"/>
              </w:rPr>
              <w:lastRenderedPageBreak/>
              <w:t>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Поддержка QoS, NAT, IPSec,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Наличие алгоритмов предотвращения перегрузки трафиком, в частности Tail Drop/WRED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Наличие алгоритмов ограничения трафика CAR, traffic shaping, traffic policing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Наличие протоколов DHCP Client, DHCP relay, DHCP Server</w:t>
            </w:r>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 xml:space="preserve">Поддержка VRF-Light.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и policy-based routing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Не менее одного из sFlow, NetFlow, IPFIX, Netstream</w:t>
            </w:r>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 xml:space="preserve">1 (одного) маршрутизируемого порта 10/100/1000BASE-T в форм-факторе RJ-45, либо 1 (одного) маршрутизируемого порта 10/100/1000BASE-X в форм-факторе SFP и 1 (одного) модуля SFP 10/100/1000BASE-T </w:t>
            </w:r>
            <w:r w:rsidRPr="00F511E8">
              <w:rPr>
                <w:sz w:val="24"/>
                <w:szCs w:val="24"/>
              </w:rPr>
              <w:lastRenderedPageBreak/>
              <w:t>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Наличие в комплекте аккумуляторной батареи 12 В емкостью, Ач</w:t>
            </w:r>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lastRenderedPageBreak/>
        <w:t>Для оценки пучинистости грунтов следует использовать таблицу 10.</w:t>
      </w:r>
    </w:p>
    <w:p w14:paraId="4E06E4FB"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798B518A" w14:textId="0EE1955B" w:rsidR="003E68DF" w:rsidRPr="00C96381" w:rsidRDefault="003213E8" w:rsidP="003E68DF">
      <w:pPr>
        <w:shd w:val="clear" w:color="auto" w:fill="FFFFFF"/>
        <w:tabs>
          <w:tab w:val="left" w:pos="1560"/>
        </w:tabs>
        <w:ind w:firstLine="709"/>
        <w:jc w:val="right"/>
        <w:rPr>
          <w:i/>
          <w:sz w:val="28"/>
          <w:szCs w:val="28"/>
        </w:rPr>
      </w:pPr>
      <w:r>
        <w:rPr>
          <w:i/>
          <w:sz w:val="28"/>
          <w:szCs w:val="28"/>
        </w:rPr>
        <w:br w:type="column"/>
      </w:r>
      <w:r w:rsidR="003E68DF" w:rsidRPr="00C96381">
        <w:rPr>
          <w:i/>
          <w:sz w:val="28"/>
          <w:szCs w:val="28"/>
        </w:rPr>
        <w:lastRenderedPageBreak/>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Показатель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r w:rsidRPr="00F511E8">
              <w:rPr>
                <w:rFonts w:ascii="Times New Roman" w:hAnsi="Times New Roman" w:cs="Times New Roman"/>
                <w:b/>
                <w:bCs/>
                <w:color w:val="000000" w:themeColor="text1"/>
                <w:sz w:val="20"/>
                <w:szCs w:val="20"/>
              </w:rPr>
              <w:t xml:space="preserve">Показатель текучести </w:t>
            </w:r>
            <w:r w:rsidRPr="00F511E8">
              <w:rPr>
                <w:rFonts w:ascii="Times New Roman" w:eastAsia="Times New Roman" w:hAnsi="Times New Roman" w:cs="Times New Roman"/>
                <w:b/>
                <w:bCs/>
                <w:smallCaps/>
                <w:color w:val="000000" w:themeColor="text1"/>
                <w:sz w:val="20"/>
                <w:szCs w:val="20"/>
                <w:lang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Относительная </w:t>
            </w:r>
            <w:r w:rsidRPr="00F511E8">
              <w:rPr>
                <w:rFonts w:ascii="Times New Roman" w:hAnsi="Times New Roman" w:cs="Times New Roman"/>
                <w:b/>
                <w:bCs/>
                <w:color w:val="000000" w:themeColor="text1"/>
                <w:sz w:val="20"/>
                <w:szCs w:val="20"/>
              </w:rPr>
              <w:t>деформация пучения</w:t>
            </w:r>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r w:rsidRPr="00F511E8">
              <w:rPr>
                <w:rFonts w:ascii="Times New Roman" w:eastAsia="Times New Roman" w:hAnsi="Times New Roman" w:cs="Times New Roman"/>
                <w:bCs/>
                <w:smallCaps/>
                <w:color w:val="000000" w:themeColor="text1"/>
                <w:sz w:val="20"/>
                <w:szCs w:val="20"/>
                <w:lang w:bidi="en-US"/>
              </w:rPr>
              <w:t>Jl</w:t>
            </w:r>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270058"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270058"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C35879">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dw</w:t>
            </w:r>
            <w:r w:rsidRPr="00F511E8">
              <w:rPr>
                <w:rFonts w:eastAsia="Calibri"/>
                <w:sz w:val="24"/>
              </w:rPr>
              <w:t>-</w:t>
            </w:r>
            <w:r w:rsidRPr="00F511E8">
              <w:rPr>
                <w:rFonts w:eastAsia="Calibri"/>
                <w:sz w:val="24"/>
                <w:lang w:val="en-US"/>
              </w:rPr>
              <w:t>df</w:t>
            </w:r>
            <w:r w:rsidRPr="00F511E8">
              <w:rPr>
                <w:rFonts w:eastAsia="Calibri"/>
                <w:sz w:val="24"/>
              </w:rPr>
              <w:t xml:space="preserve">, где </w:t>
            </w:r>
            <w:r w:rsidRPr="00F511E8">
              <w:rPr>
                <w:rFonts w:eastAsia="Calibri"/>
                <w:sz w:val="24"/>
                <w:lang w:val="en-US"/>
              </w:rPr>
              <w:t>dw</w:t>
            </w:r>
            <w:r w:rsidRPr="00F511E8">
              <w:rPr>
                <w:rFonts w:eastAsia="Calibri"/>
                <w:sz w:val="24"/>
              </w:rPr>
              <w:t xml:space="preserve"> – расстояние от поверхности грунта до уровня выявления подземных вод, </w:t>
            </w:r>
            <w:r w:rsidRPr="00F511E8">
              <w:rPr>
                <w:rFonts w:eastAsia="Calibri"/>
                <w:sz w:val="24"/>
                <w:lang w:val="en-US"/>
              </w:rPr>
              <w:t>df</w:t>
            </w:r>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пучинистости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пучинистости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Наименование грунтов по степени морозной пучинистости</w:t>
            </w:r>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Слабопучинистые</w:t>
            </w:r>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Среднепучинистые</w:t>
            </w:r>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Мокрые участки – пониженные равнины, котловины, межсклоновые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Сильнопучинистые</w:t>
            </w:r>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просадочных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пучинистых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Если в процессе откопки шурфа не выявлены подземные воды, для установления верхней границы глубины их залегания рекомендуется со дна </w:t>
      </w:r>
      <w:r w:rsidRPr="003E68DF">
        <w:rPr>
          <w:sz w:val="28"/>
          <w:szCs w:val="28"/>
        </w:rPr>
        <w:lastRenderedPageBreak/>
        <w:t>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C35879">
        <w:trPr>
          <w:trHeight w:val="2494"/>
        </w:trPr>
        <w:tc>
          <w:tcPr>
            <w:tcW w:w="2830" w:type="dxa"/>
            <w:tcBorders>
              <w:top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lastRenderedPageBreak/>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ECD6CA1" w14:textId="5B77BB80" w:rsidR="003E68DF" w:rsidRPr="003E68DF" w:rsidRDefault="003875D0" w:rsidP="003875D0">
      <w:pPr>
        <w:pStyle w:val="ab"/>
        <w:widowControl/>
        <w:numPr>
          <w:ilvl w:val="1"/>
          <w:numId w:val="19"/>
        </w:numPr>
        <w:tabs>
          <w:tab w:val="left" w:pos="1701"/>
        </w:tabs>
        <w:autoSpaceDE/>
        <w:autoSpaceDN/>
        <w:ind w:left="0" w:firstLine="709"/>
        <w:contextualSpacing/>
        <w:rPr>
          <w:sz w:val="28"/>
          <w:szCs w:val="28"/>
        </w:rPr>
      </w:pPr>
      <w:r>
        <w:rPr>
          <w:sz w:val="28"/>
          <w:szCs w:val="28"/>
        </w:rPr>
        <w:br w:type="column"/>
      </w:r>
      <w:r w:rsidR="003E68DF" w:rsidRPr="003E68DF">
        <w:rPr>
          <w:sz w:val="28"/>
          <w:szCs w:val="28"/>
        </w:rPr>
        <w:lastRenderedPageBreak/>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колесоотбоя;</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3E68DF" w:rsidRPr="00C96381" w14:paraId="19A38ECA" w14:textId="77777777" w:rsidTr="00C35879">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0CB7921D"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4A54B21E" w14:textId="2D01EA12"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sz w:val="28"/>
          <w:szCs w:val="28"/>
          <w:lang w:eastAsia="ru-RU"/>
        </w:rPr>
        <w:t>устройство скважины в границах ЗУ, на котором размещается МОПС,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491AE73C"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установку локальных (автономных) очистных сооружений</w:t>
      </w:r>
      <w:r w:rsidRPr="003E68DF">
        <w:rPr>
          <w:bCs/>
          <w:sz w:val="28"/>
          <w:szCs w:val="28"/>
          <w:lang w:eastAsia="ru-RU"/>
        </w:rPr>
        <w:t xml:space="preserve">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lastRenderedPageBreak/>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6298F813" w:rsidR="003E68DF" w:rsidRPr="00A678E9" w:rsidRDefault="003E68DF" w:rsidP="0013330A">
      <w:pPr>
        <w:widowControl/>
        <w:numPr>
          <w:ilvl w:val="2"/>
          <w:numId w:val="19"/>
        </w:numPr>
        <w:tabs>
          <w:tab w:val="left" w:pos="1560"/>
        </w:tabs>
        <w:autoSpaceDE/>
        <w:autoSpaceDN/>
        <w:ind w:left="0" w:firstLine="709"/>
        <w:contextualSpacing/>
        <w:jc w:val="both"/>
        <w:rPr>
          <w:sz w:val="28"/>
          <w:szCs w:val="28"/>
        </w:rPr>
      </w:pPr>
      <w:r w:rsidRPr="00A678E9">
        <w:rPr>
          <w:sz w:val="28"/>
          <w:szCs w:val="28"/>
        </w:rPr>
        <w:t>Локальные (автономные) очистные сооружения: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3D2C6922" w14:textId="368F7200" w:rsidR="003E68DF" w:rsidRPr="00F511E8" w:rsidRDefault="001704A0" w:rsidP="003E68DF">
      <w:pPr>
        <w:spacing w:before="120" w:after="120"/>
        <w:jc w:val="right"/>
        <w:rPr>
          <w:bCs/>
          <w:i/>
          <w:sz w:val="28"/>
          <w:szCs w:val="28"/>
          <w:lang w:eastAsia="ru-RU"/>
        </w:rPr>
      </w:pPr>
      <w:r>
        <w:rPr>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2"/>
        <w:gridCol w:w="2526"/>
        <w:gridCol w:w="1953"/>
        <w:gridCol w:w="1893"/>
        <w:gridCol w:w="1744"/>
        <w:gridCol w:w="1157"/>
      </w:tblGrid>
      <w:tr w:rsidR="003E68DF" w:rsidRPr="00F511E8" w14:paraId="77D382FD" w14:textId="77777777" w:rsidTr="00C35879">
        <w:trPr>
          <w:trHeight w:val="253"/>
        </w:trPr>
        <w:tc>
          <w:tcPr>
            <w:tcW w:w="0" w:type="auto"/>
            <w:vMerge w:val="restart"/>
            <w:shd w:val="clear" w:color="auto" w:fill="auto"/>
          </w:tcPr>
          <w:p w14:paraId="6BCA03A2" w14:textId="77777777" w:rsidR="003E68DF" w:rsidRPr="00F511E8" w:rsidRDefault="003E68DF" w:rsidP="00C35879">
            <w:pPr>
              <w:jc w:val="center"/>
            </w:pPr>
          </w:p>
          <w:p w14:paraId="3FFA463A" w14:textId="77777777" w:rsidR="003E68DF" w:rsidRPr="00F511E8" w:rsidRDefault="003E68DF" w:rsidP="00C35879">
            <w:pPr>
              <w:jc w:val="center"/>
            </w:pPr>
            <w:r w:rsidRPr="00F511E8">
              <w:rPr>
                <w:szCs w:val="24"/>
              </w:rPr>
              <w:t>№ п/п</w:t>
            </w:r>
          </w:p>
        </w:tc>
        <w:tc>
          <w:tcPr>
            <w:tcW w:w="0" w:type="auto"/>
            <w:vMerge w:val="restart"/>
            <w:shd w:val="clear" w:color="auto" w:fill="auto"/>
            <w:hideMark/>
          </w:tcPr>
          <w:p w14:paraId="7F64F9F4" w14:textId="55CDA1A2" w:rsidR="003E68DF" w:rsidRPr="00F511E8" w:rsidRDefault="003E68DF" w:rsidP="00FA630C">
            <w:pPr>
              <w:jc w:val="center"/>
              <w:rPr>
                <w:szCs w:val="24"/>
              </w:rPr>
            </w:pPr>
            <w:r w:rsidRPr="00FA630C">
              <w:rPr>
                <w:szCs w:val="24"/>
              </w:rPr>
              <w:t>Наименование, адрес Объекта</w:t>
            </w:r>
          </w:p>
        </w:tc>
        <w:tc>
          <w:tcPr>
            <w:tcW w:w="0" w:type="auto"/>
            <w:vMerge w:val="restart"/>
            <w:shd w:val="clear" w:color="auto" w:fill="auto"/>
            <w:hideMark/>
          </w:tcPr>
          <w:p w14:paraId="5FD61281" w14:textId="64144A96" w:rsidR="003E68DF" w:rsidRPr="00F511E8" w:rsidRDefault="003E68DF" w:rsidP="00C35879">
            <w:pPr>
              <w:jc w:val="center"/>
              <w:rPr>
                <w:szCs w:val="24"/>
              </w:rPr>
            </w:pPr>
            <w:r w:rsidRPr="00F511E8">
              <w:rPr>
                <w:szCs w:val="24"/>
              </w:rPr>
              <w:t>Толщина утеплителя наружной (ограждающей) стены,</w:t>
            </w:r>
            <w:r w:rsidR="00B17CE0">
              <w:rPr>
                <w:szCs w:val="24"/>
              </w:rPr>
              <w:t> мм</w:t>
            </w:r>
          </w:p>
        </w:tc>
        <w:tc>
          <w:tcPr>
            <w:tcW w:w="0" w:type="auto"/>
            <w:gridSpan w:val="3"/>
            <w:shd w:val="clear" w:color="auto" w:fill="auto"/>
            <w:hideMark/>
          </w:tcPr>
          <w:p w14:paraId="3290CB49" w14:textId="77777777" w:rsidR="003E68DF" w:rsidRPr="00F511E8" w:rsidRDefault="003E68DF" w:rsidP="00C35879">
            <w:pPr>
              <w:jc w:val="center"/>
              <w:rPr>
                <w:szCs w:val="24"/>
              </w:rPr>
            </w:pPr>
            <w:r w:rsidRPr="00F511E8">
              <w:rPr>
                <w:szCs w:val="24"/>
              </w:rPr>
              <w:t>Приемники сточных вод и источники водоснабжения</w:t>
            </w:r>
          </w:p>
        </w:tc>
      </w:tr>
      <w:tr w:rsidR="003E68DF" w:rsidRPr="00F511E8" w14:paraId="3BDFAE65" w14:textId="77777777" w:rsidTr="00C35879">
        <w:trPr>
          <w:trHeight w:val="1016"/>
        </w:trPr>
        <w:tc>
          <w:tcPr>
            <w:tcW w:w="0" w:type="auto"/>
            <w:vMerge/>
            <w:shd w:val="clear" w:color="auto" w:fill="auto"/>
            <w:vAlign w:val="center"/>
            <w:hideMark/>
          </w:tcPr>
          <w:p w14:paraId="08550B17" w14:textId="77777777" w:rsidR="003E68DF" w:rsidRPr="00F511E8" w:rsidRDefault="003E68DF" w:rsidP="00C35879">
            <w:pPr>
              <w:jc w:val="center"/>
            </w:pPr>
          </w:p>
        </w:tc>
        <w:tc>
          <w:tcPr>
            <w:tcW w:w="0" w:type="auto"/>
            <w:vMerge/>
            <w:shd w:val="clear" w:color="auto" w:fill="auto"/>
            <w:vAlign w:val="center"/>
            <w:hideMark/>
          </w:tcPr>
          <w:p w14:paraId="4197297A" w14:textId="77777777" w:rsidR="003E68DF" w:rsidRPr="00F511E8" w:rsidRDefault="003E68DF" w:rsidP="00C35879">
            <w:pPr>
              <w:jc w:val="center"/>
              <w:rPr>
                <w:szCs w:val="24"/>
              </w:rPr>
            </w:pPr>
          </w:p>
        </w:tc>
        <w:tc>
          <w:tcPr>
            <w:tcW w:w="0" w:type="auto"/>
            <w:vMerge/>
            <w:shd w:val="clear" w:color="auto" w:fill="auto"/>
            <w:vAlign w:val="center"/>
            <w:hideMark/>
          </w:tcPr>
          <w:p w14:paraId="5F1F0908" w14:textId="77777777" w:rsidR="003E68DF" w:rsidRPr="00F511E8" w:rsidRDefault="003E68DF" w:rsidP="00C35879">
            <w:pPr>
              <w:jc w:val="center"/>
              <w:rPr>
                <w:szCs w:val="24"/>
              </w:rPr>
            </w:pPr>
          </w:p>
        </w:tc>
        <w:tc>
          <w:tcPr>
            <w:tcW w:w="0" w:type="auto"/>
            <w:shd w:val="clear" w:color="auto" w:fill="auto"/>
            <w:hideMark/>
          </w:tcPr>
          <w:p w14:paraId="44AA5E55" w14:textId="77777777" w:rsidR="003E68DF" w:rsidRPr="00F511E8" w:rsidRDefault="003E68DF" w:rsidP="00C35879">
            <w:pPr>
              <w:jc w:val="center"/>
              <w:rPr>
                <w:szCs w:val="24"/>
              </w:rPr>
            </w:pPr>
            <w:r w:rsidRPr="00F511E8">
              <w:rPr>
                <w:szCs w:val="24"/>
              </w:rPr>
              <w:t>Септик</w:t>
            </w:r>
          </w:p>
        </w:tc>
        <w:tc>
          <w:tcPr>
            <w:tcW w:w="0" w:type="auto"/>
            <w:shd w:val="clear" w:color="auto" w:fill="auto"/>
            <w:hideMark/>
          </w:tcPr>
          <w:p w14:paraId="56F1C855" w14:textId="77777777" w:rsidR="003E68DF" w:rsidRPr="00F511E8" w:rsidRDefault="003E68DF" w:rsidP="00C35879">
            <w:pPr>
              <w:jc w:val="center"/>
              <w:rPr>
                <w:szCs w:val="24"/>
              </w:rPr>
            </w:pPr>
            <w:r w:rsidRPr="00F511E8">
              <w:rPr>
                <w:szCs w:val="24"/>
              </w:rPr>
              <w:t>Пластиковая накопительная емкость</w:t>
            </w:r>
          </w:p>
        </w:tc>
        <w:tc>
          <w:tcPr>
            <w:tcW w:w="0" w:type="auto"/>
            <w:shd w:val="clear" w:color="auto" w:fill="auto"/>
            <w:hideMark/>
          </w:tcPr>
          <w:p w14:paraId="149F3C79" w14:textId="77777777" w:rsidR="003E68DF" w:rsidRPr="00F511E8" w:rsidRDefault="003E68DF" w:rsidP="00C35879">
            <w:pPr>
              <w:jc w:val="center"/>
              <w:rPr>
                <w:szCs w:val="24"/>
              </w:rPr>
            </w:pPr>
            <w:r w:rsidRPr="00F511E8">
              <w:rPr>
                <w:szCs w:val="24"/>
              </w:rPr>
              <w:t>Скважина</w:t>
            </w:r>
          </w:p>
        </w:tc>
      </w:tr>
      <w:tr w:rsidR="003E68DF" w:rsidRPr="00F511E8" w14:paraId="7E318834" w14:textId="77777777" w:rsidTr="00C35879">
        <w:tc>
          <w:tcPr>
            <w:tcW w:w="0" w:type="auto"/>
            <w:shd w:val="clear" w:color="auto" w:fill="auto"/>
            <w:hideMark/>
          </w:tcPr>
          <w:p w14:paraId="0F323AA0" w14:textId="77777777" w:rsidR="003E68DF" w:rsidRPr="00F511E8" w:rsidRDefault="003E68DF" w:rsidP="00C35879">
            <w:pPr>
              <w:jc w:val="both"/>
            </w:pPr>
            <w:r w:rsidRPr="00F511E8">
              <w:t>1.</w:t>
            </w:r>
          </w:p>
        </w:tc>
        <w:tc>
          <w:tcPr>
            <w:tcW w:w="0" w:type="auto"/>
            <w:shd w:val="clear" w:color="auto" w:fill="auto"/>
            <w:hideMark/>
          </w:tcPr>
          <w:p w14:paraId="14FFCF1D" w14:textId="659ED21E" w:rsidR="003E68DF" w:rsidRPr="00F511E8" w:rsidRDefault="00011AF3" w:rsidP="00937D69">
            <w:pPr>
              <w:jc w:val="both"/>
              <w:rPr>
                <w:szCs w:val="24"/>
              </w:rPr>
            </w:pPr>
            <w:r w:rsidRPr="00C96381">
              <w:t>МОПС01П</w:t>
            </w:r>
            <w:r w:rsidR="00937D69">
              <w:t>2</w:t>
            </w:r>
            <w:r w:rsidRPr="00C96381">
              <w:t xml:space="preserve">Т </w:t>
            </w:r>
            <w:r>
              <w:t xml:space="preserve">                       </w:t>
            </w:r>
            <w:r w:rsidRPr="00C96381">
              <w:t>(S = 25,5 м2)</w:t>
            </w:r>
            <w:r>
              <w:t xml:space="preserve"> </w:t>
            </w:r>
            <w:r w:rsidR="00937D69" w:rsidRPr="00937D69">
              <w:t>Российская Федерация, Ставропольский край, Труновский муниципальный округ, п. им.Кирова</w:t>
            </w:r>
          </w:p>
        </w:tc>
        <w:tc>
          <w:tcPr>
            <w:tcW w:w="0" w:type="auto"/>
            <w:shd w:val="clear" w:color="auto" w:fill="auto"/>
          </w:tcPr>
          <w:p w14:paraId="34B94DD9" w14:textId="53435DCB" w:rsidR="003E68DF" w:rsidRPr="00B0703A" w:rsidRDefault="00FA630C" w:rsidP="00C35879">
            <w:pPr>
              <w:jc w:val="both"/>
              <w:rPr>
                <w:szCs w:val="24"/>
              </w:rPr>
            </w:pPr>
            <w:r w:rsidRPr="00B0703A">
              <w:rPr>
                <w:szCs w:val="24"/>
              </w:rPr>
              <w:t>150 мм</w:t>
            </w:r>
          </w:p>
        </w:tc>
        <w:tc>
          <w:tcPr>
            <w:tcW w:w="0" w:type="auto"/>
            <w:shd w:val="clear" w:color="auto" w:fill="auto"/>
          </w:tcPr>
          <w:p w14:paraId="43EC4E28" w14:textId="4F91B422" w:rsidR="003E68DF" w:rsidRPr="00B0703A" w:rsidRDefault="00B0703A" w:rsidP="00C35879">
            <w:pPr>
              <w:jc w:val="both"/>
              <w:rPr>
                <w:szCs w:val="24"/>
              </w:rPr>
            </w:pPr>
            <w:r w:rsidRPr="00B0703A">
              <w:rPr>
                <w:bCs/>
              </w:rPr>
              <w:t>септик накопительного типа (герметичный)</w:t>
            </w:r>
          </w:p>
        </w:tc>
        <w:tc>
          <w:tcPr>
            <w:tcW w:w="0" w:type="auto"/>
            <w:shd w:val="clear" w:color="auto" w:fill="auto"/>
          </w:tcPr>
          <w:p w14:paraId="5B7F2394" w14:textId="68652C3C" w:rsidR="003E68DF" w:rsidRPr="00F511E8" w:rsidRDefault="00FE0F36" w:rsidP="00C35879">
            <w:pPr>
              <w:jc w:val="both"/>
              <w:rPr>
                <w:szCs w:val="24"/>
              </w:rPr>
            </w:pPr>
            <w:r>
              <w:rPr>
                <w:szCs w:val="24"/>
              </w:rPr>
              <w:t>Да</w:t>
            </w:r>
          </w:p>
        </w:tc>
        <w:tc>
          <w:tcPr>
            <w:tcW w:w="0" w:type="auto"/>
            <w:shd w:val="clear" w:color="auto" w:fill="auto"/>
          </w:tcPr>
          <w:p w14:paraId="3784D6CF" w14:textId="7777FD1B" w:rsidR="003E68DF" w:rsidRPr="00F511E8" w:rsidRDefault="006563C5" w:rsidP="00C35879">
            <w:pPr>
              <w:jc w:val="both"/>
              <w:rPr>
                <w:szCs w:val="24"/>
              </w:rPr>
            </w:pPr>
            <w:r>
              <w:rPr>
                <w:szCs w:val="24"/>
              </w:rPr>
              <w:t>Да</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w:t>
      </w:r>
      <w:r w:rsidRPr="003E68DF">
        <w:rPr>
          <w:sz w:val="28"/>
          <w:szCs w:val="28"/>
        </w:rPr>
        <w:lastRenderedPageBreak/>
        <w:t xml:space="preserve">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2" w:name="_Hlk134203022"/>
      <w:r w:rsidRPr="00C96381">
        <w:rPr>
          <w:b/>
          <w:bCs/>
          <w:iCs/>
          <w:sz w:val="28"/>
          <w:szCs w:val="28"/>
        </w:rPr>
        <w:t>Визуализация экстерьера и интерьера МОПС.</w:t>
      </w:r>
    </w:p>
    <w:bookmarkEnd w:id="12"/>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41C3B6CE" w14:textId="68EA002B" w:rsidR="0010100B" w:rsidRDefault="0010100B" w:rsidP="0010100B">
      <w:pPr>
        <w:pStyle w:val="a9"/>
        <w:spacing w:before="107"/>
        <w:ind w:left="0"/>
        <w:jc w:val="center"/>
        <w:rPr>
          <w:noProof/>
          <w:sz w:val="20"/>
          <w:lang w:eastAsia="ru-RU"/>
        </w:rPr>
      </w:pPr>
    </w:p>
    <w:p w14:paraId="2B09C3F6" w14:textId="34390F9A" w:rsidR="00FB5E3D" w:rsidRPr="00FB5E3D" w:rsidRDefault="00FB5E3D" w:rsidP="001B2BBC">
      <w:pPr>
        <w:pStyle w:val="16"/>
        <w:keepNext/>
        <w:keepLines/>
        <w:widowControl/>
        <w:numPr>
          <w:ilvl w:val="1"/>
          <w:numId w:val="30"/>
        </w:numPr>
        <w:autoSpaceDE/>
        <w:autoSpaceDN/>
        <w:ind w:left="0" w:firstLine="709"/>
        <w:contextualSpacing/>
        <w:jc w:val="both"/>
        <w:rPr>
          <w:i w:val="0"/>
          <w:u w:val="none"/>
        </w:rPr>
      </w:pPr>
      <w:r w:rsidRPr="00FB5E3D">
        <w:rPr>
          <w:i w:val="0"/>
          <w:u w:val="none"/>
        </w:rPr>
        <w:t>Визуализация экстерьера МОПС со встроенным тамбуром</w:t>
      </w:r>
    </w:p>
    <w:p w14:paraId="088DDE2B" w14:textId="27E148F2" w:rsidR="00FB5E3D" w:rsidRDefault="00FB5E3D" w:rsidP="00762654">
      <w:pPr>
        <w:ind w:firstLine="709"/>
        <w:contextualSpacing/>
        <w:jc w:val="both"/>
        <w:rPr>
          <w:b/>
          <w:sz w:val="28"/>
        </w:rPr>
      </w:pPr>
    </w:p>
    <w:p w14:paraId="0B6499F6" w14:textId="41507C88" w:rsidR="00FB5E3D" w:rsidRDefault="00270058" w:rsidP="00AA5673">
      <w:pPr>
        <w:ind w:firstLine="709"/>
        <w:contextualSpacing/>
        <w:jc w:val="center"/>
        <w:rPr>
          <w:b/>
          <w:sz w:val="28"/>
        </w:rPr>
      </w:pPr>
      <w:r>
        <w:rPr>
          <w:b/>
          <w:sz w:val="28"/>
        </w:rPr>
        <w:pict w14:anchorId="3B4CC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75pt;height:213.5pt">
            <v:imagedata r:id="rId30" o:title="1-новая вывеска" cropbottom="12773f"/>
          </v:shape>
        </w:pict>
      </w:r>
    </w:p>
    <w:p w14:paraId="69E26B2C" w14:textId="2BC1A9A3" w:rsidR="00FB5E3D" w:rsidRDefault="00FB5E3D" w:rsidP="00FB5E3D">
      <w:pPr>
        <w:ind w:firstLine="709"/>
        <w:contextualSpacing/>
        <w:rPr>
          <w:b/>
          <w:sz w:val="28"/>
        </w:rPr>
      </w:pPr>
    </w:p>
    <w:p w14:paraId="05755EF0" w14:textId="4DC8DB35" w:rsidR="00AA5673" w:rsidRDefault="00270058" w:rsidP="00FB5E3D">
      <w:pPr>
        <w:ind w:firstLine="709"/>
        <w:contextualSpacing/>
        <w:rPr>
          <w:b/>
          <w:sz w:val="28"/>
        </w:rPr>
      </w:pPr>
      <w:r>
        <w:rPr>
          <w:b/>
          <w:sz w:val="28"/>
        </w:rPr>
        <w:lastRenderedPageBreak/>
        <w:pict w14:anchorId="5D91DF64">
          <v:shape id="_x0000_i1026" type="#_x0000_t75" style="width:422.05pt;height:207.7pt">
            <v:imagedata r:id="rId31" o:title="4-новая вывеска" croptop="11823f"/>
          </v:shape>
        </w:pict>
      </w:r>
    </w:p>
    <w:p w14:paraId="3F959E58" w14:textId="0871812D" w:rsidR="00FB5E3D" w:rsidRDefault="00FB5E3D" w:rsidP="00FB5E3D">
      <w:pPr>
        <w:ind w:firstLine="709"/>
        <w:contextualSpacing/>
        <w:rPr>
          <w:b/>
          <w:sz w:val="28"/>
        </w:rPr>
      </w:pPr>
    </w:p>
    <w:p w14:paraId="5DA0FE8F" w14:textId="54FDDDAA" w:rsidR="00AA5673" w:rsidRDefault="00270058" w:rsidP="00FB5E3D">
      <w:pPr>
        <w:ind w:firstLine="709"/>
        <w:contextualSpacing/>
        <w:rPr>
          <w:b/>
          <w:sz w:val="28"/>
        </w:rPr>
      </w:pPr>
      <w:r>
        <w:rPr>
          <w:b/>
          <w:sz w:val="28"/>
        </w:rPr>
        <w:pict w14:anchorId="710AFE40">
          <v:shape id="_x0000_i1027" type="#_x0000_t75" style="width:346.75pt;height:208.55pt">
            <v:imagedata r:id="rId32" o:title="2-новая вывеска"/>
          </v:shape>
        </w:pict>
      </w:r>
    </w:p>
    <w:p w14:paraId="2E8F92C2" w14:textId="242CD7E2" w:rsidR="00FB5E3D" w:rsidRDefault="00FB5E3D" w:rsidP="00FB5E3D">
      <w:pPr>
        <w:ind w:firstLine="709"/>
        <w:contextualSpacing/>
        <w:rPr>
          <w:b/>
          <w:sz w:val="28"/>
        </w:rPr>
      </w:pPr>
    </w:p>
    <w:p w14:paraId="424745E9" w14:textId="15AB10FA" w:rsidR="00FB5E3D" w:rsidRDefault="00270058" w:rsidP="00AA5673">
      <w:pPr>
        <w:ind w:firstLine="709"/>
        <w:contextualSpacing/>
        <w:jc w:val="center"/>
        <w:rPr>
          <w:b/>
          <w:sz w:val="28"/>
        </w:rPr>
      </w:pPr>
      <w:r>
        <w:rPr>
          <w:b/>
          <w:sz w:val="28"/>
        </w:rPr>
        <w:pict w14:anchorId="2271B8BC">
          <v:shape id="_x0000_i1028" type="#_x0000_t75" style="width:379.05pt;height:231.7pt">
            <v:imagedata r:id="rId33" o:title="3-новая вывеска"/>
          </v:shape>
        </w:pict>
      </w:r>
    </w:p>
    <w:p w14:paraId="4D82A721" w14:textId="14DFFF3C" w:rsidR="00AA5673" w:rsidRDefault="00270058" w:rsidP="008450FF">
      <w:pPr>
        <w:ind w:firstLine="709"/>
        <w:contextualSpacing/>
        <w:jc w:val="center"/>
        <w:rPr>
          <w:b/>
          <w:sz w:val="28"/>
        </w:rPr>
      </w:pPr>
      <w:r>
        <w:rPr>
          <w:b/>
          <w:sz w:val="28"/>
        </w:rPr>
        <w:lastRenderedPageBreak/>
        <w:pict w14:anchorId="1633AFA7">
          <v:shape id="_x0000_i1029" type="#_x0000_t75" style="width:410.5pt;height:190.35pt">
            <v:imagedata r:id="rId34" o:title="1" cropbottom="14743f"/>
          </v:shape>
        </w:pict>
      </w: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270CCCF" w:rsidR="00AA5673" w:rsidRDefault="00270058" w:rsidP="00AA5673">
      <w:pPr>
        <w:ind w:firstLine="709"/>
        <w:contextualSpacing/>
        <w:jc w:val="center"/>
        <w:rPr>
          <w:b/>
          <w:sz w:val="28"/>
        </w:rPr>
      </w:pPr>
      <w:r>
        <w:rPr>
          <w:b/>
          <w:sz w:val="28"/>
        </w:rPr>
        <w:pict w14:anchorId="2D8011AC">
          <v:shape id="_x0000_i1030" type="#_x0000_t75" style="width:408.85pt;height:3in">
            <v:imagedata r:id="rId35" o:title="4" croptop="5744f" cropbottom="1288f"/>
          </v:shape>
        </w:pict>
      </w: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16B072BD" w:rsidR="00AA5673" w:rsidRDefault="00270058" w:rsidP="00AA5673">
      <w:pPr>
        <w:ind w:firstLine="709"/>
        <w:contextualSpacing/>
        <w:jc w:val="center"/>
        <w:rPr>
          <w:b/>
          <w:sz w:val="28"/>
        </w:rPr>
      </w:pPr>
      <w:r>
        <w:rPr>
          <w:b/>
          <w:sz w:val="28"/>
        </w:rPr>
        <w:pict w14:anchorId="69D7FA08">
          <v:shape id="_x0000_i1031" type="#_x0000_t75" style="width:387.3pt;height:220.95pt">
            <v:imagedata r:id="rId36" o:title="2" cropbottom="3079f"/>
          </v:shape>
        </w:pict>
      </w:r>
    </w:p>
    <w:p w14:paraId="366EFF43" w14:textId="36CD7D50" w:rsidR="00FB5E3D" w:rsidRDefault="00FB5E3D" w:rsidP="00FB5E3D">
      <w:pPr>
        <w:ind w:firstLine="709"/>
        <w:contextualSpacing/>
        <w:rPr>
          <w:b/>
          <w:sz w:val="28"/>
        </w:rPr>
      </w:pPr>
    </w:p>
    <w:p w14:paraId="70E51DF7" w14:textId="77777777" w:rsidR="00AA5673" w:rsidRDefault="00270058" w:rsidP="00AA5673">
      <w:pPr>
        <w:ind w:firstLine="709"/>
        <w:contextualSpacing/>
        <w:jc w:val="center"/>
        <w:rPr>
          <w:b/>
          <w:sz w:val="28"/>
        </w:rPr>
      </w:pPr>
      <w:r>
        <w:rPr>
          <w:b/>
          <w:sz w:val="28"/>
        </w:rPr>
        <w:lastRenderedPageBreak/>
        <w:pict w14:anchorId="179B1607">
          <v:shape id="_x0000_i1032" type="#_x0000_t75" style="width:384.85pt;height:207.7pt">
            <v:imagedata r:id="rId37" o:title="3" croptop="4385f" cropbottom="2520f"/>
          </v:shape>
        </w:pict>
      </w:r>
    </w:p>
    <w:p w14:paraId="3F9BFDC6" w14:textId="5DE337EB" w:rsidR="008450FF" w:rsidRDefault="008450FF" w:rsidP="00FB5E3D">
      <w:pPr>
        <w:ind w:firstLine="709"/>
        <w:contextualSpacing/>
        <w:rPr>
          <w:b/>
          <w:sz w:val="28"/>
        </w:rPr>
      </w:pPr>
    </w:p>
    <w:p w14:paraId="49F9F97F" w14:textId="1F0C809F" w:rsidR="00FB5E3D" w:rsidRDefault="008450FF" w:rsidP="00FB5E3D">
      <w:pPr>
        <w:ind w:firstLine="709"/>
        <w:contextualSpacing/>
        <w:rPr>
          <w:b/>
          <w:sz w:val="28"/>
        </w:rPr>
      </w:pPr>
      <w:r>
        <w:rPr>
          <w:b/>
          <w:sz w:val="28"/>
        </w:rPr>
        <w:br w:type="column"/>
      </w:r>
    </w:p>
    <w:p w14:paraId="0C050B58" w14:textId="0359BE22" w:rsidR="003E68DF" w:rsidRPr="003E68DF" w:rsidRDefault="00FF5721" w:rsidP="00FF5721">
      <w:pPr>
        <w:pStyle w:val="16"/>
        <w:keepNext/>
        <w:keepLines/>
        <w:widowControl/>
        <w:autoSpaceDE/>
        <w:autoSpaceDN/>
        <w:ind w:left="1610"/>
        <w:contextualSpacing/>
        <w:jc w:val="both"/>
        <w:rPr>
          <w:i w:val="0"/>
          <w:u w:val="none"/>
        </w:rPr>
      </w:pPr>
      <w:r>
        <w:rPr>
          <w:i w:val="0"/>
          <w:u w:val="none"/>
        </w:rPr>
        <w:t xml:space="preserve">2.2. </w:t>
      </w:r>
      <w:r w:rsidR="003E68DF" w:rsidRPr="003E68DF">
        <w:rPr>
          <w:i w:val="0"/>
          <w:u w:val="none"/>
        </w:rPr>
        <w:t>Визуализация интерьера МОПС со встроенным тамбуром</w:t>
      </w:r>
    </w:p>
    <w:p w14:paraId="420767A1" w14:textId="77777777" w:rsidR="00D24B6B" w:rsidRPr="003548C0" w:rsidRDefault="00034CAD" w:rsidP="004C3A89">
      <w:pPr>
        <w:pStyle w:val="a9"/>
        <w:spacing w:before="72"/>
        <w:ind w:left="0"/>
        <w:jc w:val="center"/>
        <w:rPr>
          <w:sz w:val="20"/>
        </w:rPr>
      </w:pPr>
      <w:r w:rsidRPr="003548C0">
        <w:rPr>
          <w:noProof/>
          <w:lang w:eastAsia="ru-RU"/>
        </w:rPr>
        <w:drawing>
          <wp:inline distT="0" distB="0" distL="0" distR="0" wp14:anchorId="6EFAC1CD" wp14:editId="181C122B">
            <wp:extent cx="5681345" cy="4132580"/>
            <wp:effectExtent l="0" t="0" r="0" b="1270"/>
            <wp:docPr id="116" name="Image 116" descr="C:\Users\Vladimir.Fiterman\Desktop\Модули\ТТ 19.11.2024\Актуальные чертежи\Визуализация_ОАП\А2_ОПС_S=25.2м2\А2_25,5_01_П1_T(С_ТАМБУРОМ)\Интерьер\01_П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Users\Vladimir.Fiterman\Desktop\Модули\ТТ 19.11.2024\Актуальные чертежи\Визуализация_ОАП\А2_ОПС_S=25.2м2\А2_25,5_01_П1_T(С_ТАМБУРОМ)\Интерьер\01_П1-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81345" cy="4132580"/>
                    </a:xfrm>
                    <a:prstGeom prst="rect">
                      <a:avLst/>
                    </a:prstGeom>
                  </pic:spPr>
                </pic:pic>
              </a:graphicData>
            </a:graphic>
          </wp:inline>
        </w:drawing>
      </w:r>
    </w:p>
    <w:p w14:paraId="311F66E7" w14:textId="77777777" w:rsidR="00D24B6B" w:rsidRPr="003548C0" w:rsidRDefault="00D24B6B">
      <w:pPr>
        <w:pStyle w:val="a9"/>
        <w:ind w:left="0"/>
        <w:rPr>
          <w:sz w:val="20"/>
        </w:rPr>
      </w:pPr>
    </w:p>
    <w:p w14:paraId="50966135" w14:textId="6926EC4D" w:rsidR="00D24B6B" w:rsidRDefault="00034CAD" w:rsidP="004C3A89">
      <w:pPr>
        <w:pStyle w:val="a9"/>
        <w:ind w:left="181"/>
        <w:jc w:val="center"/>
        <w:rPr>
          <w:sz w:val="20"/>
        </w:rPr>
      </w:pPr>
      <w:r w:rsidRPr="003548C0">
        <w:rPr>
          <w:noProof/>
          <w:sz w:val="20"/>
          <w:lang w:eastAsia="ru-RU"/>
        </w:rPr>
        <w:drawing>
          <wp:inline distT="0" distB="0" distL="0" distR="0" wp14:anchorId="12A868D0" wp14:editId="39812EE9">
            <wp:extent cx="5681345" cy="4059936"/>
            <wp:effectExtent l="0" t="0" r="0" b="0"/>
            <wp:docPr id="118" name="Image 118" descr="C:\Users\Vladimir.Fiterman\Desktop\Модули\ТТ 19.11.2024\Актуальные чертежи\Визуализация_ОАП\А2_ОПС_S=25.2м2\А2_25,5_01_П1_T(С_ТАМБУРОМ)\Интерьер\01_П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C:\Users\Vladimir.Fiterman\Desktop\Модули\ТТ 19.11.2024\Актуальные чертежи\Визуализация_ОАП\А2_ОПС_S=25.2м2\А2_25,5_01_П1_T(С_ТАМБУРОМ)\Интерьер\01_П1-3.jpg"/>
                    <pic:cNvPicPr/>
                  </pic:nvPicPr>
                  <pic:blipFill>
                    <a:blip r:embed="rId39" cstate="print"/>
                    <a:stretch>
                      <a:fillRect/>
                    </a:stretch>
                  </pic:blipFill>
                  <pic:spPr>
                    <a:xfrm>
                      <a:off x="0" y="0"/>
                      <a:ext cx="5685338" cy="4062789"/>
                    </a:xfrm>
                    <a:prstGeom prst="rect">
                      <a:avLst/>
                    </a:prstGeom>
                  </pic:spPr>
                </pic:pic>
              </a:graphicData>
            </a:graphic>
          </wp:inline>
        </w:drawing>
      </w:r>
    </w:p>
    <w:p w14:paraId="15443997" w14:textId="6250F543" w:rsidR="004C3A89" w:rsidRPr="003548C0" w:rsidRDefault="004C3A89" w:rsidP="004C3A89">
      <w:pPr>
        <w:pStyle w:val="a9"/>
        <w:ind w:left="181"/>
        <w:jc w:val="center"/>
        <w:rPr>
          <w:sz w:val="20"/>
        </w:rPr>
      </w:pPr>
      <w:r>
        <w:rPr>
          <w:sz w:val="20"/>
        </w:rPr>
        <w:br w:type="column"/>
      </w:r>
    </w:p>
    <w:p w14:paraId="4D87088B" w14:textId="77777777" w:rsidR="004C3A89" w:rsidRDefault="00034CAD" w:rsidP="004C3A89">
      <w:pPr>
        <w:pStyle w:val="a9"/>
        <w:spacing w:before="34"/>
        <w:ind w:left="0"/>
        <w:jc w:val="center"/>
        <w:rPr>
          <w:sz w:val="20"/>
        </w:rPr>
      </w:pPr>
      <w:r w:rsidRPr="003548C0">
        <w:rPr>
          <w:noProof/>
          <w:lang w:eastAsia="ru-RU"/>
        </w:rPr>
        <w:drawing>
          <wp:inline distT="0" distB="0" distL="0" distR="0" wp14:anchorId="08CF9FE3" wp14:editId="615C45CB">
            <wp:extent cx="5595620" cy="3864610"/>
            <wp:effectExtent l="0" t="0" r="5080" b="2540"/>
            <wp:docPr id="119" name="Image 119" descr="C:\Users\Vladimir.Fiterman\Desktop\Модули\ТТ 19.11.2024\Актуальные чертежи\Визуализация_ОАП\А2_ОПС_S=25.2м2\А2_25,5_01_П1_T(С_ТАМБУРОМ)\Интерьер\01_П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Users\Vladimir.Fiterman\Desktop\Модули\ТТ 19.11.2024\Актуальные чертежи\Визуализация_ОАП\А2_ОПС_S=25.2м2\А2_25,5_01_П1_T(С_ТАМБУРОМ)\Интерьер\01_П1-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95620" cy="3864610"/>
                    </a:xfrm>
                    <a:prstGeom prst="rect">
                      <a:avLst/>
                    </a:prstGeom>
                  </pic:spPr>
                </pic:pic>
              </a:graphicData>
            </a:graphic>
          </wp:inline>
        </w:drawing>
      </w:r>
    </w:p>
    <w:p w14:paraId="16B49C63" w14:textId="77777777" w:rsidR="004C3A89" w:rsidRDefault="004C3A89" w:rsidP="004C3A89">
      <w:pPr>
        <w:pStyle w:val="a9"/>
        <w:spacing w:before="34"/>
        <w:ind w:left="0"/>
        <w:jc w:val="center"/>
        <w:rPr>
          <w:sz w:val="20"/>
        </w:rPr>
      </w:pPr>
    </w:p>
    <w:p w14:paraId="4091DE90" w14:textId="12B0763C" w:rsidR="00D24B6B" w:rsidRPr="003548C0" w:rsidRDefault="00034CAD" w:rsidP="004C3A89">
      <w:pPr>
        <w:pStyle w:val="a9"/>
        <w:spacing w:before="34"/>
        <w:ind w:left="0"/>
        <w:jc w:val="center"/>
        <w:rPr>
          <w:sz w:val="20"/>
        </w:rPr>
      </w:pPr>
      <w:r w:rsidRPr="003548C0">
        <w:rPr>
          <w:noProof/>
          <w:sz w:val="20"/>
          <w:lang w:eastAsia="ru-RU"/>
        </w:rPr>
        <w:drawing>
          <wp:inline distT="0" distB="0" distL="0" distR="0" wp14:anchorId="1E1CE8CA" wp14:editId="22B6AF89">
            <wp:extent cx="5571744" cy="3954406"/>
            <wp:effectExtent l="0" t="0" r="0" b="8255"/>
            <wp:docPr id="120" name="Image 120" descr="C:\Users\Vladimir.Fiterman\Desktop\Модули\ТТ 19.11.2024\Актуальные чертежи\Визуализация_ОАП\А2_ОПС_S=25.2м2\А2_25,5_01_П1_T(С_ТАМБУРОМ)\Интерьер\01_П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C:\Users\Vladimir.Fiterman\Desktop\Модули\ТТ 19.11.2024\Актуальные чертежи\Визуализация_ОАП\А2_ОПС_S=25.2м2\А2_25,5_01_П1_T(С_ТАМБУРОМ)\Интерьер\01_П1-1.jpg"/>
                    <pic:cNvPicPr/>
                  </pic:nvPicPr>
                  <pic:blipFill>
                    <a:blip r:embed="rId41" cstate="print"/>
                    <a:stretch>
                      <a:fillRect/>
                    </a:stretch>
                  </pic:blipFill>
                  <pic:spPr>
                    <a:xfrm>
                      <a:off x="0" y="0"/>
                      <a:ext cx="5576824" cy="3958011"/>
                    </a:xfrm>
                    <a:prstGeom prst="rect">
                      <a:avLst/>
                    </a:prstGeom>
                  </pic:spPr>
                </pic:pic>
              </a:graphicData>
            </a:graphic>
          </wp:inline>
        </w:drawing>
      </w:r>
    </w:p>
    <w:p w14:paraId="3713FECC" w14:textId="77777777" w:rsidR="00D24B6B" w:rsidRPr="003548C0" w:rsidRDefault="00D24B6B">
      <w:pPr>
        <w:rPr>
          <w:sz w:val="20"/>
        </w:rPr>
        <w:sectPr w:rsidR="00D24B6B" w:rsidRPr="003548C0">
          <w:headerReference w:type="default" r:id="rId42"/>
          <w:pgSz w:w="11910" w:h="16840"/>
          <w:pgMar w:top="1440" w:right="580" w:bottom="280" w:left="1520" w:header="720" w:footer="720" w:gutter="0"/>
          <w:cols w:space="720"/>
        </w:sectPr>
      </w:pPr>
    </w:p>
    <w:p w14:paraId="0528EEF8" w14:textId="22153F0A" w:rsidR="00762654" w:rsidRPr="003E68DF" w:rsidRDefault="003E68DF" w:rsidP="001B2BBC">
      <w:pPr>
        <w:pStyle w:val="ab"/>
        <w:numPr>
          <w:ilvl w:val="1"/>
          <w:numId w:val="32"/>
        </w:numPr>
        <w:ind w:left="0" w:firstLine="709"/>
        <w:contextualSpacing/>
        <w:rPr>
          <w:b/>
          <w:sz w:val="28"/>
        </w:rPr>
      </w:pPr>
      <w:r w:rsidRPr="003E68DF">
        <w:rPr>
          <w:rFonts w:ascii="Cambria" w:hAnsi="Cambria"/>
          <w:b/>
          <w:bCs/>
          <w:sz w:val="28"/>
          <w:szCs w:val="28"/>
        </w:rPr>
        <w:lastRenderedPageBreak/>
        <w:t>Расположение (привязка) вывески на фасаде МОПС (для МОПС с встроенным тамбуром) с габаритами фасадной вывески</w:t>
      </w:r>
    </w:p>
    <w:p w14:paraId="5D7FCE92" w14:textId="77777777" w:rsidR="00D24B6B" w:rsidRPr="003548C0" w:rsidRDefault="00034CAD">
      <w:pPr>
        <w:pStyle w:val="a9"/>
        <w:spacing w:before="10"/>
        <w:ind w:left="0"/>
        <w:rPr>
          <w:b/>
          <w:sz w:val="3"/>
        </w:rPr>
      </w:pPr>
      <w:r w:rsidRPr="003548C0">
        <w:rPr>
          <w:noProof/>
          <w:lang w:eastAsia="ru-RU"/>
        </w:rPr>
        <w:drawing>
          <wp:anchor distT="0" distB="0" distL="0" distR="0" simplePos="0" relativeHeight="251705856" behindDoc="1" locked="0" layoutInCell="1" allowOverlap="1" wp14:anchorId="70C1C781" wp14:editId="550F9CB1">
            <wp:simplePos x="0" y="0"/>
            <wp:positionH relativeFrom="page">
              <wp:posOffset>1249861</wp:posOffset>
            </wp:positionH>
            <wp:positionV relativeFrom="paragraph">
              <wp:posOffset>44054</wp:posOffset>
            </wp:positionV>
            <wp:extent cx="5665899" cy="2816352"/>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3" cstate="print"/>
                    <a:stretch>
                      <a:fillRect/>
                    </a:stretch>
                  </pic:blipFill>
                  <pic:spPr>
                    <a:xfrm>
                      <a:off x="0" y="0"/>
                      <a:ext cx="5665899" cy="2816352"/>
                    </a:xfrm>
                    <a:prstGeom prst="rect">
                      <a:avLst/>
                    </a:prstGeom>
                  </pic:spPr>
                </pic:pic>
              </a:graphicData>
            </a:graphic>
          </wp:anchor>
        </w:drawing>
      </w:r>
    </w:p>
    <w:p w14:paraId="76B78C81" w14:textId="77777777" w:rsidR="00D24B6B" w:rsidRPr="003548C0" w:rsidRDefault="00D24B6B">
      <w:pPr>
        <w:pStyle w:val="a9"/>
        <w:ind w:left="0"/>
        <w:rPr>
          <w:b/>
          <w:sz w:val="20"/>
        </w:rPr>
      </w:pPr>
    </w:p>
    <w:p w14:paraId="56E20CBC" w14:textId="77777777" w:rsidR="00D24B6B" w:rsidRPr="003548C0" w:rsidRDefault="00D24B6B">
      <w:pPr>
        <w:jc w:val="both"/>
        <w:rPr>
          <w:sz w:val="20"/>
        </w:rPr>
        <w:sectPr w:rsidR="00D24B6B" w:rsidRPr="003548C0">
          <w:pgSz w:w="11910" w:h="16840"/>
          <w:pgMar w:top="1040" w:right="580" w:bottom="280" w:left="1520" w:header="720" w:footer="720" w:gutter="0"/>
          <w:cols w:space="720"/>
        </w:sectPr>
      </w:pPr>
    </w:p>
    <w:p w14:paraId="1C5C7000" w14:textId="348F2B06" w:rsidR="003E68DF" w:rsidRPr="00FF5721" w:rsidRDefault="00FF5721" w:rsidP="00FF5721">
      <w:pPr>
        <w:widowControl/>
        <w:autoSpaceDE/>
        <w:autoSpaceDN/>
        <w:ind w:left="1610"/>
        <w:contextualSpacing/>
        <w:rPr>
          <w:b/>
          <w:sz w:val="28"/>
          <w:szCs w:val="28"/>
        </w:rPr>
      </w:pPr>
      <w:r>
        <w:rPr>
          <w:b/>
          <w:sz w:val="28"/>
          <w:szCs w:val="28"/>
        </w:rPr>
        <w:lastRenderedPageBreak/>
        <w:t xml:space="preserve">2.4. </w:t>
      </w:r>
      <w:r w:rsidR="003E68DF" w:rsidRPr="00FF5721">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5"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D60EA2">
        <w:t>Рама</w:t>
      </w:r>
      <w:r w:rsidRPr="00D60EA2">
        <w:rPr>
          <w:rStyle w:val="af1"/>
        </w:rPr>
        <w:footnoteReference w:id="4"/>
      </w:r>
      <w:r w:rsidRPr="00D60EA2">
        <w:t xml:space="preserve"> из металлического</w:t>
      </w:r>
      <w:r w:rsidRPr="00FC7880">
        <w:t xml:space="preserve">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F003D" w14:textId="77777777" w:rsidR="0045115C" w:rsidRDefault="0045115C" w:rsidP="00974E39">
      <w:r>
        <w:separator/>
      </w:r>
    </w:p>
  </w:endnote>
  <w:endnote w:type="continuationSeparator" w:id="0">
    <w:p w14:paraId="035F7D4B" w14:textId="77777777" w:rsidR="0045115C" w:rsidRDefault="0045115C"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BAA9A" w14:textId="77777777" w:rsidR="0045115C" w:rsidRDefault="0045115C" w:rsidP="00974E39">
      <w:r>
        <w:separator/>
      </w:r>
    </w:p>
  </w:footnote>
  <w:footnote w:type="continuationSeparator" w:id="0">
    <w:p w14:paraId="2597A3C4" w14:textId="77777777" w:rsidR="0045115C" w:rsidRDefault="0045115C" w:rsidP="00974E39">
      <w:r>
        <w:continuationSeparator/>
      </w:r>
    </w:p>
  </w:footnote>
  <w:footnote w:id="1">
    <w:p w14:paraId="40082DB0" w14:textId="77777777" w:rsidR="0045115C" w:rsidRPr="008A5E42" w:rsidRDefault="0045115C" w:rsidP="0084408D">
      <w:pPr>
        <w:pStyle w:val="af"/>
        <w:jc w:val="both"/>
      </w:pPr>
      <w:r w:rsidRPr="008A5E42">
        <w:rPr>
          <w:rStyle w:val="af1"/>
        </w:rPr>
        <w:footnoteRef/>
      </w:r>
      <w:r w:rsidRPr="008A5E42">
        <w:t xml:space="preserve"> Высота МОПС</w:t>
      </w:r>
      <w:r>
        <w:t xml:space="preserve"> </w:t>
      </w:r>
      <w:r w:rsidRPr="008A5E42">
        <w:t>в</w:t>
      </w:r>
      <w:r>
        <w:t xml:space="preserve"> </w:t>
      </w:r>
      <w:r w:rsidRPr="008A5E42">
        <w:t>соответствии</w:t>
      </w:r>
      <w:r>
        <w:t xml:space="preserve"> </w:t>
      </w:r>
      <w:r w:rsidRPr="008A5E42">
        <w:t>с</w:t>
      </w:r>
      <w:r>
        <w:t xml:space="preserve"> Техническими требованиями</w:t>
      </w:r>
      <w:r w:rsidRPr="008A5E42">
        <w:t xml:space="preserve"> в соответствии с</w:t>
      </w:r>
      <w:r w:rsidRPr="008A5E42">
        <w:rPr>
          <w:lang w:eastAsia="ru-RU"/>
        </w:rPr>
        <w:t xml:space="preserve"> Альбомом чертежей (Приложение № 1 к настоящим Техническим требованиям к Товару)</w:t>
      </w:r>
      <w:r w:rsidRPr="008A5E42">
        <w:t>, т.е.</w:t>
      </w:r>
      <w:r w:rsidRPr="008A5E42" w:rsidDel="00282D58">
        <w:t xml:space="preserve"> </w:t>
      </w:r>
      <w:r w:rsidRPr="008A5E42">
        <w:t xml:space="preserve">в соответствии с конфигурацией </w:t>
      </w:r>
      <w:bookmarkStart w:id="0" w:name="_Hlk135391248"/>
      <w:r w:rsidRPr="008A5E42">
        <w:t>МОПС: МОПС01П1 (S = 25,4 м</w:t>
      </w:r>
      <w:r w:rsidRPr="008A5E42">
        <w:rPr>
          <w:vertAlign w:val="superscript"/>
        </w:rPr>
        <w:t>2</w:t>
      </w:r>
      <w:r w:rsidRPr="008A5E42">
        <w:t>); МОПС01П2 (S = 25,4 м</w:t>
      </w:r>
      <w:r w:rsidRPr="008A5E42">
        <w:rPr>
          <w:vertAlign w:val="superscript"/>
        </w:rPr>
        <w:t>2</w:t>
      </w:r>
      <w:r w:rsidRPr="008A5E42">
        <w:t>); МОПС01П1Т (S = 25,5 м</w:t>
      </w:r>
      <w:r w:rsidRPr="008A5E42">
        <w:rPr>
          <w:vertAlign w:val="superscript"/>
        </w:rPr>
        <w:t>2</w:t>
      </w:r>
      <w:r w:rsidRPr="008A5E42">
        <w:t>); МОПС01П2Т (S = 25,5 м</w:t>
      </w:r>
      <w:r w:rsidRPr="008A5E42">
        <w:rPr>
          <w:vertAlign w:val="superscript"/>
        </w:rPr>
        <w:t>2</w:t>
      </w:r>
      <w:r w:rsidRPr="008A5E42">
        <w:t>)</w:t>
      </w:r>
      <w:bookmarkEnd w:id="0"/>
      <w:r w:rsidRPr="008A5E42">
        <w:t>; МОПС01П3Т (S = 25,5 м</w:t>
      </w:r>
      <w:r w:rsidRPr="008A5E42">
        <w:rPr>
          <w:vertAlign w:val="superscript"/>
        </w:rPr>
        <w:t>2</w:t>
      </w:r>
      <w:r w:rsidRPr="008A5E42">
        <w:t>); МОПС01П4Т (S = 25,5 м</w:t>
      </w:r>
      <w:r w:rsidRPr="008A5E42">
        <w:rPr>
          <w:vertAlign w:val="superscript"/>
        </w:rPr>
        <w:t>2</w:t>
      </w:r>
      <w:r w:rsidRPr="008A5E42">
        <w:t>), а при отсутствии соответствующего типа, максимально приближенный по формату.</w:t>
      </w:r>
    </w:p>
  </w:footnote>
  <w:footnote w:id="2">
    <w:p w14:paraId="1A014892" w14:textId="77777777" w:rsidR="0045115C" w:rsidRPr="00E86235" w:rsidRDefault="0045115C"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r w:rsidRPr="005204D1">
        <w:t>бэк-офиса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3">
    <w:p w14:paraId="72D5A1C2" w14:textId="77777777" w:rsidR="0045115C" w:rsidRPr="00110791" w:rsidRDefault="0045115C"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4">
    <w:p w14:paraId="0B5178CF" w14:textId="77777777" w:rsidR="0045115C" w:rsidRPr="0051724E" w:rsidRDefault="0045115C"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09E35CD4" w:rsidR="0045115C" w:rsidRDefault="0045115C">
    <w:pPr>
      <w:pStyle w:val="ad"/>
      <w:jc w:val="center"/>
    </w:pPr>
  </w:p>
  <w:p w14:paraId="36E136A5" w14:textId="77777777" w:rsidR="0045115C" w:rsidRDefault="0045115C">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10502"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6"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4"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7"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8"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3"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7"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8"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5"/>
  </w:num>
  <w:num w:numId="3">
    <w:abstractNumId w:val="106"/>
  </w:num>
  <w:num w:numId="4">
    <w:abstractNumId w:val="83"/>
  </w:num>
  <w:num w:numId="5">
    <w:abstractNumId w:val="38"/>
  </w:num>
  <w:num w:numId="6">
    <w:abstractNumId w:val="67"/>
  </w:num>
  <w:num w:numId="7">
    <w:abstractNumId w:val="91"/>
  </w:num>
  <w:num w:numId="8">
    <w:abstractNumId w:val="71"/>
  </w:num>
  <w:num w:numId="9">
    <w:abstractNumId w:val="16"/>
  </w:num>
  <w:num w:numId="10">
    <w:abstractNumId w:val="31"/>
  </w:num>
  <w:num w:numId="11">
    <w:abstractNumId w:val="82"/>
  </w:num>
  <w:num w:numId="12">
    <w:abstractNumId w:val="78"/>
  </w:num>
  <w:num w:numId="13">
    <w:abstractNumId w:val="89"/>
  </w:num>
  <w:num w:numId="14">
    <w:abstractNumId w:val="39"/>
  </w:num>
  <w:num w:numId="15">
    <w:abstractNumId w:val="84"/>
  </w:num>
  <w:num w:numId="16">
    <w:abstractNumId w:val="66"/>
  </w:num>
  <w:num w:numId="17">
    <w:abstractNumId w:val="44"/>
  </w:num>
  <w:num w:numId="18">
    <w:abstractNumId w:val="13"/>
  </w:num>
  <w:num w:numId="19">
    <w:abstractNumId w:val="64"/>
  </w:num>
  <w:num w:numId="20">
    <w:abstractNumId w:val="79"/>
  </w:num>
  <w:num w:numId="21">
    <w:abstractNumId w:val="88"/>
  </w:num>
  <w:num w:numId="22">
    <w:abstractNumId w:val="92"/>
  </w:num>
  <w:num w:numId="23">
    <w:abstractNumId w:val="80"/>
  </w:num>
  <w:num w:numId="24">
    <w:abstractNumId w:val="109"/>
  </w:num>
  <w:num w:numId="25">
    <w:abstractNumId w:val="58"/>
  </w:num>
  <w:num w:numId="26">
    <w:abstractNumId w:val="20"/>
  </w:num>
  <w:num w:numId="27">
    <w:abstractNumId w:val="48"/>
  </w:num>
  <w:num w:numId="28">
    <w:abstractNumId w:val="99"/>
  </w:num>
  <w:num w:numId="29">
    <w:abstractNumId w:val="47"/>
  </w:num>
  <w:num w:numId="30">
    <w:abstractNumId w:val="55"/>
  </w:num>
  <w:num w:numId="31">
    <w:abstractNumId w:val="45"/>
  </w:num>
  <w:num w:numId="32">
    <w:abstractNumId w:val="54"/>
  </w:num>
  <w:num w:numId="33">
    <w:abstractNumId w:val="86"/>
  </w:num>
  <w:num w:numId="34">
    <w:abstractNumId w:val="72"/>
  </w:num>
  <w:num w:numId="35">
    <w:abstractNumId w:val="90"/>
  </w:num>
  <w:num w:numId="36">
    <w:abstractNumId w:val="0"/>
  </w:num>
  <w:num w:numId="37">
    <w:abstractNumId w:val="93"/>
  </w:num>
  <w:num w:numId="38">
    <w:abstractNumId w:val="85"/>
  </w:num>
  <w:num w:numId="39">
    <w:abstractNumId w:val="56"/>
  </w:num>
  <w:num w:numId="40">
    <w:abstractNumId w:val="77"/>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7"/>
  </w:num>
  <w:num w:numId="47">
    <w:abstractNumId w:val="2"/>
  </w:num>
  <w:num w:numId="48">
    <w:abstractNumId w:val="1"/>
  </w:num>
  <w:num w:numId="49">
    <w:abstractNumId w:val="108"/>
  </w:num>
  <w:num w:numId="50">
    <w:abstractNumId w:val="76"/>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3"/>
  </w:num>
  <w:num w:numId="58">
    <w:abstractNumId w:val="68"/>
  </w:num>
  <w:num w:numId="59">
    <w:abstractNumId w:val="62"/>
  </w:num>
  <w:num w:numId="60">
    <w:abstractNumId w:val="65"/>
  </w:num>
  <w:num w:numId="61">
    <w:abstractNumId w:val="94"/>
  </w:num>
  <w:num w:numId="62">
    <w:abstractNumId w:val="35"/>
  </w:num>
  <w:num w:numId="63">
    <w:abstractNumId w:val="52"/>
  </w:num>
  <w:num w:numId="64">
    <w:abstractNumId w:val="57"/>
  </w:num>
  <w:num w:numId="65">
    <w:abstractNumId w:val="101"/>
  </w:num>
  <w:num w:numId="66">
    <w:abstractNumId w:val="104"/>
  </w:num>
  <w:num w:numId="67">
    <w:abstractNumId w:val="18"/>
  </w:num>
  <w:num w:numId="68">
    <w:abstractNumId w:val="98"/>
  </w:num>
  <w:num w:numId="69">
    <w:abstractNumId w:val="37"/>
  </w:num>
  <w:num w:numId="70">
    <w:abstractNumId w:val="28"/>
  </w:num>
  <w:num w:numId="71">
    <w:abstractNumId w:val="95"/>
  </w:num>
  <w:num w:numId="72">
    <w:abstractNumId w:val="11"/>
  </w:num>
  <w:num w:numId="73">
    <w:abstractNumId w:val="5"/>
  </w:num>
  <w:num w:numId="74">
    <w:abstractNumId w:val="102"/>
  </w:num>
  <w:num w:numId="75">
    <w:abstractNumId w:val="33"/>
  </w:num>
  <w:num w:numId="76">
    <w:abstractNumId w:val="50"/>
  </w:num>
  <w:num w:numId="77">
    <w:abstractNumId w:val="14"/>
  </w:num>
  <w:num w:numId="78">
    <w:abstractNumId w:val="81"/>
  </w:num>
  <w:num w:numId="79">
    <w:abstractNumId w:val="36"/>
  </w:num>
  <w:num w:numId="80">
    <w:abstractNumId w:val="26"/>
  </w:num>
  <w:num w:numId="81">
    <w:abstractNumId w:val="87"/>
  </w:num>
  <w:num w:numId="82">
    <w:abstractNumId w:val="49"/>
  </w:num>
  <w:num w:numId="83">
    <w:abstractNumId w:val="4"/>
  </w:num>
  <w:num w:numId="84">
    <w:abstractNumId w:val="12"/>
  </w:num>
  <w:num w:numId="85">
    <w:abstractNumId w:val="53"/>
  </w:num>
  <w:num w:numId="86">
    <w:abstractNumId w:val="7"/>
  </w:num>
  <w:num w:numId="87">
    <w:abstractNumId w:val="105"/>
  </w:num>
  <w:num w:numId="88">
    <w:abstractNumId w:val="9"/>
  </w:num>
  <w:num w:numId="89">
    <w:abstractNumId w:val="100"/>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7"/>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6"/>
  </w:num>
  <w:num w:numId="111">
    <w:abstractNumId w:val="76"/>
    <w:lvlOverride w:ilvl="0"/>
    <w:lvlOverride w:ilvl="1"/>
    <w:lvlOverride w:ilvl="2"/>
    <w:lvlOverride w:ilvl="3"/>
    <w:lvlOverride w:ilvl="4"/>
    <w:lvlOverride w:ilvl="5"/>
    <w:lvlOverride w:ilvl="6"/>
    <w:lvlOverride w:ilvl="7"/>
    <w:lvlOverride w:ilvl="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1276"/>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11AF3"/>
    <w:rsid w:val="00022072"/>
    <w:rsid w:val="00034CAD"/>
    <w:rsid w:val="00042D92"/>
    <w:rsid w:val="00053964"/>
    <w:rsid w:val="000730BD"/>
    <w:rsid w:val="000C513B"/>
    <w:rsid w:val="000D7804"/>
    <w:rsid w:val="000E3A33"/>
    <w:rsid w:val="000F61DF"/>
    <w:rsid w:val="000F73E8"/>
    <w:rsid w:val="0010100B"/>
    <w:rsid w:val="00115501"/>
    <w:rsid w:val="0013330A"/>
    <w:rsid w:val="0016336E"/>
    <w:rsid w:val="001704A0"/>
    <w:rsid w:val="00175166"/>
    <w:rsid w:val="00193316"/>
    <w:rsid w:val="001972FF"/>
    <w:rsid w:val="001A51BB"/>
    <w:rsid w:val="001A7B98"/>
    <w:rsid w:val="001B2BBC"/>
    <w:rsid w:val="001C5B75"/>
    <w:rsid w:val="001E2453"/>
    <w:rsid w:val="001F400D"/>
    <w:rsid w:val="00202CC3"/>
    <w:rsid w:val="002055A9"/>
    <w:rsid w:val="00214A6E"/>
    <w:rsid w:val="002152A9"/>
    <w:rsid w:val="0026240D"/>
    <w:rsid w:val="00270058"/>
    <w:rsid w:val="002869CF"/>
    <w:rsid w:val="002A125A"/>
    <w:rsid w:val="002A4310"/>
    <w:rsid w:val="002A73AC"/>
    <w:rsid w:val="002B3181"/>
    <w:rsid w:val="002B7165"/>
    <w:rsid w:val="002C479B"/>
    <w:rsid w:val="002D2619"/>
    <w:rsid w:val="002E0AE7"/>
    <w:rsid w:val="00312E92"/>
    <w:rsid w:val="003213E8"/>
    <w:rsid w:val="00344788"/>
    <w:rsid w:val="003548C0"/>
    <w:rsid w:val="003875D0"/>
    <w:rsid w:val="003937EC"/>
    <w:rsid w:val="003955E5"/>
    <w:rsid w:val="00397CC7"/>
    <w:rsid w:val="003A0455"/>
    <w:rsid w:val="003D60EF"/>
    <w:rsid w:val="003D65A8"/>
    <w:rsid w:val="003D7703"/>
    <w:rsid w:val="003E68DF"/>
    <w:rsid w:val="004039BF"/>
    <w:rsid w:val="00404022"/>
    <w:rsid w:val="00417241"/>
    <w:rsid w:val="00421374"/>
    <w:rsid w:val="00432C30"/>
    <w:rsid w:val="00445BA9"/>
    <w:rsid w:val="0045115C"/>
    <w:rsid w:val="00454A1B"/>
    <w:rsid w:val="004574B6"/>
    <w:rsid w:val="00480AEB"/>
    <w:rsid w:val="00480B2D"/>
    <w:rsid w:val="0048166B"/>
    <w:rsid w:val="00492061"/>
    <w:rsid w:val="004C3A89"/>
    <w:rsid w:val="004C6B89"/>
    <w:rsid w:val="004D5DC5"/>
    <w:rsid w:val="004F3C98"/>
    <w:rsid w:val="005217A0"/>
    <w:rsid w:val="00557BDD"/>
    <w:rsid w:val="0056464D"/>
    <w:rsid w:val="00597295"/>
    <w:rsid w:val="005A4FA0"/>
    <w:rsid w:val="005A6A0B"/>
    <w:rsid w:val="005C15D0"/>
    <w:rsid w:val="005D63BB"/>
    <w:rsid w:val="005E3C9B"/>
    <w:rsid w:val="005E7B2C"/>
    <w:rsid w:val="005F7E57"/>
    <w:rsid w:val="00604E5A"/>
    <w:rsid w:val="006114E9"/>
    <w:rsid w:val="00620931"/>
    <w:rsid w:val="00622B65"/>
    <w:rsid w:val="00633A35"/>
    <w:rsid w:val="006533E7"/>
    <w:rsid w:val="006563C5"/>
    <w:rsid w:val="00663D66"/>
    <w:rsid w:val="00684A6D"/>
    <w:rsid w:val="00694FC8"/>
    <w:rsid w:val="006A2809"/>
    <w:rsid w:val="006B57FA"/>
    <w:rsid w:val="006B61B1"/>
    <w:rsid w:val="006D2945"/>
    <w:rsid w:val="00712A6F"/>
    <w:rsid w:val="00722ADA"/>
    <w:rsid w:val="007231BF"/>
    <w:rsid w:val="007460A5"/>
    <w:rsid w:val="00747A1C"/>
    <w:rsid w:val="00761420"/>
    <w:rsid w:val="00762654"/>
    <w:rsid w:val="007641B6"/>
    <w:rsid w:val="00764D24"/>
    <w:rsid w:val="00766717"/>
    <w:rsid w:val="0077020A"/>
    <w:rsid w:val="0077579C"/>
    <w:rsid w:val="007861D4"/>
    <w:rsid w:val="00791825"/>
    <w:rsid w:val="007A3D71"/>
    <w:rsid w:val="007A7AE4"/>
    <w:rsid w:val="007F0E0C"/>
    <w:rsid w:val="007F3FF7"/>
    <w:rsid w:val="00811F47"/>
    <w:rsid w:val="00813D5E"/>
    <w:rsid w:val="00825289"/>
    <w:rsid w:val="00830CC8"/>
    <w:rsid w:val="00840508"/>
    <w:rsid w:val="0084408D"/>
    <w:rsid w:val="008450FF"/>
    <w:rsid w:val="008758D4"/>
    <w:rsid w:val="00882CE0"/>
    <w:rsid w:val="00883007"/>
    <w:rsid w:val="00886398"/>
    <w:rsid w:val="00886F64"/>
    <w:rsid w:val="008B78DD"/>
    <w:rsid w:val="008C09A2"/>
    <w:rsid w:val="008D796A"/>
    <w:rsid w:val="00902E26"/>
    <w:rsid w:val="00913B3C"/>
    <w:rsid w:val="00923698"/>
    <w:rsid w:val="00934687"/>
    <w:rsid w:val="00937D69"/>
    <w:rsid w:val="00951109"/>
    <w:rsid w:val="00971FCE"/>
    <w:rsid w:val="0097310B"/>
    <w:rsid w:val="00974E39"/>
    <w:rsid w:val="0099691E"/>
    <w:rsid w:val="0099724F"/>
    <w:rsid w:val="00997F2C"/>
    <w:rsid w:val="009B3AF4"/>
    <w:rsid w:val="009B7223"/>
    <w:rsid w:val="009D2CC7"/>
    <w:rsid w:val="009E7817"/>
    <w:rsid w:val="00A0247C"/>
    <w:rsid w:val="00A057F5"/>
    <w:rsid w:val="00A147BD"/>
    <w:rsid w:val="00A17E34"/>
    <w:rsid w:val="00A21294"/>
    <w:rsid w:val="00A4455F"/>
    <w:rsid w:val="00A678E9"/>
    <w:rsid w:val="00A86EDC"/>
    <w:rsid w:val="00AA5673"/>
    <w:rsid w:val="00AF570F"/>
    <w:rsid w:val="00AF72A3"/>
    <w:rsid w:val="00B04510"/>
    <w:rsid w:val="00B04BC7"/>
    <w:rsid w:val="00B060FF"/>
    <w:rsid w:val="00B0703A"/>
    <w:rsid w:val="00B17CE0"/>
    <w:rsid w:val="00B27A18"/>
    <w:rsid w:val="00B33F47"/>
    <w:rsid w:val="00B36AE4"/>
    <w:rsid w:val="00B646BF"/>
    <w:rsid w:val="00B738C2"/>
    <w:rsid w:val="00B73F50"/>
    <w:rsid w:val="00B818E7"/>
    <w:rsid w:val="00B836B7"/>
    <w:rsid w:val="00B9505C"/>
    <w:rsid w:val="00BA601C"/>
    <w:rsid w:val="00BA7ABA"/>
    <w:rsid w:val="00BB2A30"/>
    <w:rsid w:val="00BC3BEA"/>
    <w:rsid w:val="00BD4B01"/>
    <w:rsid w:val="00BF16B5"/>
    <w:rsid w:val="00BF1C2B"/>
    <w:rsid w:val="00BF5F55"/>
    <w:rsid w:val="00C13E64"/>
    <w:rsid w:val="00C154A5"/>
    <w:rsid w:val="00C23C7D"/>
    <w:rsid w:val="00C35879"/>
    <w:rsid w:val="00C42E35"/>
    <w:rsid w:val="00C5624C"/>
    <w:rsid w:val="00C73BE4"/>
    <w:rsid w:val="00C73D8D"/>
    <w:rsid w:val="00D24B6B"/>
    <w:rsid w:val="00D36A57"/>
    <w:rsid w:val="00D52F6A"/>
    <w:rsid w:val="00D60EA2"/>
    <w:rsid w:val="00D61F15"/>
    <w:rsid w:val="00D67D9A"/>
    <w:rsid w:val="00D75E5E"/>
    <w:rsid w:val="00D959D4"/>
    <w:rsid w:val="00DA3279"/>
    <w:rsid w:val="00DB1E78"/>
    <w:rsid w:val="00DB5A7D"/>
    <w:rsid w:val="00DD5B2B"/>
    <w:rsid w:val="00DF203F"/>
    <w:rsid w:val="00DF555C"/>
    <w:rsid w:val="00E22474"/>
    <w:rsid w:val="00E33E81"/>
    <w:rsid w:val="00E70ED5"/>
    <w:rsid w:val="00E71BD3"/>
    <w:rsid w:val="00E96982"/>
    <w:rsid w:val="00EB4CF3"/>
    <w:rsid w:val="00EC73C4"/>
    <w:rsid w:val="00EE5A10"/>
    <w:rsid w:val="00EF311D"/>
    <w:rsid w:val="00F32832"/>
    <w:rsid w:val="00F61CCE"/>
    <w:rsid w:val="00F75343"/>
    <w:rsid w:val="00F80913"/>
    <w:rsid w:val="00F85957"/>
    <w:rsid w:val="00F972A6"/>
    <w:rsid w:val="00FA26D3"/>
    <w:rsid w:val="00FA3B4E"/>
    <w:rsid w:val="00FA630C"/>
    <w:rsid w:val="00FB1B46"/>
    <w:rsid w:val="00FB5E3D"/>
    <w:rsid w:val="00FE0F36"/>
    <w:rsid w:val="00FF356B"/>
    <w:rsid w:val="00FF5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126983">
      <w:bodyDiv w:val="1"/>
      <w:marLeft w:val="0"/>
      <w:marRight w:val="0"/>
      <w:marTop w:val="0"/>
      <w:marBottom w:val="0"/>
      <w:divBdr>
        <w:top w:val="none" w:sz="0" w:space="0" w:color="auto"/>
        <w:left w:val="none" w:sz="0" w:space="0" w:color="auto"/>
        <w:bottom w:val="none" w:sz="0" w:space="0" w:color="auto"/>
        <w:right w:val="none" w:sz="0" w:space="0" w:color="auto"/>
      </w:divBdr>
    </w:div>
    <w:div w:id="965741678">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 w:id="1983000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theme" Target="theme/theme1.xml"/><Relationship Id="rId8" Type="http://schemas.openxmlformats.org/officeDocument/2006/relationships/hyperlink" Target="https://ru.wikipedia.org/wiki/%D0%9D%D0%B5%D1%80%D0%B6%D0%B0%D0%B2%D0%B5%D1%8E%D1%89%D0%B0%D1%8F_%D1%81%D1%82%D0%B0%D0%BB%D1%8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20" Type="http://schemas.openxmlformats.org/officeDocument/2006/relationships/image" Target="cid:image001.jpg@01DA1E17.A9386F20" TargetMode="External"/><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BC378-0BCF-4AE6-AF58-FD0D92AA3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63</Pages>
  <Words>17015</Words>
  <Characters>96988</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Ковбаса Ольга Алексеевна</cp:lastModifiedBy>
  <cp:revision>26</cp:revision>
  <cp:lastPrinted>2026-06-09T13:58:00Z</cp:lastPrinted>
  <dcterms:created xsi:type="dcterms:W3CDTF">2026-06-09T13:29:00Z</dcterms:created>
  <dcterms:modified xsi:type="dcterms:W3CDTF">2026-06-16T14:11:00Z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