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firstLine="349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ОКПД2 28.23 Поставка </w:t>
      </w:r>
      <w:r>
        <w:rPr>
          <w:b w:val="false"/>
          <w:bCs w:val="false"/>
          <w:sz w:val="24"/>
          <w:szCs w:val="24"/>
        </w:rPr>
        <w:t xml:space="preserve">офисного оборудования </w:t>
      </w:r>
      <w:r>
        <w:rPr>
          <w:b w:val="false"/>
          <w:sz w:val="24"/>
          <w:szCs w:val="24"/>
        </w:rPr>
        <w:t xml:space="preserve">для нужд Филиала ПАО </w:t>
      </w:r>
      <w:r>
        <w:rPr>
          <w:sz w:val="24"/>
          <w:szCs w:val="24"/>
        </w:rPr>
        <w:t>«</w:t>
      </w:r>
      <w:r>
        <w:rPr>
          <w:b w:val="false"/>
          <w:sz w:val="24"/>
          <w:szCs w:val="24"/>
        </w:rPr>
        <w:t>РусГидро</w:t>
      </w:r>
      <w:r>
        <w:rPr>
          <w:sz w:val="24"/>
          <w:szCs w:val="24"/>
        </w:rPr>
        <w:t>»</w:t>
      </w:r>
      <w:r>
        <w:rPr>
          <w:b w:val="false"/>
          <w:sz w:val="24"/>
          <w:szCs w:val="24"/>
          <w:lang w:val="ru-RU"/>
        </w:rPr>
        <w:t xml:space="preserve"> </w:t>
      </w:r>
      <w:r>
        <w:rPr>
          <w:b w:val="false"/>
          <w:sz w:val="24"/>
          <w:szCs w:val="24"/>
        </w:rPr>
        <w:t>-</w:t>
      </w:r>
      <w:r>
        <w:rPr>
          <w:b w:val="false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«</w:t>
      </w:r>
      <w:r>
        <w:rPr>
          <w:b w:val="false"/>
          <w:sz w:val="24"/>
          <w:szCs w:val="24"/>
        </w:rPr>
        <w:t>Загорская ГАЭС</w:t>
      </w:r>
      <w:r>
        <w:rPr>
          <w:sz w:val="24"/>
          <w:szCs w:val="24"/>
        </w:rPr>
        <w:t>»</w:t>
      </w:r>
      <w:r>
        <w:rPr>
          <w:b w:val="false"/>
          <w:sz w:val="24"/>
          <w:szCs w:val="24"/>
        </w:rPr>
        <w:t>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"1-2"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Toc191473807">
            <w:r>
              <w:rPr>
                <w:webHidden/>
                <w:rStyle w:val="Style18"/>
                <w:vanish w:val="false"/>
              </w:rPr>
              <w:t>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08">
            <w:r>
              <w:rPr>
                <w:webHidden/>
                <w:rStyle w:val="Style18"/>
                <w:vanish w:val="false"/>
              </w:rPr>
              <w:t>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09">
            <w:r>
              <w:rPr>
                <w:webHidden/>
                <w:rStyle w:val="Style18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0"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1">
            <w:r>
              <w:rPr>
                <w:webHidden/>
                <w:rStyle w:val="Style18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2">
            <w:r>
              <w:rPr>
                <w:webHidden/>
                <w:rStyle w:val="Style18"/>
                <w:vanish w:val="false"/>
              </w:rPr>
              <w:t>Таблица 3.1. Требования к продукции (индивидуальные требования по каждой позиции перечня продукции)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3">
            <w:r>
              <w:rPr>
                <w:webHidden/>
                <w:rStyle w:val="Style18"/>
                <w:vanish w:val="false"/>
              </w:rPr>
              <w:t>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Требования к документации по ценообразованию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4">
            <w:r>
              <w:rPr>
                <w:webHidden/>
                <w:rStyle w:val="Style18"/>
                <w:vanish w:val="false"/>
              </w:rPr>
              <w:t>4.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Приложения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1473815">
            <w:r>
              <w:rPr>
                <w:webHidden/>
                <w:rStyle w:val="Style18"/>
                <w:vanish w:val="false"/>
              </w:rPr>
              <w:t>4.1.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_Toc191473815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Приложение № 1: Форма спецификации поставляемого оборудования и материалов.</w:t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8"/>
            </w:rPr>
            <w:fldChar w:fldCharType="end"/>
          </w:r>
        </w:p>
      </w:sdtContent>
    </w:sdt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" w:hanging="357"/>
        <w:jc w:val="center"/>
        <w:rPr>
          <w:caps/>
          <w:sz w:val="24"/>
          <w:szCs w:val="24"/>
        </w:rPr>
      </w:pPr>
      <w:bookmarkStart w:id="0" w:name="_Toc191473807"/>
      <w:bookmarkStart w:id="1" w:name="_Toc149642517"/>
      <w:bookmarkStart w:id="2" w:name="_Toc51339692"/>
      <w:r>
        <w:rPr>
          <w:sz w:val="24"/>
          <w:szCs w:val="24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ind w:left="426" w:hanging="432"/>
        <w:rPr/>
      </w:pPr>
      <w:bookmarkStart w:id="3" w:name="_Toc46743506"/>
      <w:bookmarkStart w:id="4" w:name="_Toc124933889"/>
      <w:r>
        <w:rPr/>
        <w:t>Наименование закупаемой продукции</w:t>
      </w:r>
      <w:bookmarkEnd w:id="3"/>
      <w:bookmarkEnd w:id="4"/>
    </w:p>
    <w:p>
      <w:pPr>
        <w:pStyle w:val="Normal"/>
        <w:ind w:firstLine="357"/>
        <w:rPr/>
      </w:pPr>
      <w:r>
        <w:rPr>
          <w:sz w:val="24"/>
          <w:szCs w:val="24"/>
        </w:rPr>
        <w:t xml:space="preserve">ОКПД2 28.23. Поставка офисного оборудования для нужд Филиала ПАО «РусГидро» - «Загорская ГАЭС».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24933890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</w:p>
    <w:p>
      <w:pPr>
        <w:pStyle w:val="Normal"/>
        <w:ind w:firstLine="357"/>
        <w:rPr>
          <w:sz w:val="24"/>
          <w:szCs w:val="24"/>
          <w:shd w:fill="FFFF99" w:val="clear"/>
          <w:lang w:eastAsia="x-none"/>
        </w:rPr>
      </w:pPr>
      <w:r>
        <w:rPr>
          <w:sz w:val="24"/>
          <w:szCs w:val="24"/>
        </w:rPr>
        <w:t xml:space="preserve">Целью является обеспечение </w:t>
      </w:r>
      <w:r>
        <w:rPr>
          <w:rFonts w:eastAsia="Calibri" w:eastAsiaTheme="minorHAnsi"/>
          <w:color w:val="000000"/>
          <w:sz w:val="24"/>
          <w:szCs w:val="24"/>
          <w:lang w:eastAsia="en-US"/>
        </w:rPr>
        <w:t>Филиала офисным оборудованием</w:t>
      </w:r>
      <w:r>
        <w:rPr>
          <w:sz w:val="24"/>
          <w:szCs w:val="24"/>
        </w:rPr>
        <w:t>.</w:t>
      </w:r>
      <w:r>
        <w:rPr>
          <w:sz w:val="24"/>
          <w:szCs w:val="24"/>
          <w:lang w:eastAsia="x-none"/>
        </w:rPr>
        <w:t xml:space="preserve">  </w:t>
      </w:r>
    </w:p>
    <w:p>
      <w:pPr>
        <w:pStyle w:val="Normal"/>
        <w:tabs>
          <w:tab w:val="clear" w:pos="708"/>
          <w:tab w:val="left" w:pos="720" w:leader="none"/>
          <w:tab w:val="left" w:pos="3780" w:leader="none"/>
          <w:tab w:val="left" w:pos="4320" w:leader="none"/>
        </w:tabs>
        <w:ind w:firstLine="720"/>
        <w:jc w:val="both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  <w:bookmarkStart w:id="7" w:name="_Toc46743508"/>
      <w:bookmarkStart w:id="8" w:name="_Toc46743508"/>
      <w:bookmarkEnd w:id="8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9" w:name="_Toc191473808"/>
      <w:bookmarkStart w:id="10" w:name="_Toc124933892"/>
      <w:bookmarkStart w:id="11" w:name="_Toc51339693"/>
      <w:bookmarkStart w:id="12" w:name="_Toc75446572"/>
      <w:bookmarkEnd w:id="12"/>
      <w:r>
        <w:rPr>
          <w:iCs/>
          <w:sz w:val="24"/>
          <w:szCs w:val="24"/>
        </w:rPr>
        <w:t>Требования к продукции</w:t>
      </w:r>
      <w:bookmarkEnd w:id="9"/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2493389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24933894"/>
      <w:r>
        <w:rPr>
          <w:lang w:val="ru-RU"/>
        </w:rPr>
        <w:t>Перечень и объем закупаемой продукции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24933895"/>
      <w:bookmarkStart w:id="16" w:name="_Toc191473809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5"/>
      <w:bookmarkEnd w:id="16"/>
    </w:p>
    <w:tbl>
      <w:tblPr>
        <w:tblW w:w="990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5"/>
        <w:gridCol w:w="2137"/>
        <w:gridCol w:w="2888"/>
        <w:gridCol w:w="1949"/>
        <w:gridCol w:w="1128"/>
        <w:gridCol w:w="1122"/>
      </w:tblGrid>
      <w:tr>
        <w:trPr>
          <w:trHeight w:val="950" w:hRule="atLeast"/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  <w:r>
              <w:rPr>
                <w:color w:val="000000"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ОКПД2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(с наименованием)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</w:t>
            </w:r>
            <w:r>
              <w:rPr>
                <w:color w:val="000000"/>
                <w:sz w:val="24"/>
                <w:szCs w:val="24"/>
                <w:lang w:val="en-US"/>
              </w:rPr>
              <w:t>ница</w:t>
            </w:r>
            <w:r>
              <w:rPr>
                <w:color w:val="000000"/>
                <w:sz w:val="24"/>
                <w:szCs w:val="24"/>
              </w:rPr>
              <w:t xml:space="preserve"> изм</w:t>
            </w:r>
            <w:r>
              <w:rPr>
                <w:color w:val="000000"/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</w:t>
            </w:r>
            <w:r>
              <w:rPr>
                <w:color w:val="000000"/>
                <w:sz w:val="24"/>
                <w:szCs w:val="24"/>
                <w:lang w:val="en-US"/>
              </w:rPr>
              <w:t>ичест</w:t>
            </w:r>
            <w:r>
              <w:rPr>
                <w:color w:val="000000"/>
                <w:sz w:val="24"/>
                <w:szCs w:val="24"/>
              </w:rPr>
              <w:t>во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Ламинатор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28.23.23.000 (Машины офисные прочие)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Шредер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28.23.23.000 (Машины офисные прочие)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Шредер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28.23.23.000 (Машины офисные прочие)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8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Переплетчик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28.23.23.000 (Машины офисные прочие)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18" w:name="_Toc75446578"/>
      <w:bookmarkStart w:id="19" w:name="_Toc124933896"/>
      <w:bookmarkStart w:id="20" w:name="_Toc51339696"/>
      <w:r>
        <w:rPr>
          <w:sz w:val="24"/>
          <w:szCs w:val="24"/>
          <w:lang w:val="ru-RU"/>
        </w:rPr>
        <w:t xml:space="preserve">Требования </w:t>
      </w:r>
      <w:bookmarkEnd w:id="20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8"/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bookmarkStart w:id="21" w:name="_Toc191473810"/>
      <w:bookmarkStart w:id="22" w:name="_Toc75446579"/>
      <w:bookmarkStart w:id="23" w:name="_Toc124933897"/>
      <w:bookmarkStart w:id="24" w:name="_Toc51339697"/>
      <w:bookmarkStart w:id="25" w:name="_Toc50125127"/>
      <w:bookmarkStart w:id="26" w:name="_Toc50125126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7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поставки продукции</w:t>
      </w:r>
      <w:bookmarkEnd w:id="21"/>
      <w:bookmarkEnd w:id="22"/>
      <w:bookmarkEnd w:id="23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546"/>
        <w:gridCol w:w="2983"/>
        <w:gridCol w:w="3112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_Toc46743510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Офисное оборудование (Позиции 1 - 4 таблицы 1.1)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календарный день с даты подписания договора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календарный день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29" w:name="_Toc51339698"/>
      <w:bookmarkStart w:id="30" w:name="_Toc124933898"/>
      <w:bookmarkStart w:id="31" w:name="_Toc46743511"/>
      <w:r>
        <w:rPr>
          <w:sz w:val="24"/>
          <w:szCs w:val="24"/>
        </w:rPr>
        <w:t xml:space="preserve">Требования к </w:t>
      </w:r>
      <w:bookmarkEnd w:id="31"/>
      <w:r>
        <w:rPr>
          <w:sz w:val="24"/>
          <w:szCs w:val="24"/>
          <w:lang w:val="ru-RU"/>
        </w:rPr>
        <w:t>качеству продукции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124933899"/>
      <w:bookmarkStart w:id="33" w:name="_Toc19147381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bookmarkEnd w:id="33"/>
      <w:r>
        <w:rPr>
          <w:sz w:val="24"/>
          <w:szCs w:val="24"/>
        </w:rPr>
        <w:t xml:space="preserve"> </w:t>
      </w:r>
      <w:bookmarkEnd w:id="29"/>
    </w:p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№№ </w:t>
      </w:r>
      <w:r>
        <w:rPr>
          <w:b/>
          <w:i/>
          <w:sz w:val="24"/>
          <w:szCs w:val="24"/>
        </w:rPr>
        <w:t xml:space="preserve">1-60 </w:t>
      </w:r>
      <w:r>
        <w:rPr>
          <w:b/>
          <w:bCs/>
          <w:i/>
          <w:iCs/>
          <w:sz w:val="24"/>
          <w:szCs w:val="24"/>
        </w:rPr>
        <w:t xml:space="preserve">Таблицы 1.1 </w:t>
      </w:r>
      <w:r>
        <w:rPr>
          <w:b/>
          <w:i/>
          <w:sz w:val="24"/>
          <w:szCs w:val="24"/>
        </w:rPr>
        <w:t>Перечень и объем закупаемой продукции</w:t>
      </w:r>
      <w:r>
        <w:rPr>
          <w:b/>
          <w:bCs/>
          <w:i/>
          <w:iCs/>
          <w:sz w:val="24"/>
          <w:szCs w:val="24"/>
        </w:rPr>
        <w:t>):</w:t>
      </w:r>
      <w:r>
        <w:rPr>
          <w:rFonts w:eastAsia="Calibri"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b/>
          <w:bCs/>
          <w:i/>
          <w:iCs/>
          <w:sz w:val="24"/>
          <w:szCs w:val="24"/>
        </w:rPr>
        <w:t>хозяйственные материалы.</w:t>
      </w:r>
    </w:p>
    <w:p>
      <w:pPr>
        <w:pStyle w:val="Normal"/>
        <w:jc w:val="both"/>
        <w:rPr>
          <w:rFonts w:ascii="Times New Roman" w:hAnsi="Times New Roman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c"/>
        <w:tblW w:w="154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4"/>
        <w:gridCol w:w="1888"/>
        <w:gridCol w:w="4176"/>
        <w:gridCol w:w="3099"/>
        <w:gridCol w:w="2473"/>
        <w:gridCol w:w="2928"/>
        <w:gridCol w:w="41"/>
      </w:tblGrid>
      <w:tr>
        <w:trPr/>
        <w:tc>
          <w:tcPr>
            <w:tcW w:w="8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8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41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55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 соответствия требованиям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8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4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отдельных позиций продукции представлены в Таблице 3.1</w:t>
            </w:r>
          </w:p>
        </w:tc>
        <w:tc>
          <w:tcPr>
            <w:tcW w:w="30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конструкции и материалам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</w:t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конструкции и материалам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в отношении каждой позиции продукции представлены в Таблице 3.1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Московская область, г.о. Сергиево - Посадский, пгт. Богородское,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34" w:name="_Toc145494719"/>
            <w:bookmarkStart w:id="35" w:name="_Toc145602850"/>
            <w:r>
              <w:rPr>
                <w:rFonts w:eastAsia="Times New Roman" w:cs="" w:ascii="Calibri" w:hAnsi="Calibri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bookmarkEnd w:id="34"/>
            <w:bookmarkEnd w:id="35"/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36" w:name="_Toc523836094"/>
            <w:r>
              <w:rPr>
                <w:bCs/>
                <w:kern w:val="0"/>
                <w:sz w:val="24"/>
                <w:szCs w:val="24"/>
                <w:lang w:val="ru-RU" w:bidi="ar-SA"/>
              </w:rPr>
              <w:t>Условия транспортирования</w:t>
            </w:r>
            <w:bookmarkEnd w:id="36"/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При транспортировке должны быть использованы крытые, сухие и чистые транспортные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При погрузке, перевозке и разгрузке тары (упаковки) должны быть исключены механические и иные повреждения.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При транспортировке, реализации и хранении продукции должен соблюдаться температурный режим, обеспечивающий сохранение их качеств.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37" w:name="_Toc145602851"/>
            <w:r>
              <w:rPr>
                <w:rFonts w:eastAsia="Times New Roman" w:cs="" w:ascii="Calibri" w:hAnsi="Calibri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bookmarkEnd w:id="37"/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Условия поставки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38" w:name="_Toc145602852"/>
            <w:bookmarkStart w:id="39" w:name="_Toc145494721"/>
            <w:r>
              <w:rPr>
                <w:rFonts w:eastAsia="Times New Roman" w:cs="" w:ascii="Calibri" w:hAnsi="Calibri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  <w:bookmarkEnd w:id="38"/>
            <w:bookmarkEnd w:id="39"/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Объем поставки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Поставка продукции осуществляется в соответствии с таблицей 1.1  настоящих Технических требований Поставщик обязан поставить товар в полном объеме.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качеству поставляемой продукции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Общие требования к внешнему виду и состоянию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новой, ранее не использованной, не бывшей в употреблении, не восстановленной, не выставочным экземпляром.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Срок гарантии на продукцию</w:t>
            </w:r>
          </w:p>
        </w:tc>
        <w:tc>
          <w:tcPr>
            <w:tcW w:w="4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Гарантийный срок на поставляемый Товар – не менее 12 (</w:t>
            </w:r>
            <w:r>
              <w:rPr>
                <w:i/>
                <w:kern w:val="0"/>
                <w:sz w:val="24"/>
                <w:szCs w:val="24"/>
                <w:lang w:val="ru-RU" w:bidi="ar-SA"/>
              </w:rPr>
              <w:t>Двенадцати</w:t>
            </w:r>
            <w:r>
              <w:rPr>
                <w:kern w:val="0"/>
                <w:sz w:val="24"/>
                <w:szCs w:val="24"/>
                <w:lang w:val="ru-RU" w:bidi="ar-SA"/>
              </w:rPr>
              <w:t>) месяцев с даты подписания ТОРГ-12/УПД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документам, поставляемым вместе с продукцией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Передаваемые документы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МТР, указанных в таблице 3.1., передать Покупателю относящиеся к ним документы: товарно-транспортную накладную формы №1-Т; товарную накладную унифицированной формы ТОРГ-12/УПД в 2 экз.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7.</w:t>
            </w:r>
          </w:p>
        </w:tc>
        <w:tc>
          <w:tcPr>
            <w:tcW w:w="606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309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47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296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7.1.</w:t>
            </w:r>
          </w:p>
        </w:tc>
        <w:tc>
          <w:tcPr>
            <w:tcW w:w="18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3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473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Необходимо в Спецификации поставляемого оборудования и материалов (Приложение 1 к Техническим требованиям)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В целях подтверждения происхождения товаров указывается информация и документы, предусмотренные пунктом 3 Постановления Правительства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ascii="Times New Roman" w:hAnsi="Times New Roman"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Heading1"/>
        <w:numPr>
          <w:ilvl w:val="0"/>
          <w:numId w:val="0"/>
        </w:numPr>
        <w:ind w:left="851" w:hanging="0"/>
        <w:rPr>
          <w:rFonts w:ascii="Times New Roman" w:hAnsi="Times New Roman"/>
          <w:sz w:val="24"/>
          <w:szCs w:val="24"/>
        </w:rPr>
      </w:pPr>
      <w:bookmarkStart w:id="40" w:name="_Toc191473812"/>
      <w:r>
        <w:rPr>
          <w:sz w:val="24"/>
          <w:szCs w:val="24"/>
        </w:rPr>
        <w:t>Таблица 3.1. Требования к продукции (индивидуальные требования по каждой позиции перечня проду</w:t>
      </w:r>
      <w:bookmarkEnd w:id="40"/>
      <w:r>
        <w:rPr>
          <w:sz w:val="24"/>
          <w:szCs w:val="24"/>
        </w:rPr>
        <w:t>кции)</w:t>
      </w:r>
    </w:p>
    <w:p>
      <w:pPr>
        <w:pStyle w:val="Normal"/>
        <w:numPr>
          <w:ilvl w:val="0"/>
          <w:numId w:val="0"/>
        </w:numPr>
        <w:ind w:left="851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1c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4"/>
        <w:gridCol w:w="646"/>
        <w:gridCol w:w="2587"/>
        <w:gridCol w:w="4408"/>
        <w:gridCol w:w="4387"/>
        <w:gridCol w:w="2676"/>
      </w:tblGrid>
      <w:tr>
        <w:trPr>
          <w:trHeight w:val="311" w:hRule="atLeast"/>
        </w:trPr>
        <w:tc>
          <w:tcPr>
            <w:tcW w:w="5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позиции </w:t>
              <w:br/>
              <w:t>Таблицы 1.1.</w:t>
            </w:r>
          </w:p>
        </w:tc>
        <w:tc>
          <w:tcPr>
            <w:tcW w:w="25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заказчика</w:t>
            </w:r>
          </w:p>
        </w:tc>
        <w:tc>
          <w:tcPr>
            <w:tcW w:w="7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Предложения участника</w:t>
            </w:r>
          </w:p>
        </w:tc>
      </w:tr>
      <w:tr>
        <w:trPr>
          <w:trHeight w:val="726" w:hRule="atLeast"/>
        </w:trPr>
        <w:tc>
          <w:tcPr>
            <w:tcW w:w="5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(параметры эквивалентности)</w:t>
            </w:r>
          </w:p>
        </w:tc>
        <w:tc>
          <w:tcPr>
            <w:tcW w:w="4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</w:tc>
      </w:tr>
      <w:tr>
        <w:trPr>
          <w:trHeight w:val="223" w:hRule="atLeast"/>
        </w:trPr>
        <w:tc>
          <w:tcPr>
            <w:tcW w:w="5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6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5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4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43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6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Ламинатор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Формат документа:</w:t>
              <w:tab/>
              <w:t>a4;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Толщина пленки: 125 мкм;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Количество валов: 2;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Время нагрева, мин: 4;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Габариты: 62x359x113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Масса: 1.5кг.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Шредер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Тип резки: продольная  защита от перегрева, система энергосбережения, монолитные ножи;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Авто старт/стоп;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Автоматический реверс;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Максимальная загрузка: 14 листов;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Объем корзины: 20 л;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Скорость подачи: 2,64 м/мин; Уничтожение кредитных карт; Уничтожение скрепок;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Уничтожение степлерных скоб;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Уровень секретности: 2;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полосы: 3,9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приемника: 225 мм; Потребляемая мощность: 300 Вт; Габариты: 415 x 366 x 258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Вес: 4 кг.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trHeight w:val="814" w:hRule="atLeast"/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Шредер</w:t>
            </w:r>
          </w:p>
        </w:tc>
        <w:tc>
          <w:tcPr>
            <w:tcW w:w="4408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Тип резки: продольная  защита от перегрева, система энергосбережения, монолитные ножи;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Авто старт/стоп;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Автоматический реверс;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Максимальная загрузка: 100 листов;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Объем корзины: 34 л;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Скорость подачи: 108 м/мин; Уничтожение кредитных карт; Уничтожение скрепок;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Уничтожение степлерных скоб;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Уровень секретности: Р-4;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полосы: 4*28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Ширина приемника: 220 мм; Потребляемая мощность: 300 Вт; Габариты: 365 x 530 x 430 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Вес: 17 кг.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  <w:tr>
        <w:trPr>
          <w:cantSplit w:val="true"/>
        </w:trPr>
        <w:tc>
          <w:tcPr>
            <w:tcW w:w="5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Переплетчик</w:t>
            </w:r>
          </w:p>
        </w:tc>
        <w:tc>
          <w:tcPr>
            <w:tcW w:w="4408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Тип брошюровщика — механический;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Тип переплета - пластиковая пружина; Макс. диаметр пружины - 51 мм;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Кол-во пробиваемых листов - 25 лист; Кол-во пробиваемых отверстий — 21; Кол-во переплетаемых листов, шт. - 500; Макс. длина перфорации — А4;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Формат 303 x 216 мм (А4).</w:t>
            </w:r>
          </w:p>
        </w:tc>
        <w:tc>
          <w:tcPr>
            <w:tcW w:w="43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6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9"/>
        </w:numPr>
        <w:spacing w:before="120" w:after="60"/>
        <w:ind w:left="0" w:hanging="0"/>
        <w:contextualSpacing/>
        <w:rPr>
          <w:rFonts w:ascii="Times New Roman" w:hAnsi="Times New Roman"/>
          <w:sz w:val="24"/>
          <w:szCs w:val="24"/>
        </w:rPr>
      </w:pPr>
      <w:bookmarkStart w:id="41" w:name="_Toc191473813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41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9"/>
        </w:numPr>
        <w:spacing w:before="0" w:after="120"/>
        <w:ind w:left="0" w:hanging="0"/>
        <w:jc w:val="both"/>
        <w:rPr>
          <w:rFonts w:ascii="Times New Roman" w:hAnsi="Times New Roman"/>
          <w:sz w:val="24"/>
          <w:szCs w:val="24"/>
        </w:rPr>
      </w:pPr>
      <w:bookmarkStart w:id="42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42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rFonts w:ascii="Times New Roman" w:hAnsi="Times New Roman"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9"/>
        </w:numPr>
        <w:ind w:left="0" w:hanging="0"/>
        <w:rPr>
          <w:rFonts w:ascii="Times New Roman" w:hAnsi="Times New Roman"/>
          <w:sz w:val="24"/>
          <w:szCs w:val="24"/>
        </w:rPr>
      </w:pPr>
      <w:bookmarkStart w:id="43" w:name="_Toc191473814"/>
      <w:r>
        <w:rPr>
          <w:sz w:val="24"/>
          <w:szCs w:val="24"/>
        </w:rPr>
        <w:t>Приложения</w:t>
      </w:r>
      <w:bookmarkEnd w:id="43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Heading1"/>
        <w:numPr>
          <w:ilvl w:val="1"/>
          <w:numId w:val="9"/>
        </w:numPr>
        <w:ind w:left="0" w:hanging="0"/>
        <w:rPr>
          <w:rFonts w:ascii="Times New Roman" w:hAnsi="Times New Roman"/>
          <w:sz w:val="24"/>
          <w:szCs w:val="24"/>
        </w:rPr>
      </w:pPr>
      <w:bookmarkStart w:id="44" w:name="_Toc191473815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</w:t>
      </w:r>
      <w:bookmarkEnd w:id="44"/>
      <w:r>
        <w:rPr>
          <w:b w:val="false"/>
          <w:sz w:val="24"/>
          <w:szCs w:val="24"/>
          <w:lang w:val="ru-RU"/>
        </w:rPr>
        <w:t>ставляемого оборудования и материалов</w:t>
      </w:r>
      <w:r>
        <w:rPr>
          <w:b w:val="false"/>
          <w:sz w:val="24"/>
          <w:szCs w:val="24"/>
        </w:rPr>
        <w:t>.</w:t>
      </w:r>
    </w:p>
    <w:p>
      <w:pPr>
        <w:pStyle w:val="Normal"/>
        <w:spacing w:before="0" w:after="120"/>
        <w:jc w:val="right"/>
        <w:rPr>
          <w:rFonts w:ascii="Times New Roman" w:hAnsi="Times New Roman"/>
          <w:sz w:val="24"/>
          <w:szCs w:val="24"/>
        </w:rPr>
      </w:pPr>
      <w:bookmarkStart w:id="45" w:name="_Toc46743519"/>
      <w:bookmarkStart w:id="46" w:name="_Toc51339699"/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47" w:name="_Hlk48224758"/>
      <w:bookmarkStart w:id="48" w:name="_Ref40301253"/>
      <w:bookmarkStart w:id="49" w:name="_Hlk48224758"/>
      <w:bookmarkStart w:id="50" w:name="_Ref40301253"/>
      <w:bookmarkEnd w:id="49"/>
      <w:bookmarkEnd w:id="50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1"/>
        <w:gridCol w:w="939"/>
        <w:gridCol w:w="953"/>
        <w:gridCol w:w="961"/>
        <w:gridCol w:w="1199"/>
        <w:gridCol w:w="1136"/>
        <w:gridCol w:w="953"/>
        <w:gridCol w:w="1136"/>
        <w:gridCol w:w="1071"/>
        <w:gridCol w:w="800"/>
        <w:gridCol w:w="999"/>
        <w:gridCol w:w="858"/>
        <w:gridCol w:w="799"/>
        <w:gridCol w:w="1112"/>
        <w:gridCol w:w="1195"/>
      </w:tblGrid>
      <w:tr>
        <w:trPr>
          <w:trHeight w:val="526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(__%) руб.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  <w:bookmarkEnd w:id="45"/>
      <w:bookmarkEnd w:id="46"/>
    </w:p>
    <w:sectPr>
      <w:headerReference w:type="default" r:id="rId7"/>
      <w:headerReference w:type="first" r:id="rId8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1"/>
        </w:rPr>
        <w:footnoteRef/>
      </w:r>
      <w:r>
        <w:rPr/>
        <w:t xml:space="preserve"> </w:t>
      </w:r>
      <w:r>
        <w:rPr>
          <w:rFonts w:eastAsia="Calibri"/>
          <w:b w:val="false"/>
          <w:i w:val="false"/>
          <w:caps w:val="false"/>
          <w:smallCaps w:val="false"/>
          <w:spacing w:val="0"/>
          <w:lang w:eastAsia="en-US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</w:t>
      </w:r>
      <w:r>
        <w:rPr>
          <w:rFonts w:eastAsia="Calibri"/>
          <w:caps w:val="false"/>
          <w:smallCaps w:val="false"/>
          <w:spacing w:val="0"/>
          <w:lang w:eastAsia="en-US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pacing w:val="0"/>
          <w:lang w:eastAsia="en-US"/>
        </w:rPr>
        <w:t>Правительства Российской Федерации от 23.12.2024 No1875 «О мерах по предоставлению национального режима при осуществлении закупок товаров, работ, услуг для</w:t>
      </w:r>
      <w:r>
        <w:rPr>
          <w:rFonts w:eastAsia="Calibri"/>
          <w:caps w:val="false"/>
          <w:smallCaps w:val="false"/>
          <w:spacing w:val="0"/>
          <w:lang w:eastAsia="en-US"/>
        </w:rPr>
        <w:t xml:space="preserve"> </w:t>
      </w:r>
      <w:r>
        <w:rPr>
          <w:rFonts w:eastAsia="Calibri"/>
          <w:b w:val="false"/>
          <w:i w:val="false"/>
          <w:caps w:val="false"/>
          <w:smallCaps w:val="false"/>
          <w:spacing w:val="0"/>
          <w:lang w:eastAsia="en-US"/>
        </w:rPr>
        <w:t>обеспечения государственных и муниципальных нужд, закупок товаров, работ, услуг отдельными видами юридических лиц»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4500E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4500EB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7f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77f25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277f25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77f25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77f25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277f2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277f25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277f25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277f25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277f2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277f25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277f2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77f25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77f2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277f2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277f2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277f2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277f2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277f25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uiPriority w:val="99"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277f2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277f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277f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277f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277f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277f25"/>
    <w:rPr/>
  </w:style>
  <w:style w:type="character" w:styleId="Hyperlink">
    <w:name w:val="Hyperlink"/>
    <w:uiPriority w:val="99"/>
    <w:rsid w:val="00277f25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277f2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277f25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277f2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sid w:val="00277f25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277f2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277f2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277f2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277f2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277f2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277f25"/>
    <w:rPr>
      <w:i/>
      <w:iCs/>
      <w:color w:val="808080"/>
    </w:rPr>
  </w:style>
  <w:style w:type="character" w:styleId="IntenseEmphasis">
    <w:name w:val="Intense Emphasis"/>
    <w:uiPriority w:val="21"/>
    <w:qFormat/>
    <w:rsid w:val="00277f2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77f2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77f2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77f25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277f2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277f2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277f25"/>
    <w:rPr/>
  </w:style>
  <w:style w:type="character" w:styleId="Style13" w:customStyle="1">
    <w:name w:val="Абзац списка Знак"/>
    <w:link w:val="ListParagraph"/>
    <w:uiPriority w:val="34"/>
    <w:qFormat/>
    <w:locked/>
    <w:rsid w:val="00277f2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277f25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277f2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277f2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277f2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277f2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277f2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277f25"/>
    <w:rPr>
      <w:color w:val="605E5C"/>
      <w:shd w:fill="E1DFDD" w:val="clear"/>
    </w:rPr>
  </w:style>
  <w:style w:type="character" w:styleId="Style18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Product-item-detail-properties-name" w:customStyle="1">
    <w:name w:val="product-item-detail-properties-name"/>
    <w:basedOn w:val="DefaultParagraphFont"/>
    <w:qFormat/>
    <w:rsid w:val="00fa432b"/>
    <w:rPr/>
  </w:style>
  <w:style w:type="character" w:styleId="Product-item-detail-properties-value" w:customStyle="1">
    <w:name w:val="product-item-detail-properties-value"/>
    <w:basedOn w:val="DefaultParagraphFont"/>
    <w:qFormat/>
    <w:rsid w:val="00fa432b"/>
    <w:rPr/>
  </w:style>
  <w:style w:type="character" w:styleId="Linenumber4">
    <w:name w:val="line number4"/>
    <w:qFormat/>
    <w:rPr/>
  </w:style>
  <w:style w:type="character" w:styleId="Strong2">
    <w:name w:val="Strong2"/>
    <w:qFormat/>
    <w:rPr>
      <w:b/>
      <w:bCs/>
    </w:rPr>
  </w:style>
  <w:style w:type="character" w:styleId="LineNumber">
    <w:name w:val="Line Number"/>
    <w:rPr/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277f25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7f25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277f25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277f25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uiPriority w:val="99"/>
    <w:rsid w:val="00277f25"/>
    <w:pPr/>
    <w:rPr>
      <w:sz w:val="20"/>
      <w:szCs w:val="20"/>
    </w:rPr>
  </w:style>
  <w:style w:type="paragraph" w:styleId="14" w:customStyle="1">
    <w:name w:val="Шапка 1"/>
    <w:basedOn w:val="Normal"/>
    <w:qFormat/>
    <w:rsid w:val="00277f25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277f25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277f25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277f25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277f25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277f25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277f2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277f25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277f25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277f25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277f25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277f25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277f2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277f2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77f25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77f25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277f25"/>
    <w:pPr/>
    <w:rPr/>
  </w:style>
  <w:style w:type="paragraph" w:styleId="Style27" w:customStyle="1">
    <w:name w:val="Приложение к регламенту"/>
    <w:basedOn w:val="Normal"/>
    <w:qFormat/>
    <w:rsid w:val="00277f25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77f25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277f2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277f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277f2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77f25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277f25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277f25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77f25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77f25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277f25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277f25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277f25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277f25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277f25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277f25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277f2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277f25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277f25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277f2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277f25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277f25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277f25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277f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277f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277f25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277f2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277f2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277f25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277f25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277f2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277f25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277f25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277f25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277f2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277f25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277f25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277f25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277f2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277f2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77f25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277f2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277f25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277f25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277f25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277f25"/>
  </w:style>
  <w:style w:type="numbering" w:styleId="211" w:customStyle="1">
    <w:name w:val="Стиль2"/>
    <w:uiPriority w:val="99"/>
    <w:qFormat/>
    <w:rsid w:val="00277f2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277f2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77f2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73B7-BFED-4D19-9BCC-851D4408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5536</TotalTime>
  <Application>AlterOffice/3.4.0.9$Linux_X86_64 LibreOffice_project/b8daf9e823b1a5463a2f48435ddc2e8696e7d4fc</Application>
  <AppVersion>15.0000</AppVersion>
  <Pages>8</Pages>
  <Words>1310</Words>
  <Characters>8839</Characters>
  <CharactersWithSpaces>9885</CharactersWithSpaces>
  <Paragraphs>277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2024-02-12T11:40:00Z</dcterms:created>
  <dc:creator>Вахрушева Оксана Александровна</dc:creator>
  <dc:description/>
  <dc:language>ru-RU</dc:language>
  <cp:lastModifiedBy>medvedevala@corp.gidroogk.com</cp:lastModifiedBy>
  <dcterms:modified xsi:type="dcterms:W3CDTF">2026-06-18T08:05:21Z</dcterms:modified>
  <cp:revision>522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