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0" w:rsidRPr="002E1C1E" w:rsidRDefault="00A10B00">
      <w:pPr>
        <w:jc w:val="right"/>
        <w:rPr>
          <w:bCs/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02638B" w:rsidRPr="00F914A8" w:rsidRDefault="0002638B">
      <w:pPr>
        <w:keepNext/>
        <w:keepLines/>
        <w:rPr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A10B00" w:rsidRPr="00F914A8" w:rsidRDefault="00A10B00">
      <w:pPr>
        <w:keepNext/>
        <w:keepLines/>
        <w:rPr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02638B" w:rsidRPr="00043685" w:rsidRDefault="0002638B" w:rsidP="00043685">
      <w:pPr>
        <w:keepNext/>
        <w:keepLines/>
        <w:spacing w:line="360" w:lineRule="auto"/>
        <w:jc w:val="center"/>
        <w:rPr>
          <w:rFonts w:eastAsia="Calibri"/>
        </w:rPr>
      </w:pPr>
      <w:r w:rsidRPr="00043685">
        <w:rPr>
          <w:rFonts w:eastAsia="Calibri"/>
        </w:rPr>
        <w:t xml:space="preserve">Технические требования </w:t>
      </w:r>
    </w:p>
    <w:p w:rsidR="00A45B5E" w:rsidRDefault="0002638B" w:rsidP="00A45B5E">
      <w:pPr>
        <w:keepNext/>
        <w:keepLines/>
        <w:spacing w:line="360" w:lineRule="auto"/>
        <w:jc w:val="center"/>
        <w:rPr>
          <w:rFonts w:eastAsia="Calibri"/>
        </w:rPr>
      </w:pPr>
      <w:r w:rsidRPr="00043685">
        <w:rPr>
          <w:rFonts w:eastAsia="Calibri"/>
        </w:rPr>
        <w:t>«</w:t>
      </w:r>
      <w:r w:rsidR="00A45B5E" w:rsidRPr="00A45B5E">
        <w:rPr>
          <w:rFonts w:eastAsia="Calibri"/>
        </w:rPr>
        <w:t>ОКПД 2: 20.42.15 Поставка средств гигиены для н</w:t>
      </w:r>
      <w:r w:rsidR="00A45B5E">
        <w:rPr>
          <w:rFonts w:eastAsia="Calibri"/>
        </w:rPr>
        <w:t xml:space="preserve">ужд филиала </w:t>
      </w:r>
    </w:p>
    <w:p w:rsidR="00A10B00" w:rsidRPr="002E1C1E" w:rsidRDefault="00A45B5E" w:rsidP="00A45B5E">
      <w:pPr>
        <w:keepNext/>
        <w:keepLines/>
        <w:spacing w:line="360" w:lineRule="auto"/>
        <w:jc w:val="center"/>
        <w:rPr>
          <w:sz w:val="24"/>
          <w:szCs w:val="24"/>
        </w:rPr>
      </w:pPr>
      <w:r>
        <w:rPr>
          <w:rFonts w:eastAsia="Calibri"/>
        </w:rPr>
        <w:t>АО «Гидроремонт-ВКК»-«Управление монтажных работ №1»</w:t>
      </w:r>
    </w:p>
    <w:p w:rsidR="00A10B00" w:rsidRPr="002E1C1E" w:rsidRDefault="00A10B00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A10B00" w:rsidRPr="002E1C1E" w:rsidRDefault="00A10B00">
      <w:pPr>
        <w:keepNext/>
        <w:keepLines/>
        <w:jc w:val="center"/>
        <w:rPr>
          <w:rFonts w:eastAsia="Calibri"/>
          <w:b/>
          <w:sz w:val="24"/>
          <w:szCs w:val="24"/>
        </w:rPr>
        <w:sectPr w:rsidR="00A10B00" w:rsidRPr="002E1C1E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</w:p>
    <w:p w:rsidR="00A10B00" w:rsidRPr="002E1C1E" w:rsidRDefault="0002638B" w:rsidP="002E1C1E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  <w:szCs w:val="24"/>
        </w:rPr>
      </w:pPr>
      <w:bookmarkStart w:id="0" w:name="_Toc75446566"/>
      <w:bookmarkStart w:id="1" w:name="_Toc51339692"/>
      <w:r w:rsidRPr="002E1C1E"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A10B00" w:rsidRPr="002E1C1E" w:rsidRDefault="0002638B" w:rsidP="002E1C1E">
      <w:pPr>
        <w:pStyle w:val="4"/>
        <w:numPr>
          <w:ilvl w:val="1"/>
          <w:numId w:val="3"/>
        </w:numPr>
      </w:pPr>
      <w:bookmarkStart w:id="2" w:name="_Toc75446568"/>
      <w:bookmarkStart w:id="3" w:name="_Toc46743506"/>
      <w:r w:rsidRPr="002E1C1E">
        <w:t>Наименование закупаемой продукции</w:t>
      </w:r>
      <w:bookmarkEnd w:id="2"/>
      <w:bookmarkEnd w:id="3"/>
    </w:p>
    <w:p w:rsidR="00A10B00" w:rsidRPr="00A45B5E" w:rsidRDefault="00A45B5E" w:rsidP="00A45B5E">
      <w:pPr>
        <w:tabs>
          <w:tab w:val="left" w:pos="0"/>
        </w:tabs>
        <w:jc w:val="both"/>
        <w:rPr>
          <w:rStyle w:val="aff1"/>
          <w:rFonts w:eastAsia="Calibri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</w:pPr>
      <w:r w:rsidRPr="00A45B5E">
        <w:rPr>
          <w:rFonts w:eastAsia="Calibri"/>
          <w:bCs/>
          <w:iCs/>
          <w:sz w:val="24"/>
          <w:szCs w:val="24"/>
          <w:lang w:eastAsia="x-none"/>
        </w:rPr>
        <w:t>ОКПД 2: 20.42.15 Поставка ср</w:t>
      </w:r>
      <w:r>
        <w:rPr>
          <w:rFonts w:eastAsia="Calibri"/>
          <w:bCs/>
          <w:iCs/>
          <w:sz w:val="24"/>
          <w:szCs w:val="24"/>
          <w:lang w:eastAsia="x-none"/>
        </w:rPr>
        <w:t xml:space="preserve">едств гигиены для нужд филиала </w:t>
      </w:r>
      <w:r w:rsidRPr="00A45B5E">
        <w:rPr>
          <w:rFonts w:eastAsia="Calibri"/>
          <w:bCs/>
          <w:iCs/>
          <w:sz w:val="24"/>
          <w:szCs w:val="24"/>
          <w:lang w:eastAsia="x-none"/>
        </w:rPr>
        <w:t xml:space="preserve">АО «Гидроремонт-ВКК»-«Управление монтажных работ №1» </w:t>
      </w:r>
      <w:r w:rsidR="00D80221">
        <w:rPr>
          <w:rFonts w:eastAsia="Calibri"/>
          <w:bCs/>
          <w:iCs/>
          <w:sz w:val="24"/>
          <w:szCs w:val="24"/>
          <w:lang w:eastAsia="x-none"/>
        </w:rPr>
        <w:t>(далее – Продукции)</w:t>
      </w:r>
    </w:p>
    <w:p w:rsidR="00A10B00" w:rsidRPr="002E1C1E" w:rsidRDefault="0002638B" w:rsidP="002E1C1E">
      <w:pPr>
        <w:pStyle w:val="4"/>
        <w:numPr>
          <w:ilvl w:val="1"/>
          <w:numId w:val="3"/>
        </w:numPr>
        <w:rPr>
          <w:lang w:val="en-US"/>
        </w:rPr>
      </w:pPr>
      <w:bookmarkStart w:id="4" w:name="_Toc46743507"/>
      <w:bookmarkStart w:id="5" w:name="_Toc75446569"/>
      <w:r w:rsidRPr="002E1C1E">
        <w:t xml:space="preserve">Цель </w:t>
      </w:r>
      <w:bookmarkEnd w:id="4"/>
      <w:r w:rsidRPr="002E1C1E">
        <w:t>использования закупаемой продукции</w:t>
      </w:r>
      <w:bookmarkEnd w:id="5"/>
      <w:r w:rsidRPr="002E1C1E">
        <w:t xml:space="preserve"> </w:t>
      </w:r>
    </w:p>
    <w:p w:rsidR="00A10B00" w:rsidRPr="002E1C1E" w:rsidRDefault="0002638B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 w:rsidRPr="002E1C1E">
        <w:rPr>
          <w:bCs/>
          <w:sz w:val="24"/>
          <w:szCs w:val="24"/>
          <w:lang w:eastAsia="x-none"/>
        </w:rPr>
        <w:t xml:space="preserve">Обеспечение работников </w:t>
      </w:r>
      <w:r w:rsidR="00DE2D98" w:rsidRPr="00DE2D98">
        <w:rPr>
          <w:bCs/>
          <w:iCs/>
          <w:sz w:val="24"/>
          <w:szCs w:val="24"/>
          <w:lang w:eastAsia="x-none"/>
        </w:rPr>
        <w:t xml:space="preserve">филиала АО «Гидроремонт-ВКК»- «Управление монтажных работ №1» </w:t>
      </w:r>
      <w:r w:rsidRPr="002E1C1E">
        <w:rPr>
          <w:bCs/>
          <w:sz w:val="24"/>
          <w:szCs w:val="24"/>
          <w:lang w:eastAsia="x-none"/>
        </w:rPr>
        <w:t>сертифицированными смывающими и обезвреживающими средствами, согласно ут</w:t>
      </w:r>
      <w:r w:rsidR="00A45B5E">
        <w:rPr>
          <w:bCs/>
          <w:sz w:val="24"/>
          <w:szCs w:val="24"/>
          <w:lang w:eastAsia="x-none"/>
        </w:rPr>
        <w:t>вержденным нормам и требованиям:</w:t>
      </w:r>
    </w:p>
    <w:p w:rsidR="00A10B00" w:rsidRPr="002E1C1E" w:rsidRDefault="0002638B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 w:rsidRPr="002E1C1E"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t>-  ст.221 Трудового кодекса Российской Федерации;</w:t>
      </w:r>
    </w:p>
    <w:p w:rsidR="00A10B00" w:rsidRDefault="0002638B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 w:rsidRPr="002E1C1E"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t>- Приказа Министерства труда и социальной защиты Российской федерации от 29.10.2021г. №767н «Об утверждении единых типовых норм выдачи средств индивидуальной защиты и смываю</w:t>
      </w:r>
      <w:r w:rsidRPr="002E1C1E"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softHyphen/>
        <w:t>щих средств».</w:t>
      </w:r>
    </w:p>
    <w:p w:rsidR="00A45B5E" w:rsidRPr="00A45B5E" w:rsidRDefault="00A45B5E" w:rsidP="00A45B5E">
      <w:pPr>
        <w:jc w:val="both"/>
      </w:pPr>
      <w:r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eastAsia="x-none"/>
        </w:rPr>
        <w:t xml:space="preserve">- </w:t>
      </w:r>
      <w:r w:rsidRPr="00A45B5E">
        <w:rPr>
          <w:rFonts w:eastAsia="Calibri"/>
          <w:bCs/>
          <w:sz w:val="24"/>
          <w:szCs w:val="24"/>
          <w:lang w:val="x-none" w:eastAsia="x-none"/>
        </w:rPr>
        <w:t>Приказа Министерства труда и социальной защиты Российской федерации</w:t>
      </w:r>
      <w:r>
        <w:rPr>
          <w:rFonts w:eastAsia="Calibri"/>
          <w:bCs/>
          <w:sz w:val="24"/>
          <w:szCs w:val="24"/>
          <w:lang w:eastAsia="x-none"/>
        </w:rPr>
        <w:t xml:space="preserve"> от 17.12.2010 №1122н «</w:t>
      </w:r>
      <w:r>
        <w:rPr>
          <w:sz w:val="24"/>
          <w:szCs w:val="24"/>
        </w:rPr>
        <w:t>О</w:t>
      </w:r>
      <w:r w:rsidRPr="00A45B5E">
        <w:rPr>
          <w:sz w:val="24"/>
          <w:szCs w:val="24"/>
        </w:rPr>
        <w:t xml:space="preserve">б утверждении типовых норм бесплатной выдачи работникам смывающих и (или) обезвреживающих средств </w:t>
      </w:r>
      <w:r>
        <w:rPr>
          <w:sz w:val="24"/>
          <w:szCs w:val="24"/>
        </w:rPr>
        <w:t>и стандарта безопасности труда «О</w:t>
      </w:r>
      <w:r w:rsidRPr="00A45B5E">
        <w:rPr>
          <w:sz w:val="24"/>
          <w:szCs w:val="24"/>
        </w:rPr>
        <w:t>беспечение работников смывающими и (или) обезвреживающими средствами</w:t>
      </w:r>
      <w:r>
        <w:rPr>
          <w:sz w:val="24"/>
          <w:szCs w:val="24"/>
        </w:rPr>
        <w:t>».</w:t>
      </w:r>
    </w:p>
    <w:p w:rsidR="00A45B5E" w:rsidRPr="00A45B5E" w:rsidRDefault="00A45B5E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eastAsia="x-none"/>
        </w:rPr>
      </w:pPr>
    </w:p>
    <w:p w:rsidR="00A10B00" w:rsidRPr="002E1C1E" w:rsidRDefault="0002638B" w:rsidP="002E1C1E">
      <w:pPr>
        <w:pStyle w:val="1"/>
        <w:numPr>
          <w:ilvl w:val="0"/>
          <w:numId w:val="3"/>
        </w:numPr>
        <w:ind w:left="0"/>
        <w:jc w:val="center"/>
        <w:rPr>
          <w:caps/>
          <w:sz w:val="24"/>
          <w:szCs w:val="24"/>
          <w:lang w:val="ru-RU"/>
        </w:rPr>
      </w:pPr>
      <w:bookmarkStart w:id="6" w:name="_Toc51339693"/>
      <w:bookmarkStart w:id="7" w:name="_Toc75446573"/>
      <w:r w:rsidRPr="002E1C1E">
        <w:rPr>
          <w:sz w:val="24"/>
          <w:szCs w:val="24"/>
        </w:rPr>
        <w:t>Требования к продукции</w:t>
      </w:r>
      <w:bookmarkEnd w:id="6"/>
      <w:bookmarkEnd w:id="7"/>
    </w:p>
    <w:p w:rsidR="00A10B00" w:rsidRPr="002E1C1E" w:rsidRDefault="0002638B" w:rsidP="002E1C1E">
      <w:pPr>
        <w:pStyle w:val="4"/>
        <w:numPr>
          <w:ilvl w:val="1"/>
          <w:numId w:val="3"/>
        </w:numPr>
        <w:rPr>
          <w:lang w:val="ru-RU"/>
        </w:rPr>
      </w:pPr>
      <w:bookmarkStart w:id="8" w:name="_Toc75446574"/>
      <w:r w:rsidRPr="002E1C1E">
        <w:t xml:space="preserve">Требования к объемам и срокам </w:t>
      </w:r>
      <w:r w:rsidRPr="002E1C1E">
        <w:rPr>
          <w:lang w:val="ru-RU"/>
        </w:rPr>
        <w:t>поставки</w:t>
      </w:r>
      <w:bookmarkEnd w:id="8"/>
    </w:p>
    <w:p w:rsidR="00A10B00" w:rsidRPr="002E1C1E" w:rsidRDefault="0002638B" w:rsidP="002E1C1E">
      <w:pPr>
        <w:pStyle w:val="32"/>
        <w:numPr>
          <w:ilvl w:val="2"/>
          <w:numId w:val="3"/>
        </w:numPr>
      </w:pPr>
      <w:bookmarkStart w:id="9" w:name="_Toc75446575"/>
      <w:r w:rsidRPr="002E1C1E">
        <w:t>Перечень и объем закупаемой продукции</w:t>
      </w:r>
      <w:bookmarkEnd w:id="9"/>
    </w:p>
    <w:p w:rsidR="00A10B00" w:rsidRPr="002E1C1E" w:rsidRDefault="0002638B" w:rsidP="002E1C1E">
      <w:pPr>
        <w:pStyle w:val="32"/>
        <w:numPr>
          <w:ilvl w:val="0"/>
          <w:numId w:val="0"/>
        </w:numPr>
      </w:pPr>
      <w:bookmarkStart w:id="10" w:name="_Toc51339695"/>
      <w:bookmarkStart w:id="11" w:name="_Toc75446576"/>
      <w:r w:rsidRPr="002E1C1E">
        <w:t xml:space="preserve">Таблица 1. Перечень </w:t>
      </w:r>
      <w:bookmarkEnd w:id="10"/>
      <w:r w:rsidRPr="002E1C1E">
        <w:t>и объем закупаемой продукции</w:t>
      </w:r>
      <w:bookmarkEnd w:id="11"/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9"/>
        <w:gridCol w:w="6419"/>
        <w:gridCol w:w="1418"/>
        <w:gridCol w:w="1276"/>
      </w:tblGrid>
      <w:tr w:rsidR="00A10B00" w:rsidRPr="002E1C1E" w:rsidTr="0002638B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00" w:rsidRPr="002E1C1E" w:rsidRDefault="000263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№</w:t>
            </w:r>
          </w:p>
          <w:p w:rsidR="00A10B00" w:rsidRPr="002E1C1E" w:rsidRDefault="000263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п/п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00" w:rsidRPr="002E1C1E" w:rsidRDefault="000263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00" w:rsidRPr="002E1C1E" w:rsidRDefault="000263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00" w:rsidRPr="00043685" w:rsidRDefault="000263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043685">
              <w:rPr>
                <w:sz w:val="24"/>
                <w:szCs w:val="24"/>
              </w:rPr>
              <w:t>Количество</w:t>
            </w:r>
          </w:p>
        </w:tc>
      </w:tr>
      <w:tr w:rsidR="00A10B00" w:rsidRPr="002E1C1E" w:rsidTr="0002638B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043685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043685">
              <w:rPr>
                <w:sz w:val="24"/>
                <w:szCs w:val="24"/>
              </w:rPr>
              <w:t>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043685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04368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043685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04368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043685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043685">
              <w:rPr>
                <w:sz w:val="24"/>
                <w:szCs w:val="24"/>
              </w:rPr>
              <w:t>4</w:t>
            </w:r>
          </w:p>
        </w:tc>
      </w:tr>
      <w:tr w:rsidR="00A10B00" w:rsidRPr="002E1C1E" w:rsidTr="0002638B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A10B0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B00" w:rsidRPr="002E1C1E" w:rsidRDefault="00FF1891" w:rsidP="00FF1891">
            <w:pPr>
              <w:pStyle w:val="afffb"/>
              <w:widowControl w:val="0"/>
              <w:spacing w:line="240" w:lineRule="auto"/>
              <w:rPr>
                <w:bCs/>
              </w:rPr>
            </w:pPr>
            <w:r w:rsidRPr="00FF1891">
              <w:rPr>
                <w:bCs/>
              </w:rPr>
              <w:t>Крем защитный для кожи рук и лица гидрофильного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4429F2" w:rsidP="00C479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792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</w:tr>
      <w:tr w:rsidR="00A10B00" w:rsidRPr="002E1C1E" w:rsidTr="0002638B"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A10B0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B00" w:rsidRPr="002E1C1E" w:rsidRDefault="00FF1891" w:rsidP="00FF1891">
            <w:pPr>
              <w:widowControl w:val="0"/>
              <w:rPr>
                <w:sz w:val="24"/>
                <w:szCs w:val="24"/>
              </w:rPr>
            </w:pPr>
            <w:r w:rsidRPr="00FF1891">
              <w:rPr>
                <w:bCs/>
                <w:sz w:val="24"/>
                <w:szCs w:val="24"/>
              </w:rPr>
              <w:t>Защитный гидрофобный спрей с противогрибковым эффектом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4429F2" w:rsidP="00AB4A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792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</w:tr>
      <w:tr w:rsidR="00A10B00" w:rsidRPr="002E1C1E" w:rsidTr="004429F2"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A10B0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B00" w:rsidRPr="002E1C1E" w:rsidRDefault="00AE2D65" w:rsidP="007521B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E2D65">
              <w:rPr>
                <w:sz w:val="24"/>
                <w:szCs w:val="24"/>
                <w:shd w:val="clear" w:color="auto" w:fill="FFFFFF"/>
              </w:rPr>
              <w:t>Мыло туалетное</w:t>
            </w:r>
            <w:bookmarkStart w:id="12" w:name="_GoBack"/>
            <w:bookmarkEnd w:id="12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C4792E" w:rsidP="00DE2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</w:t>
            </w:r>
          </w:p>
        </w:tc>
      </w:tr>
      <w:tr w:rsidR="00A10B00" w:rsidRPr="002E1C1E" w:rsidTr="004429F2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A10B0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B00" w:rsidRPr="00FF1891" w:rsidRDefault="00FF1891" w:rsidP="00C479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Паста </w:t>
            </w:r>
            <w:r w:rsidRPr="00FF1891">
              <w:rPr>
                <w:sz w:val="24"/>
                <w:szCs w:val="24"/>
              </w:rPr>
              <w:t>очищ</w:t>
            </w:r>
            <w:r w:rsidR="00C4792E">
              <w:rPr>
                <w:sz w:val="24"/>
                <w:szCs w:val="24"/>
              </w:rPr>
              <w:t>ающая</w:t>
            </w:r>
            <w:r w:rsidR="00180BE3">
              <w:rPr>
                <w:sz w:val="24"/>
                <w:szCs w:val="24"/>
              </w:rPr>
              <w:t xml:space="preserve"> </w:t>
            </w:r>
            <w:r w:rsidRPr="00FF1891">
              <w:rPr>
                <w:sz w:val="24"/>
                <w:szCs w:val="24"/>
              </w:rPr>
              <w:t>для кожи рук от устойчивых загрязнений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00" w:rsidRPr="002E1C1E" w:rsidRDefault="004429F2" w:rsidP="00C479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792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</w:tr>
      <w:tr w:rsidR="004429F2" w:rsidRPr="002E1C1E" w:rsidTr="004429F2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F2" w:rsidRPr="002E1C1E" w:rsidRDefault="004429F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F2" w:rsidRDefault="004429F2">
            <w:pPr>
              <w:widowControl w:val="0"/>
              <w:rPr>
                <w:sz w:val="24"/>
                <w:szCs w:val="24"/>
              </w:rPr>
            </w:pPr>
            <w:r w:rsidRPr="004429F2">
              <w:rPr>
                <w:sz w:val="24"/>
                <w:szCs w:val="24"/>
              </w:rPr>
              <w:t>Полотенце вафельное 40*70 отбеленное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9F2" w:rsidRPr="002E1C1E" w:rsidRDefault="004429F2">
            <w:pPr>
              <w:widowControl w:val="0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F2" w:rsidRDefault="00C4792E" w:rsidP="00DE2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180BE3" w:rsidRPr="002E1C1E" w:rsidTr="004429F2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E3" w:rsidRPr="002E1C1E" w:rsidRDefault="00180BE3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BE3" w:rsidRPr="00000952" w:rsidRDefault="00000952" w:rsidP="00000952">
            <w:pPr>
              <w:widowControl w:val="0"/>
              <w:rPr>
                <w:sz w:val="24"/>
                <w:szCs w:val="24"/>
              </w:rPr>
            </w:pPr>
            <w:r w:rsidRPr="00000952">
              <w:rPr>
                <w:sz w:val="24"/>
                <w:szCs w:val="24"/>
              </w:rPr>
              <w:t>Крем регенерирующий для кожи рук и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BE3" w:rsidRDefault="00000952">
            <w:pPr>
              <w:widowControl w:val="0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E3" w:rsidRDefault="00000952" w:rsidP="00C479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792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2E1C1E" w:rsidRPr="002E1C1E" w:rsidRDefault="0002638B" w:rsidP="002E1C1E">
      <w:pPr>
        <w:pStyle w:val="32"/>
        <w:numPr>
          <w:ilvl w:val="2"/>
          <w:numId w:val="3"/>
        </w:numPr>
      </w:pPr>
      <w:r w:rsidRPr="002E1C1E">
        <w:t>Требования к срокам поставки продукции</w:t>
      </w:r>
      <w:bookmarkStart w:id="13" w:name="_Hlk131575095"/>
      <w:bookmarkStart w:id="14" w:name="_Toc50125126"/>
      <w:bookmarkStart w:id="15" w:name="_Toc50125127"/>
      <w:bookmarkStart w:id="16" w:name="_Toc51339697"/>
      <w:bookmarkStart w:id="17" w:name="_Toc75446579"/>
      <w:bookmarkEnd w:id="13"/>
      <w:bookmarkEnd w:id="14"/>
    </w:p>
    <w:p w:rsidR="002E1C1E" w:rsidRPr="002E1C1E" w:rsidRDefault="002E1C1E" w:rsidP="002E1C1E">
      <w:pPr>
        <w:pStyle w:val="32"/>
        <w:numPr>
          <w:ilvl w:val="0"/>
          <w:numId w:val="0"/>
        </w:numPr>
      </w:pPr>
      <w:r w:rsidRPr="002E1C1E">
        <w:t xml:space="preserve">Таблица </w:t>
      </w:r>
      <w:r w:rsidRPr="002E1C1E">
        <w:rPr>
          <w:lang w:val="ru-RU"/>
        </w:rPr>
        <w:t>2</w:t>
      </w:r>
      <w:r w:rsidRPr="002E1C1E">
        <w:t>.</w:t>
      </w:r>
      <w:r w:rsidRPr="002E1C1E">
        <w:rPr>
          <w:lang w:val="ru-RU"/>
        </w:rPr>
        <w:t xml:space="preserve"> </w:t>
      </w:r>
      <w:bookmarkStart w:id="18" w:name="_Hlk50465284"/>
      <w:r w:rsidRPr="002E1C1E">
        <w:t xml:space="preserve">Требования по срокам </w:t>
      </w:r>
      <w:bookmarkEnd w:id="18"/>
      <w:r w:rsidRPr="002E1C1E">
        <w:rPr>
          <w:lang w:val="ru-RU"/>
        </w:rPr>
        <w:t xml:space="preserve">поставки продукции </w:t>
      </w: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790"/>
        <w:gridCol w:w="2265"/>
        <w:gridCol w:w="2301"/>
      </w:tblGrid>
      <w:tr w:rsidR="002E1C1E" w:rsidRPr="002E1C1E" w:rsidTr="006E457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№ п/п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E1C1E" w:rsidRPr="002E1C1E" w:rsidTr="006E457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4</w:t>
            </w:r>
          </w:p>
        </w:tc>
      </w:tr>
      <w:tr w:rsidR="002E1C1E" w:rsidRPr="002E1C1E" w:rsidTr="006E457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2E1C1E" w:rsidP="003A635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A72F93" w:rsidP="003A635B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 w:rsidRPr="00A72F93">
              <w:rPr>
                <w:rFonts w:eastAsia="Calibri"/>
                <w:bCs/>
                <w:iCs/>
                <w:sz w:val="24"/>
                <w:szCs w:val="24"/>
              </w:rPr>
              <w:t>ОКПД 2: 20.42.15 Поставка средств гигиены для нужд филиала АО «Гидроремонт-ВКК»-«Управление монтажных работ №1»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 w:rsidRPr="002E1C1E">
              <w:rPr>
                <w:bCs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4429F2" w:rsidP="00180BE3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До 30.12.202</w:t>
            </w:r>
            <w:r w:rsidR="00180BE3">
              <w:rPr>
                <w:bCs/>
                <w:sz w:val="24"/>
                <w:szCs w:val="24"/>
                <w:lang w:eastAsia="x-none"/>
              </w:rPr>
              <w:t>7</w:t>
            </w:r>
            <w:r w:rsidR="002E1C1E" w:rsidRPr="002E1C1E">
              <w:rPr>
                <w:bCs/>
                <w:sz w:val="24"/>
                <w:szCs w:val="24"/>
                <w:lang w:eastAsia="x-none"/>
              </w:rPr>
              <w:t>г.*</w:t>
            </w:r>
          </w:p>
        </w:tc>
      </w:tr>
    </w:tbl>
    <w:p w:rsidR="002E1C1E" w:rsidRPr="002E1C1E" w:rsidRDefault="002E1C1E" w:rsidP="002E1C1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(</w:t>
      </w:r>
      <w:r w:rsidRPr="002E1C1E">
        <w:rPr>
          <w:sz w:val="24"/>
          <w:szCs w:val="24"/>
          <w:lang w:eastAsia="x-none"/>
        </w:rPr>
        <w:t>*</w:t>
      </w:r>
      <w:r>
        <w:rPr>
          <w:sz w:val="24"/>
          <w:szCs w:val="24"/>
          <w:lang w:eastAsia="x-none"/>
        </w:rPr>
        <w:t>)</w:t>
      </w:r>
      <w:r w:rsidRPr="002E1C1E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- </w:t>
      </w:r>
      <w:r w:rsidRPr="002E1C1E">
        <w:rPr>
          <w:sz w:val="24"/>
          <w:szCs w:val="24"/>
          <w:lang w:val="x-none" w:eastAsia="x-none"/>
        </w:rPr>
        <w:t>Поставка осуществляется партиями в объёме</w:t>
      </w:r>
      <w:r w:rsidRPr="002E1C1E">
        <w:rPr>
          <w:sz w:val="24"/>
          <w:szCs w:val="24"/>
          <w:lang w:eastAsia="x-none"/>
        </w:rPr>
        <w:t>,</w:t>
      </w:r>
      <w:r w:rsidRPr="002E1C1E">
        <w:rPr>
          <w:sz w:val="24"/>
          <w:szCs w:val="24"/>
          <w:lang w:val="x-none" w:eastAsia="x-none"/>
        </w:rPr>
        <w:t xml:space="preserve"> согласованном в Заявках-спецификациях в срок не более 30 календарных дней с момента направления Заявки-спецификации</w:t>
      </w:r>
      <w:r w:rsidRPr="002E1C1E">
        <w:rPr>
          <w:sz w:val="24"/>
          <w:szCs w:val="24"/>
          <w:lang w:eastAsia="x-none"/>
        </w:rPr>
        <w:t>.</w:t>
      </w:r>
    </w:p>
    <w:p w:rsidR="002E1C1E" w:rsidRPr="002E1C1E" w:rsidRDefault="002E1C1E" w:rsidP="002E1C1E">
      <w:pPr>
        <w:rPr>
          <w:sz w:val="24"/>
          <w:szCs w:val="24"/>
          <w:lang w:val="x-none" w:eastAsia="x-none"/>
        </w:rPr>
      </w:pPr>
    </w:p>
    <w:p w:rsidR="002E1C1E" w:rsidRPr="002E1C1E" w:rsidRDefault="002E1C1E" w:rsidP="002E1C1E">
      <w:pPr>
        <w:pStyle w:val="aff0"/>
        <w:numPr>
          <w:ilvl w:val="1"/>
          <w:numId w:val="3"/>
        </w:numPr>
        <w:rPr>
          <w:lang w:eastAsia="x-none"/>
        </w:rPr>
      </w:pPr>
      <w:bookmarkStart w:id="19" w:name="_Toc198648015"/>
      <w:bookmarkEnd w:id="15"/>
      <w:bookmarkEnd w:id="16"/>
      <w:bookmarkEnd w:id="17"/>
      <w:r w:rsidRPr="002E1C1E">
        <w:rPr>
          <w:b/>
        </w:rPr>
        <w:t>Требования к качеству продукции</w:t>
      </w:r>
      <w:bookmarkEnd w:id="19"/>
    </w:p>
    <w:p w:rsidR="00A10B00" w:rsidRDefault="00321C5D">
      <w:pPr>
        <w:jc w:val="both"/>
        <w:rPr>
          <w:rFonts w:eastAsia="Calibri"/>
          <w:bCs/>
          <w:sz w:val="24"/>
          <w:szCs w:val="24"/>
        </w:rPr>
      </w:pPr>
      <w:r w:rsidRPr="00321C5D">
        <w:rPr>
          <w:rFonts w:eastAsia="Calibri"/>
          <w:bCs/>
          <w:sz w:val="24"/>
          <w:szCs w:val="24"/>
        </w:rPr>
        <w:t xml:space="preserve">2.2.1 </w:t>
      </w:r>
      <w:r w:rsidR="00354828" w:rsidRPr="002E1C1E">
        <w:rPr>
          <w:rFonts w:eastAsia="Calibri"/>
          <w:bCs/>
          <w:sz w:val="24"/>
          <w:szCs w:val="24"/>
        </w:rPr>
        <w:t xml:space="preserve">Наименование продукции: </w:t>
      </w:r>
      <w:r w:rsidR="0002638B" w:rsidRPr="002E1C1E">
        <w:rPr>
          <w:rFonts w:eastAsia="Calibri"/>
          <w:bCs/>
          <w:sz w:val="24"/>
          <w:szCs w:val="24"/>
        </w:rPr>
        <w:t>В соответствии с Таблицей 1. Перечень и объем закупаемой продукции.</w:t>
      </w:r>
    </w:p>
    <w:p w:rsidR="002E0FB7" w:rsidRPr="002E0FB7" w:rsidRDefault="00321C5D" w:rsidP="002E0FB7">
      <w:pPr>
        <w:jc w:val="both"/>
        <w:rPr>
          <w:sz w:val="24"/>
          <w:szCs w:val="24"/>
        </w:rPr>
      </w:pPr>
      <w:r w:rsidRPr="00321C5D">
        <w:rPr>
          <w:sz w:val="24"/>
          <w:szCs w:val="24"/>
        </w:rPr>
        <w:lastRenderedPageBreak/>
        <w:t xml:space="preserve">2.2.2. </w:t>
      </w:r>
      <w:r w:rsidR="002E0FB7" w:rsidRPr="002E0FB7">
        <w:rPr>
          <w:sz w:val="24"/>
          <w:szCs w:val="24"/>
        </w:rPr>
        <w:t>Продукция должна быть новой, ранее не использованной и изготовленной не ранее года, предшествующего году поставки.</w:t>
      </w:r>
    </w:p>
    <w:p w:rsidR="002E0FB7" w:rsidRPr="002E0FB7" w:rsidRDefault="00321C5D" w:rsidP="002E0FB7">
      <w:pPr>
        <w:jc w:val="both"/>
        <w:rPr>
          <w:sz w:val="24"/>
          <w:szCs w:val="24"/>
        </w:rPr>
      </w:pPr>
      <w:r w:rsidRPr="00321C5D">
        <w:rPr>
          <w:sz w:val="24"/>
          <w:szCs w:val="24"/>
        </w:rPr>
        <w:t xml:space="preserve">2.2.3. </w:t>
      </w:r>
      <w:r w:rsidR="002E0FB7" w:rsidRPr="002E0FB7">
        <w:rPr>
          <w:sz w:val="24"/>
          <w:szCs w:val="24"/>
        </w:rPr>
        <w:t>Упаковка товара должна обеспечивать его сохранность при транспортировке и хранении.</w:t>
      </w:r>
    </w:p>
    <w:p w:rsidR="002E0FB7" w:rsidRPr="002E0FB7" w:rsidRDefault="00321C5D" w:rsidP="002E0FB7">
      <w:pPr>
        <w:jc w:val="both"/>
        <w:rPr>
          <w:sz w:val="24"/>
          <w:szCs w:val="24"/>
        </w:rPr>
      </w:pPr>
      <w:r w:rsidRPr="00321C5D">
        <w:rPr>
          <w:sz w:val="24"/>
          <w:szCs w:val="24"/>
        </w:rPr>
        <w:t xml:space="preserve">2.2.4. </w:t>
      </w:r>
      <w:r w:rsidR="002E0FB7" w:rsidRPr="002E0FB7">
        <w:rPr>
          <w:sz w:val="24"/>
          <w:szCs w:val="24"/>
        </w:rPr>
        <w:t>Участник должен представить техническо-коммерческое предложение</w:t>
      </w:r>
      <w:r w:rsidRPr="00321C5D">
        <w:rPr>
          <w:sz w:val="24"/>
          <w:szCs w:val="24"/>
        </w:rPr>
        <w:t xml:space="preserve"> (далее ТКП)</w:t>
      </w:r>
      <w:r w:rsidR="002E0FB7" w:rsidRPr="002E0FB7">
        <w:rPr>
          <w:sz w:val="24"/>
          <w:szCs w:val="24"/>
        </w:rPr>
        <w:t>, в котором должна быть включена информация о поставляемых СИЗ, в том числе:</w:t>
      </w:r>
    </w:p>
    <w:p w:rsidR="002E0FB7" w:rsidRPr="002E0FB7" w:rsidRDefault="002E0FB7" w:rsidP="002E0FB7">
      <w:pPr>
        <w:jc w:val="both"/>
        <w:rPr>
          <w:sz w:val="24"/>
          <w:szCs w:val="24"/>
        </w:rPr>
      </w:pPr>
      <w:r w:rsidRPr="002E0FB7">
        <w:rPr>
          <w:sz w:val="24"/>
          <w:szCs w:val="24"/>
        </w:rPr>
        <w:t xml:space="preserve">техническое описание, которое должно содержать: наименование, характеристики, количество, стоимость, каталоги с внешним видом предлагаемых </w:t>
      </w:r>
      <w:r w:rsidR="004429F2">
        <w:rPr>
          <w:sz w:val="24"/>
          <w:szCs w:val="24"/>
        </w:rPr>
        <w:t>Д</w:t>
      </w:r>
      <w:r w:rsidRPr="002E0FB7">
        <w:rPr>
          <w:sz w:val="24"/>
          <w:szCs w:val="24"/>
        </w:rPr>
        <w:t>СИЗ (либо фотографии образцов продукции);</w:t>
      </w:r>
    </w:p>
    <w:p w:rsidR="002E0FB7" w:rsidRPr="002E0FB7" w:rsidRDefault="002E0FB7" w:rsidP="002E0FB7">
      <w:pPr>
        <w:jc w:val="both"/>
        <w:rPr>
          <w:sz w:val="24"/>
          <w:szCs w:val="24"/>
        </w:rPr>
      </w:pPr>
      <w:r w:rsidRPr="002E0FB7">
        <w:rPr>
          <w:sz w:val="24"/>
          <w:szCs w:val="24"/>
        </w:rPr>
        <w:t xml:space="preserve">В материалах технико-коммерческого предложения (ТКП) должны быть представлены: </w:t>
      </w:r>
    </w:p>
    <w:p w:rsidR="002E0FB7" w:rsidRDefault="002E0FB7" w:rsidP="002E0FB7">
      <w:pPr>
        <w:jc w:val="both"/>
        <w:rPr>
          <w:bCs/>
          <w:sz w:val="24"/>
          <w:szCs w:val="24"/>
        </w:rPr>
      </w:pPr>
      <w:r w:rsidRPr="002E0FB7">
        <w:rPr>
          <w:sz w:val="24"/>
          <w:szCs w:val="24"/>
        </w:rPr>
        <w:t xml:space="preserve">сертификаты / декларация соответствия, протоколы испытаний, выполненные в соответствии с требованиями ТР ТС 019/2011. </w:t>
      </w:r>
      <w:r w:rsidRPr="002E0FB7">
        <w:rPr>
          <w:bCs/>
          <w:sz w:val="24"/>
          <w:szCs w:val="24"/>
        </w:rPr>
        <w:t>сертификаты соответствия, гигиенические сертификаты, санитарно-эпидемиологические заключения</w:t>
      </w:r>
    </w:p>
    <w:p w:rsidR="00321C5D" w:rsidRPr="00321C5D" w:rsidRDefault="00321C5D" w:rsidP="002E0FB7">
      <w:pPr>
        <w:jc w:val="both"/>
        <w:rPr>
          <w:bCs/>
          <w:sz w:val="24"/>
          <w:szCs w:val="24"/>
        </w:rPr>
      </w:pPr>
      <w:r w:rsidRPr="00321C5D">
        <w:rPr>
          <w:bCs/>
          <w:sz w:val="24"/>
          <w:szCs w:val="24"/>
        </w:rPr>
        <w:t xml:space="preserve">2.2.5. Участник, не предоставивший </w:t>
      </w:r>
      <w:r>
        <w:rPr>
          <w:bCs/>
          <w:sz w:val="24"/>
          <w:szCs w:val="24"/>
        </w:rPr>
        <w:t xml:space="preserve">в составе ТКП </w:t>
      </w:r>
      <w:r w:rsidR="00883844">
        <w:rPr>
          <w:bCs/>
          <w:sz w:val="24"/>
          <w:szCs w:val="24"/>
        </w:rPr>
        <w:t>документы,</w:t>
      </w:r>
      <w:r>
        <w:rPr>
          <w:bCs/>
          <w:sz w:val="24"/>
          <w:szCs w:val="24"/>
        </w:rPr>
        <w:t xml:space="preserve"> указанные </w:t>
      </w:r>
      <w:r w:rsidRPr="00321C5D">
        <w:rPr>
          <w:bCs/>
          <w:sz w:val="24"/>
          <w:szCs w:val="24"/>
        </w:rPr>
        <w:t>в 2.2.4 будет отклонен</w:t>
      </w:r>
      <w:r>
        <w:rPr>
          <w:rFonts w:eastAsia="Calibri"/>
          <w:sz w:val="24"/>
          <w:szCs w:val="24"/>
          <w:lang w:eastAsia="en-US"/>
        </w:rPr>
        <w:t>.</w:t>
      </w:r>
    </w:p>
    <w:p w:rsidR="002E0FB7" w:rsidRPr="002E0FB7" w:rsidRDefault="002E0FB7" w:rsidP="002E0FB7">
      <w:pPr>
        <w:jc w:val="both"/>
        <w:rPr>
          <w:sz w:val="24"/>
          <w:szCs w:val="24"/>
        </w:rPr>
      </w:pPr>
    </w:p>
    <w:p w:rsidR="00321C5D" w:rsidRPr="00321C5D" w:rsidRDefault="00321C5D" w:rsidP="00321C5D">
      <w:pPr>
        <w:jc w:val="both"/>
        <w:rPr>
          <w:b/>
          <w:sz w:val="24"/>
          <w:szCs w:val="24"/>
          <w:lang w:val="x-none"/>
        </w:rPr>
      </w:pPr>
      <w:bookmarkStart w:id="20" w:name="_Toc75446582"/>
      <w:bookmarkStart w:id="21" w:name="_Toc198648016"/>
      <w:r w:rsidRPr="00321C5D">
        <w:rPr>
          <w:b/>
          <w:sz w:val="24"/>
          <w:szCs w:val="24"/>
          <w:lang w:val="x-none"/>
        </w:rPr>
        <w:t xml:space="preserve">Таблица 3. Требования к </w:t>
      </w:r>
      <w:r w:rsidRPr="00321C5D">
        <w:rPr>
          <w:b/>
          <w:sz w:val="24"/>
          <w:szCs w:val="24"/>
        </w:rPr>
        <w:t xml:space="preserve">качеству </w:t>
      </w:r>
      <w:r w:rsidRPr="00321C5D">
        <w:rPr>
          <w:b/>
          <w:sz w:val="24"/>
          <w:szCs w:val="24"/>
          <w:lang w:val="x-none"/>
        </w:rPr>
        <w:t>продукции</w:t>
      </w:r>
      <w:bookmarkEnd w:id="20"/>
      <w:bookmarkEnd w:id="21"/>
      <w:r w:rsidRPr="00321C5D">
        <w:rPr>
          <w:b/>
          <w:sz w:val="24"/>
          <w:szCs w:val="24"/>
          <w:lang w:val="x-none"/>
        </w:rPr>
        <w:t xml:space="preserve"> </w:t>
      </w:r>
    </w:p>
    <w:tbl>
      <w:tblPr>
        <w:tblStyle w:val="affff7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819"/>
        <w:gridCol w:w="1701"/>
      </w:tblGrid>
      <w:tr w:rsidR="00A10B00" w:rsidRPr="002E1C1E" w:rsidTr="002F603E">
        <w:trPr>
          <w:trHeight w:val="675"/>
        </w:trPr>
        <w:tc>
          <w:tcPr>
            <w:tcW w:w="704" w:type="dxa"/>
            <w:vAlign w:val="center"/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701" w:type="dxa"/>
            <w:vAlign w:val="center"/>
          </w:tcPr>
          <w:p w:rsidR="00A10B00" w:rsidRPr="002E1C1E" w:rsidRDefault="0002638B">
            <w:pPr>
              <w:keepNext/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Стандарт или ТУ содержащий требования к продукции</w:t>
            </w:r>
            <w:r w:rsidRPr="002E1C1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3"/>
          </w:tcPr>
          <w:p w:rsidR="00A10B00" w:rsidRPr="002E1C1E" w:rsidRDefault="0002638B" w:rsidP="002E0FB7">
            <w:pPr>
              <w:widowControl w:val="0"/>
              <w:jc w:val="both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tcBorders>
              <w:right w:val="nil"/>
            </w:tcBorders>
          </w:tcPr>
          <w:p w:rsidR="00A10B00" w:rsidRPr="002E1C1E" w:rsidRDefault="00FF1891" w:rsidP="00FF1891">
            <w:pPr>
              <w:widowControl w:val="0"/>
              <w:rPr>
                <w:bCs/>
                <w:sz w:val="24"/>
                <w:szCs w:val="24"/>
              </w:rPr>
            </w:pPr>
            <w:r w:rsidRPr="00FF1891">
              <w:rPr>
                <w:bCs/>
                <w:sz w:val="24"/>
                <w:szCs w:val="24"/>
              </w:rPr>
              <w:t>Крем защитный для кожи рук и лица гидрофильного действия</w:t>
            </w:r>
          </w:p>
        </w:tc>
        <w:tc>
          <w:tcPr>
            <w:tcW w:w="4819" w:type="dxa"/>
            <w:tcBorders>
              <w:right w:val="nil"/>
            </w:tcBorders>
          </w:tcPr>
          <w:p w:rsidR="00ED06EE" w:rsidRDefault="00FF1891" w:rsidP="00FF189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кожи</w:t>
            </w:r>
            <w:r w:rsidRPr="00FF1891">
              <w:rPr>
                <w:bCs/>
                <w:sz w:val="24"/>
                <w:szCs w:val="24"/>
              </w:rPr>
              <w:t xml:space="preserve"> рук и лица от вредного воздействия водонерастворимых веществ (нефтепродуктов, масел, красок, клеев, лаков, смол, органических растворителей и пр.).</w:t>
            </w:r>
          </w:p>
          <w:p w:rsidR="003A7A90" w:rsidRDefault="003A7A90" w:rsidP="003A7A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Должен сохранять</w:t>
            </w:r>
            <w:r w:rsidRPr="003A7A90">
              <w:rPr>
                <w:bCs/>
                <w:color w:val="000000"/>
                <w:sz w:val="24"/>
                <w:szCs w:val="24"/>
              </w:rPr>
              <w:t xml:space="preserve"> органолептические и физико-химические свойства при замораживании и нагревании от -50 до +40°С.</w:t>
            </w:r>
          </w:p>
          <w:p w:rsidR="003A7A90" w:rsidRDefault="003A7A90" w:rsidP="003A7A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3A7A90">
              <w:rPr>
                <w:b/>
                <w:bCs/>
                <w:color w:val="000000"/>
                <w:sz w:val="24"/>
                <w:szCs w:val="24"/>
              </w:rPr>
              <w:t>Упаковка</w:t>
            </w:r>
            <w:r w:rsidRPr="003A7A90">
              <w:rPr>
                <w:bCs/>
                <w:color w:val="000000"/>
                <w:sz w:val="24"/>
                <w:szCs w:val="24"/>
              </w:rPr>
              <w:t>: туба 100 мл. колпачок флип-топ, контроль первого вскрытия – металлизированная мембрана на горлышке.</w:t>
            </w:r>
          </w:p>
          <w:p w:rsidR="003A7A90" w:rsidRPr="002E1C1E" w:rsidRDefault="003A7A90" w:rsidP="003A7A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Форма подтверждение: обязательное предоставление сертификата соответствия ТР/ТС 019/2011</w:t>
            </w:r>
          </w:p>
        </w:tc>
        <w:tc>
          <w:tcPr>
            <w:tcW w:w="1701" w:type="dxa"/>
          </w:tcPr>
          <w:p w:rsidR="00A10B00" w:rsidRPr="002E1C1E" w:rsidRDefault="003A7A90">
            <w:pPr>
              <w:widowControl w:val="0"/>
              <w:rPr>
                <w:sz w:val="24"/>
                <w:szCs w:val="24"/>
              </w:rPr>
            </w:pPr>
            <w:r w:rsidRPr="003A7A90">
              <w:rPr>
                <w:sz w:val="24"/>
                <w:szCs w:val="24"/>
              </w:rPr>
              <w:t> ТР ТС 019/2011, ГОСТ 31460-2012, ГОСТ Р 12.4.301-2018, ГОСТ Р 12.4.302-2018</w:t>
            </w:r>
          </w:p>
        </w:tc>
      </w:tr>
      <w:tr w:rsidR="0041152D" w:rsidRPr="002E1C1E" w:rsidTr="00A75FD5">
        <w:tc>
          <w:tcPr>
            <w:tcW w:w="704" w:type="dxa"/>
            <w:tcBorders>
              <w:top w:val="nil"/>
            </w:tcBorders>
          </w:tcPr>
          <w:p w:rsidR="0041152D" w:rsidRPr="002E1C1E" w:rsidRDefault="00AE2D65" w:rsidP="0041152D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52D" w:rsidRPr="002E1C1E" w:rsidRDefault="0041152D" w:rsidP="0041152D">
            <w:pPr>
              <w:widowControl w:val="0"/>
              <w:rPr>
                <w:sz w:val="24"/>
                <w:szCs w:val="24"/>
              </w:rPr>
            </w:pPr>
            <w:r w:rsidRPr="00FF1891">
              <w:rPr>
                <w:bCs/>
                <w:sz w:val="24"/>
                <w:szCs w:val="24"/>
              </w:rPr>
              <w:t>Защитный гидрофобный спрей с противогрибковым эффектом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41152D" w:rsidRDefault="0041152D" w:rsidP="0041152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41152D">
              <w:rPr>
                <w:bCs/>
                <w:sz w:val="24"/>
                <w:szCs w:val="24"/>
              </w:rPr>
              <w:t>нижения избыточного потоотделения кожи стоп и предотвращения появления неприятных запахов при ношении закрытой обуви (защитная обувь, резиновые сапоги и т.д)</w:t>
            </w:r>
            <w:r>
              <w:rPr>
                <w:bCs/>
                <w:sz w:val="24"/>
                <w:szCs w:val="24"/>
              </w:rPr>
              <w:t xml:space="preserve">. Не должен содержать </w:t>
            </w:r>
            <w:r w:rsidRPr="0041152D">
              <w:rPr>
                <w:bCs/>
                <w:sz w:val="24"/>
                <w:szCs w:val="24"/>
              </w:rPr>
              <w:t> парабенов, силиконов, красителей</w:t>
            </w:r>
            <w:r>
              <w:rPr>
                <w:bCs/>
                <w:sz w:val="24"/>
                <w:szCs w:val="24"/>
              </w:rPr>
              <w:t>.</w:t>
            </w:r>
          </w:p>
          <w:p w:rsidR="0041152D" w:rsidRDefault="0041152D" w:rsidP="0041152D">
            <w:pPr>
              <w:widowControl w:val="0"/>
              <w:rPr>
                <w:bCs/>
                <w:sz w:val="24"/>
                <w:szCs w:val="24"/>
              </w:rPr>
            </w:pPr>
            <w:r w:rsidRPr="0041152D">
              <w:rPr>
                <w:bCs/>
                <w:sz w:val="24"/>
                <w:szCs w:val="24"/>
              </w:rPr>
              <w:t>Должен сохранять органолептические и физико-химические свойства при замораживании и нагревании от -50 до +40°С</w:t>
            </w:r>
          </w:p>
          <w:p w:rsidR="0041152D" w:rsidRDefault="0041152D" w:rsidP="0041152D">
            <w:pPr>
              <w:widowControl w:val="0"/>
              <w:rPr>
                <w:bCs/>
                <w:sz w:val="24"/>
                <w:szCs w:val="24"/>
              </w:rPr>
            </w:pPr>
            <w:r w:rsidRPr="0041152D">
              <w:rPr>
                <w:b/>
                <w:bCs/>
                <w:sz w:val="24"/>
                <w:szCs w:val="24"/>
              </w:rPr>
              <w:t>Упаковка</w:t>
            </w:r>
            <w:r w:rsidRPr="0041152D">
              <w:rPr>
                <w:bCs/>
                <w:sz w:val="24"/>
                <w:szCs w:val="24"/>
              </w:rPr>
              <w:t>: флакон 100 мл с насадкой-распылителем</w:t>
            </w:r>
          </w:p>
          <w:p w:rsidR="0041152D" w:rsidRPr="002E1C1E" w:rsidRDefault="0041152D" w:rsidP="0041152D">
            <w:pPr>
              <w:widowControl w:val="0"/>
              <w:rPr>
                <w:bCs/>
                <w:sz w:val="24"/>
                <w:szCs w:val="24"/>
              </w:rPr>
            </w:pPr>
            <w:r w:rsidRPr="0041152D">
              <w:rPr>
                <w:bCs/>
                <w:sz w:val="24"/>
                <w:szCs w:val="24"/>
              </w:rPr>
              <w:t>Форма подтверждение: обязательное предоставление сертификата соответствия</w:t>
            </w:r>
            <w:r w:rsidR="00BD6EEA">
              <w:rPr>
                <w:bCs/>
                <w:sz w:val="24"/>
                <w:szCs w:val="24"/>
              </w:rPr>
              <w:t xml:space="preserve"> ТР </w:t>
            </w:r>
            <w:r w:rsidRPr="0041152D">
              <w:rPr>
                <w:bCs/>
                <w:sz w:val="24"/>
                <w:szCs w:val="24"/>
              </w:rPr>
              <w:t>ТС 019/2011</w:t>
            </w:r>
          </w:p>
        </w:tc>
        <w:tc>
          <w:tcPr>
            <w:tcW w:w="1701" w:type="dxa"/>
            <w:tcBorders>
              <w:top w:val="nil"/>
            </w:tcBorders>
          </w:tcPr>
          <w:p w:rsidR="0041152D" w:rsidRPr="002E1C1E" w:rsidRDefault="0041152D" w:rsidP="0041152D">
            <w:pPr>
              <w:widowControl w:val="0"/>
              <w:rPr>
                <w:sz w:val="24"/>
                <w:szCs w:val="24"/>
              </w:rPr>
            </w:pPr>
            <w:r w:rsidRPr="0041152D">
              <w:rPr>
                <w:sz w:val="24"/>
                <w:szCs w:val="24"/>
              </w:rPr>
              <w:t>ТР ТС 019/2011, ГОСТ 31679-2012, ГОСТ Р 12.4.301-2018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AE2D65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AE2D65">
            <w:pPr>
              <w:widowControl w:val="0"/>
              <w:rPr>
                <w:bCs/>
                <w:sz w:val="24"/>
                <w:szCs w:val="24"/>
              </w:rPr>
            </w:pPr>
            <w:r w:rsidRPr="00AE2D65">
              <w:rPr>
                <w:bCs/>
                <w:sz w:val="24"/>
                <w:szCs w:val="24"/>
              </w:rPr>
              <w:t>Мыло туалетное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BD6EEA" w:rsidRPr="002E1C1E" w:rsidRDefault="00AE2D65" w:rsidP="0000283C">
            <w:pPr>
              <w:widowControl w:val="0"/>
              <w:rPr>
                <w:bCs/>
                <w:sz w:val="24"/>
                <w:szCs w:val="24"/>
              </w:rPr>
            </w:pPr>
            <w:r w:rsidRPr="00AE2D65">
              <w:rPr>
                <w:bCs/>
                <w:sz w:val="24"/>
                <w:szCs w:val="24"/>
              </w:rPr>
              <w:t>в обёртке, 100 г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AE2D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AE2D65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41152D" w:rsidRDefault="00BD6EEA" w:rsidP="00C4792E">
            <w:pPr>
              <w:widowControl w:val="0"/>
              <w:rPr>
                <w:bCs/>
                <w:sz w:val="24"/>
                <w:szCs w:val="24"/>
              </w:rPr>
            </w:pPr>
            <w:r w:rsidRPr="00BD6EEA">
              <w:rPr>
                <w:bCs/>
                <w:sz w:val="24"/>
                <w:szCs w:val="24"/>
              </w:rPr>
              <w:t>Паста очищ</w:t>
            </w:r>
            <w:r w:rsidR="00C4792E">
              <w:rPr>
                <w:bCs/>
                <w:sz w:val="24"/>
                <w:szCs w:val="24"/>
              </w:rPr>
              <w:t>ающая</w:t>
            </w:r>
            <w:r w:rsidRPr="00BD6EEA">
              <w:rPr>
                <w:bCs/>
                <w:sz w:val="24"/>
                <w:szCs w:val="24"/>
              </w:rPr>
              <w:t xml:space="preserve"> для кожи рук от устойчивых загрязнений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Default="00BD6EEA" w:rsidP="00BD6EE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Эффективная очистка</w:t>
            </w:r>
            <w:r w:rsidRPr="00BD6EEA">
              <w:rPr>
                <w:bCs/>
                <w:sz w:val="24"/>
                <w:szCs w:val="24"/>
              </w:rPr>
              <w:t xml:space="preserve"> кожи рук от устойчивых загрязнений</w:t>
            </w:r>
            <w:r>
              <w:rPr>
                <w:bCs/>
                <w:sz w:val="24"/>
                <w:szCs w:val="24"/>
              </w:rPr>
              <w:t>.</w:t>
            </w:r>
          </w:p>
          <w:p w:rsidR="00BD6EEA" w:rsidRDefault="00BD6EEA" w:rsidP="00BD6EEA">
            <w:pPr>
              <w:widowControl w:val="0"/>
              <w:rPr>
                <w:bCs/>
                <w:sz w:val="24"/>
                <w:szCs w:val="24"/>
              </w:rPr>
            </w:pPr>
            <w:r w:rsidRPr="00BD6EEA">
              <w:rPr>
                <w:bCs/>
                <w:sz w:val="24"/>
                <w:szCs w:val="24"/>
              </w:rPr>
              <w:t>Не должен содержать  парабенов, силиконов, красителей.</w:t>
            </w:r>
          </w:p>
          <w:p w:rsidR="00BD6EEA" w:rsidRDefault="00BD6EEA" w:rsidP="00BD6EEA">
            <w:pPr>
              <w:widowControl w:val="0"/>
              <w:rPr>
                <w:bCs/>
                <w:sz w:val="24"/>
                <w:szCs w:val="24"/>
              </w:rPr>
            </w:pPr>
            <w:r w:rsidRPr="0041152D">
              <w:rPr>
                <w:bCs/>
                <w:sz w:val="24"/>
                <w:szCs w:val="24"/>
              </w:rPr>
              <w:t>Должен сохранять органолептические и физико-химические свойства при замораживании и нагревании от -50 до +40°С</w:t>
            </w:r>
          </w:p>
          <w:p w:rsidR="00BD6EEA" w:rsidRDefault="00BD6EEA" w:rsidP="00BD6EEA">
            <w:pPr>
              <w:widowControl w:val="0"/>
              <w:rPr>
                <w:bCs/>
                <w:sz w:val="24"/>
                <w:szCs w:val="24"/>
              </w:rPr>
            </w:pPr>
            <w:r w:rsidRPr="00BD6EEA">
              <w:rPr>
                <w:b/>
                <w:bCs/>
                <w:sz w:val="24"/>
                <w:szCs w:val="24"/>
              </w:rPr>
              <w:t>Упаковка</w:t>
            </w:r>
            <w:r w:rsidRPr="00BD6EEA">
              <w:rPr>
                <w:bCs/>
                <w:sz w:val="24"/>
                <w:szCs w:val="24"/>
              </w:rPr>
              <w:t>: туба 200 мл. колпачок флип-топ, контроль первого вскрытия – металлизированная мембрана на горлышке.</w:t>
            </w:r>
          </w:p>
          <w:p w:rsidR="00BD6EEA" w:rsidRPr="002E1C1E" w:rsidRDefault="00BD6EEA" w:rsidP="00BD6EEA">
            <w:pPr>
              <w:widowControl w:val="0"/>
              <w:rPr>
                <w:bCs/>
                <w:sz w:val="24"/>
                <w:szCs w:val="24"/>
              </w:rPr>
            </w:pPr>
            <w:r w:rsidRPr="00BD6EEA">
              <w:rPr>
                <w:bCs/>
                <w:sz w:val="24"/>
                <w:szCs w:val="24"/>
              </w:rPr>
              <w:t>Форма подтверждение: обязательное предоставление сертификата соответствия ТР/ТС 019/2011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BD6EEA">
            <w:pPr>
              <w:widowControl w:val="0"/>
              <w:rPr>
                <w:sz w:val="24"/>
                <w:szCs w:val="24"/>
              </w:rPr>
            </w:pPr>
            <w:r w:rsidRPr="00BD6EEA">
              <w:rPr>
                <w:sz w:val="24"/>
                <w:szCs w:val="24"/>
              </w:rPr>
              <w:t>ТР ТС 019/2011, ГОСТ 31696-2012, ГОСТ Р 12.4.301-2018, ГОСТ Р 12.4.303-2018</w:t>
            </w:r>
          </w:p>
        </w:tc>
      </w:tr>
      <w:tr w:rsidR="004429F2" w:rsidRPr="002E1C1E" w:rsidTr="002F603E">
        <w:tc>
          <w:tcPr>
            <w:tcW w:w="704" w:type="dxa"/>
            <w:tcBorders>
              <w:top w:val="nil"/>
            </w:tcBorders>
          </w:tcPr>
          <w:p w:rsidR="004429F2" w:rsidRPr="00C71C68" w:rsidRDefault="00AE2D65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4429F2" w:rsidRPr="00C71C68" w:rsidRDefault="00C71C68" w:rsidP="00C71C68">
            <w:pPr>
              <w:widowControl w:val="0"/>
              <w:rPr>
                <w:bCs/>
                <w:sz w:val="24"/>
                <w:szCs w:val="24"/>
              </w:rPr>
            </w:pPr>
            <w:r w:rsidRPr="00C71C68">
              <w:rPr>
                <w:bCs/>
                <w:sz w:val="24"/>
                <w:szCs w:val="24"/>
              </w:rPr>
              <w:t>Полотенце вафельное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4429F2" w:rsidRPr="00C71C68" w:rsidRDefault="00C71C68" w:rsidP="00BD6EEA">
            <w:pPr>
              <w:widowControl w:val="0"/>
              <w:rPr>
                <w:bCs/>
                <w:sz w:val="24"/>
                <w:szCs w:val="24"/>
              </w:rPr>
            </w:pPr>
            <w:r w:rsidRPr="00C71C68">
              <w:rPr>
                <w:bCs/>
                <w:sz w:val="24"/>
                <w:szCs w:val="24"/>
              </w:rPr>
              <w:t>Размер: 80×45 см.</w:t>
            </w:r>
            <w:r w:rsidRPr="00C71C68">
              <w:rPr>
                <w:bCs/>
                <w:sz w:val="24"/>
                <w:szCs w:val="24"/>
              </w:rPr>
              <w:br/>
              <w:t>Плотность: 230 г/кв.м.</w:t>
            </w:r>
          </w:p>
        </w:tc>
        <w:tc>
          <w:tcPr>
            <w:tcW w:w="1701" w:type="dxa"/>
            <w:tcBorders>
              <w:top w:val="nil"/>
            </w:tcBorders>
          </w:tcPr>
          <w:p w:rsidR="004429F2" w:rsidRPr="00C71C68" w:rsidRDefault="00C71C68" w:rsidP="00C71C68">
            <w:pPr>
              <w:widowControl w:val="0"/>
              <w:rPr>
                <w:sz w:val="24"/>
                <w:szCs w:val="24"/>
              </w:rPr>
            </w:pPr>
            <w:r w:rsidRPr="00C71C68">
              <w:rPr>
                <w:bCs/>
                <w:sz w:val="24"/>
                <w:szCs w:val="24"/>
              </w:rPr>
              <w:t>ГОСТ 11027-2014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C71C68">
              <w:rPr>
                <w:bCs/>
                <w:sz w:val="24"/>
                <w:szCs w:val="24"/>
              </w:rPr>
              <w:t>ТР ТС 017/2011</w:t>
            </w:r>
          </w:p>
        </w:tc>
      </w:tr>
      <w:tr w:rsidR="00000952" w:rsidRPr="002E1C1E" w:rsidTr="002F603E">
        <w:tc>
          <w:tcPr>
            <w:tcW w:w="704" w:type="dxa"/>
            <w:tcBorders>
              <w:top w:val="nil"/>
            </w:tcBorders>
          </w:tcPr>
          <w:p w:rsidR="00000952" w:rsidRDefault="00000952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000952" w:rsidRPr="00C71C68" w:rsidRDefault="00000952" w:rsidP="00C71C68">
            <w:pPr>
              <w:widowControl w:val="0"/>
              <w:rPr>
                <w:bCs/>
                <w:sz w:val="24"/>
                <w:szCs w:val="24"/>
              </w:rPr>
            </w:pPr>
            <w:r w:rsidRPr="00000952">
              <w:rPr>
                <w:bCs/>
                <w:sz w:val="24"/>
                <w:szCs w:val="24"/>
              </w:rPr>
              <w:t>Крем регенерирующий для кожи рук и лица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000952" w:rsidRDefault="00000952" w:rsidP="00BD6EE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Восстановление</w:t>
            </w:r>
            <w:r w:rsidRPr="00000952">
              <w:rPr>
                <w:bCs/>
                <w:sz w:val="24"/>
                <w:szCs w:val="24"/>
              </w:rPr>
              <w:t xml:space="preserve"> кож</w:t>
            </w:r>
            <w:r>
              <w:rPr>
                <w:bCs/>
                <w:sz w:val="24"/>
                <w:szCs w:val="24"/>
              </w:rPr>
              <w:t>и</w:t>
            </w:r>
            <w:r w:rsidRPr="00000952">
              <w:rPr>
                <w:bCs/>
                <w:sz w:val="24"/>
                <w:szCs w:val="24"/>
              </w:rPr>
              <w:t xml:space="preserve"> рук и лица после воздействия вредных производственных факторов и окружающей среды.</w:t>
            </w:r>
          </w:p>
          <w:p w:rsidR="00000952" w:rsidRDefault="00000952" w:rsidP="00BD6EEA">
            <w:pPr>
              <w:widowControl w:val="0"/>
              <w:rPr>
                <w:bCs/>
                <w:sz w:val="24"/>
                <w:szCs w:val="24"/>
              </w:rPr>
            </w:pPr>
            <w:r w:rsidRPr="00000952">
              <w:rPr>
                <w:bCs/>
                <w:sz w:val="24"/>
                <w:szCs w:val="24"/>
              </w:rPr>
              <w:t>Не</w:t>
            </w:r>
            <w:r>
              <w:rPr>
                <w:bCs/>
                <w:sz w:val="24"/>
                <w:szCs w:val="24"/>
              </w:rPr>
              <w:t xml:space="preserve"> должен содержа</w:t>
            </w:r>
            <w:r w:rsidRPr="00000952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ь</w:t>
            </w:r>
            <w:r w:rsidRPr="00000952">
              <w:rPr>
                <w:bCs/>
                <w:sz w:val="24"/>
                <w:szCs w:val="24"/>
              </w:rPr>
              <w:t xml:space="preserve"> парабенов, силиконов, красителей.</w:t>
            </w:r>
          </w:p>
          <w:p w:rsidR="00000952" w:rsidRDefault="00000952" w:rsidP="00BD6EE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Должен с</w:t>
            </w:r>
            <w:r w:rsidRPr="00000952">
              <w:rPr>
                <w:bCs/>
                <w:sz w:val="24"/>
                <w:szCs w:val="24"/>
              </w:rPr>
              <w:t>охранят</w:t>
            </w:r>
            <w:r>
              <w:rPr>
                <w:bCs/>
                <w:sz w:val="24"/>
                <w:szCs w:val="24"/>
              </w:rPr>
              <w:t>ь</w:t>
            </w:r>
            <w:r w:rsidRPr="00000952">
              <w:rPr>
                <w:bCs/>
                <w:sz w:val="24"/>
                <w:szCs w:val="24"/>
              </w:rPr>
              <w:t xml:space="preserve"> органолептические и физико-химические свойства при замораживании и нагревании от -50 до +40°С.</w:t>
            </w:r>
          </w:p>
          <w:p w:rsidR="00000952" w:rsidRPr="00C71C68" w:rsidRDefault="00000952" w:rsidP="00BD6EE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Упаковка: </w:t>
            </w:r>
            <w:r w:rsidRPr="00000952">
              <w:rPr>
                <w:bCs/>
                <w:sz w:val="24"/>
                <w:szCs w:val="24"/>
              </w:rPr>
              <w:t>туба 100 мл. колпачок флип-топ, контроль первого вскрытия – металлизированная мембрана на горлышке.</w:t>
            </w:r>
          </w:p>
        </w:tc>
        <w:tc>
          <w:tcPr>
            <w:tcW w:w="1701" w:type="dxa"/>
            <w:tcBorders>
              <w:top w:val="nil"/>
            </w:tcBorders>
          </w:tcPr>
          <w:p w:rsidR="00000952" w:rsidRPr="00C71C68" w:rsidRDefault="00000952" w:rsidP="00C71C68">
            <w:pPr>
              <w:widowControl w:val="0"/>
              <w:rPr>
                <w:bCs/>
                <w:sz w:val="24"/>
                <w:szCs w:val="24"/>
              </w:rPr>
            </w:pPr>
            <w:r w:rsidRPr="00000952">
              <w:rPr>
                <w:bCs/>
                <w:sz w:val="24"/>
                <w:szCs w:val="24"/>
              </w:rPr>
              <w:t>ТР ТС 019/2011, ГОСТ 31460-2012, ГОСТ Р 12.4.301-2018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520" w:type="dxa"/>
            <w:gridSpan w:val="2"/>
          </w:tcPr>
          <w:p w:rsidR="00C71C68" w:rsidRDefault="00C71C68" w:rsidP="00C71C68">
            <w:pPr>
              <w:widowControl w:val="0"/>
              <w:contextualSpacing/>
              <w:rPr>
                <w:sz w:val="24"/>
                <w:szCs w:val="24"/>
              </w:rPr>
            </w:pPr>
            <w:r w:rsidRPr="00AB496B">
              <w:rPr>
                <w:iCs/>
                <w:sz w:val="24"/>
                <w:szCs w:val="24"/>
              </w:rPr>
              <w:t>368219, Россия, Республика Дагестан, Буйнакский район, Чиркейская ГЭС, от села Чиркей 13,5 км, координаты - 42°58′37′′ с. ш. 46°52′14′′ в. д.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20" w:type="dxa"/>
            <w:gridSpan w:val="2"/>
          </w:tcPr>
          <w:p w:rsidR="00C71C68" w:rsidRPr="002E1C1E" w:rsidRDefault="00C71C68" w:rsidP="00C71C68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Только в рабочие дни с 9-00 до 11-00 и с 14-00 до 16-00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2.3</w:t>
            </w:r>
          </w:p>
        </w:tc>
        <w:tc>
          <w:tcPr>
            <w:tcW w:w="9497" w:type="dxa"/>
            <w:gridSpan w:val="3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3"/>
          </w:tcPr>
          <w:p w:rsidR="00C71C68" w:rsidRPr="002E1C1E" w:rsidRDefault="00C71C68" w:rsidP="00C71C68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3.1</w:t>
            </w:r>
          </w:p>
        </w:tc>
        <w:tc>
          <w:tcPr>
            <w:tcW w:w="2977" w:type="dxa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6520" w:type="dxa"/>
            <w:gridSpan w:val="2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C71C68">
              <w:rPr>
                <w:sz w:val="24"/>
                <w:szCs w:val="24"/>
                <w:lang w:eastAsia="x-none"/>
              </w:rPr>
              <w:t>Гарантийный срок на Товар, поставленный по Договору, равный установленному заводом-изготовителем по каждому наименованию Товара, начинает течь с даты подписания Сторонами УПД. Срок эксплуатации Товара должен быть не меньше срока, установленного Типовыми нормами бесплатной выдачи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Срок эксплуатации</w:t>
            </w:r>
          </w:p>
        </w:tc>
        <w:tc>
          <w:tcPr>
            <w:tcW w:w="6520" w:type="dxa"/>
            <w:gridSpan w:val="2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color w:val="000000"/>
                <w:sz w:val="24"/>
                <w:szCs w:val="24"/>
              </w:rPr>
              <w:t>Должен быть не меньше срока, уста</w:t>
            </w:r>
            <w:r w:rsidRPr="002E1C1E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 xml:space="preserve">новленного </w:t>
            </w:r>
            <w:r w:rsidRPr="00321C5D">
              <w:rPr>
                <w:color w:val="000000"/>
                <w:sz w:val="24"/>
                <w:szCs w:val="24"/>
              </w:rPr>
              <w:t>Едиными</w:t>
            </w:r>
            <w:r>
              <w:rPr>
                <w:color w:val="000000"/>
                <w:sz w:val="24"/>
                <w:szCs w:val="24"/>
              </w:rPr>
              <w:t xml:space="preserve"> нормами бе</w:t>
            </w:r>
            <w:r w:rsidRPr="00C465E0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платной выдачи работникам смы</w:t>
            </w:r>
            <w:r w:rsidRPr="002E1C1E">
              <w:rPr>
                <w:color w:val="000000"/>
                <w:sz w:val="24"/>
                <w:szCs w:val="24"/>
              </w:rPr>
              <w:t>вающих и (или) обезвреживающих средств и стандарта безопасности труда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color w:val="000000"/>
                <w:sz w:val="24"/>
                <w:szCs w:val="24"/>
              </w:rPr>
              <w:t>Упаковка товара должна обеспечивать его сохранность при транспортировке и хранении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3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977" w:type="dxa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20" w:type="dxa"/>
            <w:gridSpan w:val="2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bCs/>
                <w:color w:val="000000"/>
                <w:sz w:val="24"/>
                <w:szCs w:val="24"/>
              </w:rPr>
              <w:t>сертификаты соответствия, или декларация о соответствии ТР ТС 019/2011. гигиенические сертификаты, санитарно-эпидемиологические заключения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руководства по эксплуатации;</w:t>
            </w:r>
          </w:p>
          <w:p w:rsidR="00C71C68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321C5D">
              <w:rPr>
                <w:sz w:val="24"/>
                <w:szCs w:val="24"/>
                <w:lang w:eastAsia="x-none"/>
              </w:rPr>
              <w:t>Товар без сопроводительных документов (товарная накладная, счет фактуры, УПД, декларация / сертификат соответствия) не принимается, ответственность за его сохранность Покупатель не несет.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3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9497" w:type="dxa"/>
            <w:gridSpan w:val="3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Маркировка упаковки должна содержать: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наименование и назначение смывающих и обезвреживающих средств;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 наименование изготовителя и его местонахождение;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количество массу/объем (мл) но</w:t>
            </w:r>
            <w:r>
              <w:rPr>
                <w:sz w:val="24"/>
                <w:szCs w:val="24"/>
                <w:lang w:eastAsia="x-none"/>
              </w:rPr>
              <w:t xml:space="preserve">минального содержания средства </w:t>
            </w:r>
            <w:r w:rsidRPr="002E1C1E">
              <w:rPr>
                <w:sz w:val="24"/>
                <w:szCs w:val="24"/>
                <w:lang w:eastAsia="x-none"/>
              </w:rPr>
              <w:t>в потребительской упаковке на момент упаковывания;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срок годности, обозначаемый фразой: "Годен (Использовать) до (месяц, год)" либо "Срок годности... (месяцев, лет)" с указанием даты изготовления смывающих и обезвреживающих средств или места на потребительской упаковке, где эта дата указана, или на спайке тюбика;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сведения о способах применения, средства, отсутствие которых может привести к неправильному использованию потребителем, а также информацию о правильном хранении и предостережения;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список ингредиентов;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нормативный или технический (ГОСТ, ТУ) документ, в соответствии с которыми изготовлены смывающие и обезвреживающие средства.</w:t>
            </w:r>
          </w:p>
        </w:tc>
      </w:tr>
      <w:tr w:rsidR="00C71C68" w:rsidRPr="002E1C1E" w:rsidTr="002F603E">
        <w:tc>
          <w:tcPr>
            <w:tcW w:w="704" w:type="dxa"/>
            <w:tcBorders>
              <w:top w:val="nil"/>
            </w:tcBorders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  <w:tcBorders>
              <w:top w:val="nil"/>
            </w:tcBorders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Продукция должна быть новой, не бывшей в употреблении,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Pr="002E1C1E">
              <w:rPr>
                <w:sz w:val="24"/>
                <w:szCs w:val="24"/>
                <w:lang w:eastAsia="x-none"/>
              </w:rPr>
              <w:t>ранее не использовавшейся и изготовлена не ранее го</w:t>
            </w:r>
            <w:r>
              <w:rPr>
                <w:sz w:val="24"/>
                <w:szCs w:val="24"/>
                <w:lang w:eastAsia="x-none"/>
              </w:rPr>
              <w:t>да, предшествующего году постав</w:t>
            </w:r>
            <w:r w:rsidRPr="002E1C1E">
              <w:rPr>
                <w:sz w:val="24"/>
                <w:szCs w:val="24"/>
                <w:lang w:eastAsia="x-none"/>
              </w:rPr>
              <w:t>ки.</w:t>
            </w:r>
          </w:p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Потребительская упаковка должна обеспечивать сохранность продукции в течение срока годности.</w:t>
            </w:r>
          </w:p>
        </w:tc>
      </w:tr>
      <w:tr w:rsidR="00C71C68" w:rsidRPr="002E1C1E" w:rsidTr="002F603E">
        <w:tc>
          <w:tcPr>
            <w:tcW w:w="704" w:type="dxa"/>
          </w:tcPr>
          <w:p w:rsidR="00C71C68" w:rsidRPr="002E1C1E" w:rsidRDefault="00C71C68" w:rsidP="00C71C6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497" w:type="dxa"/>
            <w:gridSpan w:val="3"/>
          </w:tcPr>
          <w:p w:rsidR="00C71C68" w:rsidRPr="002E1C1E" w:rsidRDefault="00C71C68" w:rsidP="00C71C6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bCs/>
                <w:sz w:val="24"/>
                <w:szCs w:val="24"/>
                <w:lang w:eastAsia="x-none"/>
              </w:rPr>
              <w:t>Продукция должна соответствовать Техническому регламенту Таможенного союза 019/2011 «О безопасности средств индивидуальной защиты».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A10B00" w:rsidRDefault="00A10B00">
      <w:pPr>
        <w:tabs>
          <w:tab w:val="left" w:pos="1605"/>
        </w:tabs>
        <w:rPr>
          <w:sz w:val="24"/>
          <w:szCs w:val="24"/>
          <w:lang w:eastAsia="x-none"/>
        </w:rPr>
      </w:pPr>
    </w:p>
    <w:p w:rsidR="00F914A8" w:rsidRDefault="00F914A8">
      <w:pPr>
        <w:tabs>
          <w:tab w:val="left" w:pos="1605"/>
        </w:tabs>
        <w:rPr>
          <w:sz w:val="24"/>
          <w:szCs w:val="24"/>
          <w:lang w:eastAsia="x-none"/>
        </w:rPr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4786"/>
      </w:tblGrid>
      <w:tr w:rsidR="00F914A8" w:rsidRPr="001467B4" w:rsidTr="00F914A8">
        <w:trPr>
          <w:jc w:val="center"/>
        </w:trPr>
        <w:tc>
          <w:tcPr>
            <w:tcW w:w="5103" w:type="dxa"/>
            <w:shd w:val="clear" w:color="auto" w:fill="FFFFFF"/>
          </w:tcPr>
          <w:p w:rsidR="00F914A8" w:rsidRPr="001467B4" w:rsidRDefault="00F914A8" w:rsidP="00DF4F08">
            <w:pPr>
              <w:spacing w:after="120"/>
              <w:rPr>
                <w:lang w:eastAsia="zh-CN"/>
              </w:rPr>
            </w:pPr>
          </w:p>
        </w:tc>
        <w:tc>
          <w:tcPr>
            <w:tcW w:w="4786" w:type="dxa"/>
            <w:shd w:val="clear" w:color="auto" w:fill="FFFFFF"/>
          </w:tcPr>
          <w:p w:rsidR="00F914A8" w:rsidRPr="001467B4" w:rsidRDefault="00F914A8" w:rsidP="00DF4F08">
            <w:pPr>
              <w:spacing w:after="120"/>
              <w:ind w:firstLine="567"/>
              <w:jc w:val="right"/>
              <w:rPr>
                <w:b/>
                <w:sz w:val="22"/>
                <w:szCs w:val="24"/>
                <w:u w:val="single"/>
                <w:lang w:eastAsia="en-US"/>
              </w:rPr>
            </w:pPr>
          </w:p>
        </w:tc>
      </w:tr>
      <w:tr w:rsidR="00F914A8" w:rsidRPr="005D7C11" w:rsidTr="00F914A8">
        <w:trPr>
          <w:jc w:val="center"/>
        </w:trPr>
        <w:tc>
          <w:tcPr>
            <w:tcW w:w="5103" w:type="dxa"/>
            <w:shd w:val="clear" w:color="auto" w:fill="FFFFFF"/>
          </w:tcPr>
          <w:p w:rsidR="00F914A8" w:rsidRPr="001467B4" w:rsidRDefault="00F914A8" w:rsidP="00DF4F08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  <w:shd w:val="clear" w:color="auto" w:fill="FFFFFF"/>
          </w:tcPr>
          <w:p w:rsidR="00F914A8" w:rsidRPr="005D7C11" w:rsidRDefault="00F914A8" w:rsidP="00DF4F08">
            <w:pPr>
              <w:rPr>
                <w:sz w:val="16"/>
                <w:szCs w:val="16"/>
                <w:lang w:eastAsia="zh-CN"/>
              </w:rPr>
            </w:pPr>
          </w:p>
        </w:tc>
      </w:tr>
    </w:tbl>
    <w:p w:rsidR="00F914A8" w:rsidRPr="002E1C1E" w:rsidRDefault="00F914A8" w:rsidP="00F914A8">
      <w:pPr>
        <w:tabs>
          <w:tab w:val="left" w:pos="1605"/>
        </w:tabs>
        <w:rPr>
          <w:sz w:val="24"/>
          <w:szCs w:val="24"/>
          <w:lang w:eastAsia="x-none"/>
        </w:rPr>
      </w:pPr>
    </w:p>
    <w:sectPr w:rsidR="00F914A8" w:rsidRPr="002E1C1E" w:rsidSect="00C71C68">
      <w:headerReference w:type="even" r:id="rId9"/>
      <w:headerReference w:type="default" r:id="rId10"/>
      <w:headerReference w:type="first" r:id="rId11"/>
      <w:pgSz w:w="11906" w:h="16838"/>
      <w:pgMar w:top="426" w:right="851" w:bottom="992" w:left="1134" w:header="39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F9" w:rsidRDefault="0002638B">
      <w:r>
        <w:separator/>
      </w:r>
    </w:p>
  </w:endnote>
  <w:endnote w:type="continuationSeparator" w:id="0">
    <w:p w:rsidR="009E5EF9" w:rsidRDefault="0002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F9" w:rsidRDefault="0002638B">
      <w:r>
        <w:separator/>
      </w:r>
    </w:p>
  </w:footnote>
  <w:footnote w:type="continuationSeparator" w:id="0">
    <w:p w:rsidR="009E5EF9" w:rsidRDefault="0002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A10B00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02638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10B00" w:rsidRDefault="0002638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10B00" w:rsidRDefault="0002638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A10B00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A10B00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0AEA"/>
    <w:multiLevelType w:val="multilevel"/>
    <w:tmpl w:val="B944EEB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41CF561A"/>
    <w:multiLevelType w:val="multilevel"/>
    <w:tmpl w:val="82C06C7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91A1E14"/>
    <w:multiLevelType w:val="multilevel"/>
    <w:tmpl w:val="1C8813C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B096B0F"/>
    <w:multiLevelType w:val="multilevel"/>
    <w:tmpl w:val="D11809F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52CB7F5C"/>
    <w:multiLevelType w:val="multilevel"/>
    <w:tmpl w:val="A2E6BB1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D77184"/>
    <w:multiLevelType w:val="hybridMultilevel"/>
    <w:tmpl w:val="AB149AB6"/>
    <w:lvl w:ilvl="0" w:tplc="3EA6F3A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C22F9"/>
    <w:multiLevelType w:val="multilevel"/>
    <w:tmpl w:val="C70A689C"/>
    <w:lvl w:ilvl="0">
      <w:start w:val="1"/>
      <w:numFmt w:val="decimal"/>
      <w:pStyle w:val="3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6B1193"/>
    <w:multiLevelType w:val="multilevel"/>
    <w:tmpl w:val="3FF27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D14313"/>
    <w:multiLevelType w:val="multilevel"/>
    <w:tmpl w:val="DBD4C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962BB3"/>
    <w:multiLevelType w:val="multilevel"/>
    <w:tmpl w:val="503A42F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78505B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5436FF"/>
    <w:multiLevelType w:val="multilevel"/>
    <w:tmpl w:val="9078F7E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00"/>
    <w:rsid w:val="00000952"/>
    <w:rsid w:val="0000283C"/>
    <w:rsid w:val="0002638B"/>
    <w:rsid w:val="00043685"/>
    <w:rsid w:val="00180BE3"/>
    <w:rsid w:val="0023394F"/>
    <w:rsid w:val="002E0FB7"/>
    <w:rsid w:val="002E1C1E"/>
    <w:rsid w:val="002F603E"/>
    <w:rsid w:val="00321C5D"/>
    <w:rsid w:val="00354828"/>
    <w:rsid w:val="003A7A90"/>
    <w:rsid w:val="0041152D"/>
    <w:rsid w:val="004429F2"/>
    <w:rsid w:val="006E4575"/>
    <w:rsid w:val="007521B8"/>
    <w:rsid w:val="00883844"/>
    <w:rsid w:val="009E5EF9"/>
    <w:rsid w:val="00A10B00"/>
    <w:rsid w:val="00A45B5E"/>
    <w:rsid w:val="00A72F93"/>
    <w:rsid w:val="00AB4A5C"/>
    <w:rsid w:val="00AE2D65"/>
    <w:rsid w:val="00BD6EEA"/>
    <w:rsid w:val="00C465E0"/>
    <w:rsid w:val="00C4792E"/>
    <w:rsid w:val="00C71C68"/>
    <w:rsid w:val="00D036E8"/>
    <w:rsid w:val="00D80221"/>
    <w:rsid w:val="00DE2D98"/>
    <w:rsid w:val="00ED06EE"/>
    <w:rsid w:val="00F914A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A4D03B"/>
  <w15:docId w15:val="{4D40C974-04A3-4BCF-817B-DFE51AF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2E1C1E"/>
    <w:pPr>
      <w:keepNext/>
      <w:numPr>
        <w:numId w:val="6"/>
      </w:numPr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2E1C1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linenumber1">
    <w:name w:val="line number1"/>
    <w:qFormat/>
  </w:style>
  <w:style w:type="character" w:styleId="affc">
    <w:name w:val="line number"/>
  </w:style>
  <w:style w:type="character" w:customStyle="1" w:styleId="16">
    <w:name w:val="Гиперссылка1"/>
    <w:qFormat/>
    <w:rPr>
      <w:color w:val="0000FF"/>
      <w:u w:val="single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486B-542E-464C-AC13-61CB0CBB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Овечкин Юрий Геннадьевич</cp:lastModifiedBy>
  <cp:revision>31</cp:revision>
  <cp:lastPrinted>2025-05-14T17:21:00Z</cp:lastPrinted>
  <dcterms:created xsi:type="dcterms:W3CDTF">2024-05-21T12:30:00Z</dcterms:created>
  <dcterms:modified xsi:type="dcterms:W3CDTF">2026-06-23T11:59:00Z</dcterms:modified>
  <dc:language>ru-RU</dc:language>
</cp:coreProperties>
</file>