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К.А. Михайлов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«____»________________2025г.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  <w:t>«ОКПД2 61.10.11.110 Оказание телекоммуникационных услуг связи для нужд Центрального Филиала АО «ТК РусГидро»</w:t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rFonts w:eastAsia="Calibri"/>
          <w:b/>
        </w:rPr>
        <w:t>Лот №</w:t>
      </w:r>
      <w:r>
        <w:rPr>
          <w:rFonts w:eastAsia="Calibri"/>
          <w:b/>
          <w:u w:val="single"/>
        </w:rPr>
        <w:t xml:space="preserve"> </w:t>
      </w:r>
      <w:r>
        <w:rPr>
          <w:rFonts w:eastAsia="Calibri"/>
          <w:b/>
          <w:u w:val="single"/>
        </w:rPr>
        <w:t>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1.Общие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1. Перечень техники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23"/>
                <w:vanish w:val="false"/>
              </w:rPr>
              <w:t>2.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23"/>
                <w:vanish w:val="false"/>
                <w:sz w:val="24"/>
                <w:szCs w:val="24"/>
              </w:rPr>
              <w:t>2.1.1.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23"/>
                <w:vanish w:val="false"/>
                <w:sz w:val="24"/>
                <w:szCs w:val="24"/>
              </w:rPr>
              <w:t>2.1.2.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lang w:val="en-US"/>
            </w:rPr>
          </w:pPr>
          <w:hyperlink w:anchor="_Toc54643712">
            <w:r>
              <w:rPr>
                <w:webHidden/>
                <w:rStyle w:val="Style23"/>
                <w:vanish w:val="false"/>
              </w:rPr>
              <w:t>3.</w:t>
            </w:r>
            <w:r>
              <w:rPr>
                <w:rStyle w:val="Style23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23"/>
                <w:vanish w:val="false"/>
              </w:rPr>
              <w:t>………………..….….</w:t>
            </w:r>
          </w:hyperlink>
          <w:r>
            <w:rPr/>
            <w:t>1</w:t>
          </w:r>
          <w:r>
            <w:rPr>
              <w:lang w:val="en-US"/>
            </w:rPr>
            <w:t>0</w:t>
          </w:r>
        </w:p>
        <w:p>
          <w:pPr>
            <w:pStyle w:val="TOC1"/>
            <w:jc w:val="both"/>
            <w:rPr>
              <w:iCs/>
              <w:color w:val="auto"/>
              <w:u w:val="none"/>
              <w:lang w:val="en-US"/>
            </w:rPr>
          </w:pPr>
          <w:r>
            <w:rPr>
              <w:iCs/>
              <w:color w:val="auto"/>
              <w:u w:val="none"/>
            </w:rPr>
            <w:t>4. Приложение к Техническим требованиям……………………………………………………..1</w:t>
          </w:r>
          <w:r>
            <w:rPr>
              <w:iCs/>
              <w:color w:val="auto"/>
              <w:u w:val="none"/>
              <w:lang w:val="en-US"/>
            </w:rPr>
            <w:t>1</w:t>
          </w:r>
          <w:r>
            <w:rPr>
              <w:u w:val="none"/>
              <w:iCs/>
              <w:color w:val="auto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64"/>
        <w:gridCol w:w="8518"/>
      </w:tblGrid>
      <w:tr>
        <w:trPr>
          <w:trHeight w:val="389" w:hRule="atLeast"/>
          <w:cantSplit w:val="true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ПД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АТС</w:t>
            </w:r>
          </w:p>
        </w:tc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телефонная станция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«ОКПД2 61.10.11.110 Оказание телекоммуникационных услуг связи для нужд Центрального Филиала АО «ТК РусГидро»</w:t>
      </w:r>
      <w:bookmarkStart w:id="5" w:name="_GoBack"/>
      <w:bookmarkEnd w:id="5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54643697"/>
      <w:bookmarkStart w:id="7" w:name="_Toc46743507"/>
      <w:r>
        <w:rPr/>
        <w:t xml:space="preserve">Цель </w:t>
      </w:r>
      <w:bookmarkEnd w:id="7"/>
      <w:r>
        <w:rPr>
          <w:lang w:val="ru-RU"/>
        </w:rPr>
        <w:t>оказания услуг</w:t>
      </w:r>
      <w:r>
        <w:rPr/>
        <w:t xml:space="preserve"> 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  <w:lang w:eastAsia="ar-SA"/>
        </w:rPr>
        <w:t xml:space="preserve">Оказываемые услуги должны обеспечивать круглосуточную, бесперебойную телефонную связь для </w:t>
      </w:r>
      <w:r>
        <w:rPr>
          <w:sz w:val="24"/>
          <w:szCs w:val="24"/>
        </w:rPr>
        <w:t xml:space="preserve">Центрального филиала АО «ТК РусГидро»».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8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8"/>
        <w:gridCol w:w="2677"/>
        <w:gridCol w:w="2494"/>
        <w:gridCol w:w="2491"/>
        <w:gridCol w:w="1701"/>
      </w:tblGrid>
      <w:tr>
        <w:trPr>
          <w:trHeight w:val="801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188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АУП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9" w:name="_Toc54643703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9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10" w:name="_Toc54643704"/>
      <w:r>
        <w:rPr>
          <w:b w:val="false"/>
          <w:lang w:val="ru-RU"/>
        </w:rPr>
        <w:t>Требования к перечню и объему услуг</w:t>
      </w:r>
      <w:bookmarkEnd w:id="10"/>
      <w:r>
        <w:rPr>
          <w:b w:val="false"/>
          <w:lang w:val="ru-RU"/>
        </w:rPr>
        <w:t>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приложением № 1 к Техническому требованию.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5464370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1"/>
      <w:r>
        <w:rPr>
          <w:sz w:val="24"/>
          <w:szCs w:val="24"/>
          <w:lang w:val="ru-RU"/>
        </w:rPr>
        <w:t xml:space="preserve"> </w:t>
      </w:r>
    </w:p>
    <w:tbl>
      <w:tblPr>
        <w:tblW w:w="99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3"/>
        <w:gridCol w:w="7558"/>
        <w:gridCol w:w="1780"/>
      </w:tblGrid>
      <w:tr>
        <w:trPr>
          <w:trHeight w:val="65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 </w:t>
            </w:r>
            <w:r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Количество</w:t>
            </w:r>
          </w:p>
        </w:tc>
      </w:tr>
      <w:tr>
        <w:trPr>
          <w:trHeight w:val="327" w:hRule="atLeast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Центральный филиал</w:t>
            </w:r>
          </w:p>
        </w:tc>
      </w:tr>
      <w:tr>
        <w:trPr>
          <w:trHeight w:val="65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Предоставление телефонного номера с выходом на сеть общего пользования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65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Предоставление телефонного номера внутренней сети связи с выходом на сеть общего пользования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Обслуживание цифровой соединительной линии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312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both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Обслуживание функции мини-АТС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uppressAutoHyphens w:val="true"/>
              <w:spacing w:lineRule="auto" w:line="276"/>
              <w:ind w:left="0" w:hanging="0"/>
              <w:jc w:val="center"/>
              <w:outlineLv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7"/>
      <w:bookmarkStart w:id="16" w:name="_Toc51339697"/>
      <w:bookmarkStart w:id="17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8"/>
      <w:r>
        <w:rPr>
          <w:sz w:val="24"/>
          <w:szCs w:val="24"/>
          <w:lang w:val="ru-RU"/>
        </w:rPr>
        <w:t>оказания услуг</w:t>
      </w:r>
      <w:bookmarkEnd w:id="15"/>
    </w:p>
    <w:tbl>
      <w:tblPr>
        <w:tblW w:w="10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97"/>
        <w:gridCol w:w="4042"/>
        <w:gridCol w:w="1840"/>
        <w:gridCol w:w="3316"/>
      </w:tblGrid>
      <w:tr>
        <w:trPr>
          <w:trHeight w:val="6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41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«Оказание телекоммуникационных услуг связи для нужд Центрального филиала АО «ТК РусГидро»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01.01.202</w:t>
            </w:r>
            <w:r>
              <w:rPr>
                <w:rFonts w:eastAsia="Calibri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по 31.12.202</w:t>
            </w:r>
            <w:r>
              <w:rPr>
                <w:rFonts w:eastAsia="MS Mincho"/>
                <w:sz w:val="24"/>
                <w:szCs w:val="24"/>
                <w:lang w:eastAsia="ja-JP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4643709"/>
      <w:bookmarkStart w:id="20" w:name="_Toc51339698"/>
      <w:bookmarkStart w:id="21" w:name="_Toc54643708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19"/>
      <w:r>
        <w:rPr>
          <w:sz w:val="24"/>
          <w:szCs w:val="24"/>
        </w:rPr>
        <w:t xml:space="preserve"> </w:t>
      </w:r>
    </w:p>
    <w:p>
      <w:pPr>
        <w:pStyle w:val="Normal"/>
        <w:rPr>
          <w:rFonts w:eastAsia="Calibri"/>
          <w:b/>
          <w:i/>
          <w:i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i/>
          <w:lang w:eastAsia="x-none"/>
        </w:rPr>
        <w:t>«Оказание телекоммуникационных услуг связи для нужд Центрального филиала АО «ТК РусГидро»»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rFonts w:eastAsia="Calibri"/>
          <w:i/>
          <w:lang w:eastAsia="x-none"/>
        </w:rPr>
        <w:t>»</w:t>
      </w:r>
    </w:p>
    <w:tbl>
      <w:tblPr>
        <w:tblStyle w:val="af1"/>
        <w:tblW w:w="154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5"/>
        <w:gridCol w:w="6288"/>
        <w:gridCol w:w="2672"/>
        <w:gridCol w:w="2909"/>
        <w:gridCol w:w="2732"/>
      </w:tblGrid>
      <w:tr>
        <w:trPr/>
        <w:tc>
          <w:tcPr>
            <w:tcW w:w="8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2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2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телефонной связи с выходом на сеть общего пользования;</w:t>
            </w:r>
          </w:p>
        </w:tc>
        <w:tc>
          <w:tcPr>
            <w:tcW w:w="26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телефонной связи с выходом на внутреннюю сеть Филиала ПАО «РусГидро»-«Загорская ГАЭС», АО «Загорская ГАЭС-2», Центрального филиала АО «ТК РусГидро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возможности доступа к услугам междугородной и международной телефонной связи через оператора междугородной и международной телефонной связи по абонентскому номеру 54-53-162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Обслуживание цифровых соединительных линий для доступа к оборудованию Оператора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Обслуживание функции мини-АТС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Неограниченное количество вызовов по требованию абонента в любые рабочие дни и немедленная реакция на любые нештатные ситуации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действия и выполняемые работы должны фиксироваться в журналах выполненных работ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изменения должны фиксироваться и сохраняться в электронном и бумажном виде.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качеству оказания услуг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Любые действия в процессе оказания услуг ни в коем случае не должны приводить к нарушениям в работе телефонной связи или к ухудшению параметров её функционирования, при возникновении подобных ситуаций должно производиться немедленное восстановление нормальных условий работы за счёт исполнителя услуг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6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предполагаемые работы и действия, связанные с предоставлением услуг, должны предварительно согласовываться с ответственным персоналом Центрального филиала АО «ТК РусГидро» и выполняться исключительно с его (персонала) согласия и при его участии либо контроле</w:t>
            </w:r>
          </w:p>
        </w:tc>
        <w:tc>
          <w:tcPr>
            <w:tcW w:w="2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4" w:name="_Toc51339699"/>
      <w:bookmarkStart w:id="25" w:name="_Toc46743519"/>
      <w:bookmarkStart w:id="26" w:name="_Toc54643710"/>
      <w:bookmarkStart w:id="27" w:name="_Toc53395937"/>
      <w:bookmarkStart w:id="28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bookmarkEnd w:id="28"/>
      <w:r>
        <w:rPr>
          <w:sz w:val="24"/>
          <w:szCs w:val="24"/>
          <w:lang w:val="ru-RU"/>
        </w:rPr>
        <w:t xml:space="preserve"> на этапе закупки</w:t>
      </w:r>
      <w:bookmarkEnd w:id="2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709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x-none"/>
        </w:rPr>
        <w:t>3.1.</w:t>
      </w:r>
      <w:r>
        <w:rPr>
          <w:sz w:val="24"/>
          <w:szCs w:val="24"/>
        </w:rPr>
        <w:t xml:space="preserve"> </w:t>
      </w:r>
      <w:bookmarkEnd w:id="24"/>
      <w:bookmarkEnd w:id="25"/>
      <w:r>
        <w:rPr>
          <w:bCs/>
          <w:sz w:val="24"/>
          <w:szCs w:val="24"/>
          <w:lang w:eastAsia="en-US"/>
        </w:rPr>
        <w:t>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эксплуатацию. Цены остаются фиксированными и не подлежат изменению с момента заключения Договора.</w:t>
      </w:r>
    </w:p>
    <w:p>
      <w:pPr>
        <w:pStyle w:val="Normal"/>
        <w:ind w:right="-2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ru-RU"/>
        </w:rPr>
        <w:t>я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Спецификация и характеристика абонентской линии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Ведущий инженер Группы технологии производства </w:t>
        <w:br/>
        <w:t>Центрального филиала АО «ТК РусГидро»</w:t>
        <w:tab/>
        <w:tab/>
        <w:tab/>
        <w:tab/>
        <w:tab/>
        <w:t xml:space="preserve">Н.В.Толпыгина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737" w:footer="0" w:bottom="1135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 к Техническим требованиям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BodyTextIndent"/>
        <w:numPr>
          <w:ilvl w:val="0"/>
          <w:numId w:val="0"/>
        </w:numPr>
        <w:ind w:left="0" w:hanging="0"/>
        <w:jc w:val="center"/>
        <w:outlineLvl w:val="0"/>
        <w:rPr/>
      </w:pPr>
      <w:r>
        <w:rPr/>
        <w:t>Спецификация и характеристика абонентской линии:</w:t>
      </w:r>
    </w:p>
    <w:p>
      <w:pPr>
        <w:pStyle w:val="BodyTextIndent"/>
        <w:numPr>
          <w:ilvl w:val="0"/>
          <w:numId w:val="0"/>
        </w:numPr>
        <w:ind w:left="0" w:hanging="0"/>
        <w:outlineLvl w:val="0"/>
        <w:rPr/>
      </w:pPr>
      <w:r>
        <w:rPr/>
      </w:r>
    </w:p>
    <w:p>
      <w:pPr>
        <w:pStyle w:val="BodyTextIndent"/>
        <w:numPr>
          <w:ilvl w:val="0"/>
          <w:numId w:val="0"/>
        </w:numPr>
        <w:ind w:left="0" w:hanging="0"/>
        <w:outlineLvl w:val="0"/>
        <w:rPr/>
      </w:pPr>
      <w:r>
        <w:rPr/>
      </w:r>
    </w:p>
    <w:tbl>
      <w:tblPr>
        <w:tblW w:w="101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7"/>
        <w:gridCol w:w="1364"/>
        <w:gridCol w:w="3924"/>
        <w:gridCol w:w="2112"/>
        <w:gridCol w:w="2113"/>
      </w:tblGrid>
      <w:tr>
        <w:trPr>
          <w:trHeight w:val="759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Абонентский номер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установки пользовательского оборудования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auiue"/>
              <w:widowControl w:val="false"/>
              <w:spacing w:lineRule="auto" w:line="276"/>
              <w:ind w:right="-109" w:hanging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</w:t>
            </w:r>
          </w:p>
          <w:p>
            <w:pPr>
              <w:pStyle w:val="Iauiue"/>
              <w:widowControl w:val="false"/>
              <w:spacing w:lineRule="auto" w:line="276"/>
              <w:ind w:right="-109" w:hanging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включения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устройства</w:t>
            </w:r>
          </w:p>
        </w:tc>
      </w:tr>
      <w:tr>
        <w:trPr>
          <w:trHeight w:val="457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5453162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 Московская обл., Сергиево-Посадский р-н, рп. Богородское д.100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SIP</w:t>
            </w:r>
            <w:r>
              <w:rPr>
                <w:sz w:val="24"/>
                <w:szCs w:val="24"/>
              </w:rPr>
              <w:t xml:space="preserve"> протокол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76" w:before="0" w:after="120"/>
              <w:ind w:lef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Шлюз абонентского выноса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426" w:gutter="0" w:header="680" w:top="737" w:footer="0" w:bottom="113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74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overflowPunct w:val="true"/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clear" w:pos="708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Title">
    <w:name w:val="Title"/>
    <w:basedOn w:val="Normal"/>
    <w:next w:val="Normal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Iauiue" w:customStyle="1">
    <w:name w:val="Iau?iue"/>
    <w:uiPriority w:val="99"/>
    <w:qFormat/>
    <w:rsid w:val="004c79c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1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c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0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0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0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1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0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">
    <w:name w:val="Сетка таблицы27"/>
    <w:basedOn w:val="a6"/>
    <w:uiPriority w:val="39"/>
    <w:rsid w:val="007c057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6447-35C9-47CE-96A3-C8BF147B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AlterOffice/3.4.0.9$Linux_X86_64 LibreOffice_project/b8daf9e823b1a5463a2f48435ddc2e8696e7d4fc</Application>
  <AppVersion>15.0000</AppVersion>
  <Pages>9</Pages>
  <Words>788</Words>
  <Characters>5316</Characters>
  <CharactersWithSpaces>5944</CharactersWithSpaces>
  <Paragraphs>169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2023-06-27T15:06:00Z</dcterms:created>
  <dc:creator>Быстров Олег Геннадьевич</dc:creator>
  <dc:description/>
  <dc:language>ru-RU</dc:language>
  <cp:lastModifiedBy>tolpyginanv@corp.gidroogk.com</cp:lastModifiedBy>
  <cp:lastPrinted>2023-04-13T06:09:00Z</cp:lastPrinted>
  <dcterms:modified xsi:type="dcterms:W3CDTF">2026-06-23T16:55:44Z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