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rFonts w:eastAsia="Calibri"/>
          <w:bCs/>
          <w:i/>
          <w:i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Приложение № 1 Требования к продукции (индивидуальные требования по каждой позиции перечня продукции).                                         </w:t>
      </w:r>
      <w:r>
        <w:rPr>
          <w:rFonts w:eastAsia="Calibri"/>
          <w:bCs/>
          <w:i/>
          <w:sz w:val="24"/>
          <w:szCs w:val="24"/>
        </w:rPr>
        <w:t>ф-л ХЭС СП ЦЭС.</w:t>
      </w:r>
    </w:p>
    <w:tbl>
      <w:tblPr>
        <w:tblStyle w:val="1c"/>
        <w:tblW w:w="151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7"/>
        <w:gridCol w:w="1518"/>
        <w:gridCol w:w="4709"/>
        <w:gridCol w:w="3179"/>
        <w:gridCol w:w="5207"/>
      </w:tblGrid>
      <w:tr>
        <w:trPr>
          <w:trHeight w:val="311" w:hRule="atLeast"/>
        </w:trPr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15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позиции</w:t>
            </w:r>
          </w:p>
        </w:tc>
        <w:tc>
          <w:tcPr>
            <w:tcW w:w="78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Требования заказчика</w:t>
            </w:r>
          </w:p>
        </w:tc>
        <w:tc>
          <w:tcPr>
            <w:tcW w:w="520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Предложения участника по характеристикам и параметрам</w:t>
            </w:r>
          </w:p>
        </w:tc>
      </w:tr>
      <w:tr>
        <w:trPr>
          <w:trHeight w:val="529" w:hRule="atLeast"/>
        </w:trPr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</w:r>
          </w:p>
        </w:tc>
        <w:tc>
          <w:tcPr>
            <w:tcW w:w="15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</w:rPr>
            </w:r>
          </w:p>
        </w:tc>
        <w:tc>
          <w:tcPr>
            <w:tcW w:w="78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520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b/>
                <w:sz w:val="20"/>
                <w:szCs w:val="20"/>
                <w:shd w:fill="auto" w:val="clear"/>
              </w:rPr>
            </w:r>
          </w:p>
        </w:tc>
      </w:tr>
      <w:tr>
        <w:trPr>
          <w:trHeight w:val="223" w:hRule="atLeast"/>
        </w:trPr>
        <w:tc>
          <w:tcPr>
            <w:tcW w:w="5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</w:t>
            </w:r>
          </w:p>
        </w:tc>
        <w:tc>
          <w:tcPr>
            <w:tcW w:w="4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</w:t>
            </w:r>
          </w:p>
        </w:tc>
        <w:tc>
          <w:tcPr>
            <w:tcW w:w="5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5</w:t>
            </w:r>
          </w:p>
        </w:tc>
      </w:tr>
      <w:tr>
        <w:trPr>
          <w:trHeight w:val="297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i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Позиция 1</w:t>
            </w:r>
          </w:p>
        </w:tc>
        <w:tc>
          <w:tcPr>
            <w:tcW w:w="7888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Р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shd w:fill="auto" w:val="clear"/>
                <w:em w:val="none"/>
              </w:rPr>
              <w:t>азъединитель высоковольтный РЛНД.1-10 II/400 УХЛ1 10000В 400А с ПРНЗ-10 УХЛ1</w:t>
            </w:r>
          </w:p>
        </w:tc>
        <w:tc>
          <w:tcPr>
            <w:tcW w:w="5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94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520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Технические и функциональные характеристики</w:t>
            </w:r>
          </w:p>
        </w:tc>
      </w:tr>
      <w:tr>
        <w:trPr>
          <w:trHeight w:val="329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Номинальное напряжение, кВ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10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Наибольшее рабочее напряжение, кВ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12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Номинальный ток, А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400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Ток термической стойкости, кА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10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Ток электродинамической стойкости, кА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25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Время протекания сквозного тока, с: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</w: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- для главных ножей 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</w: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- для ножей заземления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sz w:val="20"/>
                <w:szCs w:val="20"/>
                <w:shd w:fill="auto" w:val="clear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1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Допустимое тяжение от проводов в горизонтальной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плоскости с учетом влияния ветра и гололеда, не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менее, Н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200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>
          <w:trHeight w:val="534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Длина пути утечки внешней изоляции, см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30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Arial" w:ascii="Calibri" w:hAnsi="Calibri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Тип изоляторов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Фарфор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94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Рама разъединителя должна представлять собой сварную конструкцию, состоящую из трёх параллельно расположенных швеллеров, к торцам которых приварены два уголка. Толщина стали, из которой изготавливается рама должна быть не менее 4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Рама разъединителя в процессе эксплуатации (при оперировании) должна оставаться жесткой и недеформируемой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  <w:tr>
        <w:trPr>
          <w:trHeight w:val="375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Markedcontent"/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Наработка на отказ, циклов В-0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br/>
              <w:t>1000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9406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Комплектация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Комплектация</w:t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Разъединитель </w:t>
            </w:r>
            <w:r>
              <w:rPr>
                <w:rFonts w:eastAsia="Calibri" w:cs="Times New Roman"/>
                <w:iCs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РЛНД.1-10 II/400 УХЛ1 10000В 400А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23 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шт.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>
          <w:trHeight w:val="85" w:hRule="atLeast"/>
        </w:trPr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Привод ручной </w:t>
            </w:r>
            <w:r>
              <w:rPr>
                <w:rFonts w:eastAsia="Calibri" w:cs="Times New Roman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kern w:val="0"/>
                <w:sz w:val="20"/>
                <w:szCs w:val="20"/>
                <w:u w:val="none"/>
                <w:shd w:fill="auto" w:val="clear"/>
                <w:em w:val="none"/>
                <w:lang w:val="ru-RU" w:eastAsia="en-US" w:bidi="ar-SA"/>
              </w:rPr>
              <w:t>ПРНЗ-10 УХЛ1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23 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шт.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Вал привода ЗН.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23 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Вал привода разъединителя.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23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Руководство по эксплуатации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23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Паспорт</w:t>
            </w:r>
          </w:p>
        </w:tc>
        <w:tc>
          <w:tcPr>
            <w:tcW w:w="31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да</w:t>
            </w:r>
          </w:p>
        </w:tc>
        <w:tc>
          <w:tcPr>
            <w:tcW w:w="520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  <w:tr>
        <w:trPr/>
        <w:tc>
          <w:tcPr>
            <w:tcW w:w="567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ind w:left="37" w:hanging="77"/>
              <w:contextualSpacing/>
              <w:jc w:val="left"/>
              <w:rPr>
                <w:rFonts w:eastAsia="Calibri" w:eastAsiaTheme="minorHAnsi"/>
                <w:sz w:val="20"/>
                <w:szCs w:val="20"/>
              </w:rPr>
            </w:pPr>
            <w:r>
              <w:rPr>
                <w:rFonts w:eastAsia="Calibri" w:eastAsiaTheme="minorHAnsi"/>
                <w:sz w:val="20"/>
                <w:szCs w:val="20"/>
              </w:rPr>
            </w:r>
          </w:p>
        </w:tc>
        <w:tc>
          <w:tcPr>
            <w:tcW w:w="6227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КМЧ Комплект монтажных частей к РЛНД (Крон-йн (РА-5 3шт.,РА-2 1шт.,РА-1 1шт.),ХомутХ7-3шт.,ВАЛ РА-3 2шт)</w:t>
            </w:r>
          </w:p>
        </w:tc>
        <w:tc>
          <w:tcPr>
            <w:tcW w:w="317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>23</w:t>
            </w:r>
            <w:r>
              <w:rPr>
                <w:rFonts w:eastAsia="Calibri" w:cs="Times New Roman"/>
                <w:kern w:val="0"/>
                <w:sz w:val="20"/>
                <w:szCs w:val="20"/>
                <w:shd w:fill="auto" w:val="clear"/>
                <w:lang w:val="ru-RU" w:eastAsia="en-US" w:bidi="ar-SA"/>
              </w:rPr>
              <w:t xml:space="preserve"> шт.</w:t>
            </w:r>
          </w:p>
        </w:tc>
        <w:tc>
          <w:tcPr>
            <w:tcW w:w="520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0"/>
                <w:szCs w:val="20"/>
                <w:highlight w:val="none"/>
                <w:shd w:fill="auto" w:val="clear"/>
              </w:rPr>
            </w:pPr>
            <w:r>
              <w:rPr>
                <w:iCs/>
                <w:sz w:val="20"/>
                <w:szCs w:val="20"/>
                <w:shd w:fill="auto" w:val="clear"/>
              </w:rPr>
            </w:r>
          </w:p>
        </w:tc>
      </w:tr>
    </w:tbl>
    <w:p>
      <w:pPr>
        <w:pStyle w:val="Normal"/>
        <w:spacing w:before="0" w:after="120"/>
        <w:rPr>
          <w:rFonts w:eastAsia="Calibri"/>
          <w:b/>
          <w:b/>
          <w:bCs/>
          <w:sz w:val="24"/>
          <w:szCs w:val="24"/>
          <w:lang w:val="en-US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orient="landscape" w:w="16838" w:h="11906"/>
      <w:pgMar w:left="1134" w:right="567" w:gutter="0" w:header="680" w:top="1134" w:footer="737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1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link w:val="31"/>
    <w:autoRedefine/>
    <w:qFormat/>
    <w:rsid w:val="005f3cff"/>
    <w:pPr>
      <w:keepNext w:val="true"/>
      <w:spacing w:before="120" w:after="60"/>
      <w:ind w:left="794" w:hanging="0"/>
      <w:jc w:val="center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1"/>
    <w:qFormat/>
    <w:rsid w:val="006629c9"/>
    <w:pPr>
      <w:ind w:left="794" w:hanging="0"/>
      <w:outlineLvl w:val="3"/>
    </w:pPr>
    <w:rPr>
      <w:bCs/>
    </w:rPr>
  </w:style>
  <w:style w:type="paragraph" w:styleId="5">
    <w:name w:val="Heading 5"/>
    <w:basedOn w:val="Normal"/>
    <w:next w:val="Normal"/>
    <w:link w:val="51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1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1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1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1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7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qFormat/>
    <w:rsid w:val="005f3cff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8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9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1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2" w:customStyle="1">
    <w:name w:val="Электронная подпись Знак"/>
    <w:link w:val="E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36"/>
    <w:qFormat/>
    <w:locked/>
    <w:rsid w:val="00d22f6d"/>
    <w:rPr>
      <w:sz w:val="28"/>
    </w:rPr>
  </w:style>
  <w:style w:type="character" w:styleId="Style13" w:customStyle="1">
    <w:name w:val="Текст сноски Знак"/>
    <w:qFormat/>
    <w:rsid w:val="00d22f6d"/>
    <w:rPr/>
  </w:style>
  <w:style w:type="character" w:styleId="Style14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5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6" w:customStyle="1">
    <w:name w:val="комментарий"/>
    <w:qFormat/>
    <w:rsid w:val="0025139e"/>
    <w:rPr>
      <w:b/>
      <w:i/>
      <w:shd w:fill="FFFF99" w:val="clear"/>
    </w:rPr>
  </w:style>
  <w:style w:type="character" w:styleId="Style17" w:customStyle="1">
    <w:name w:val="Подподпункт Знак"/>
    <w:link w:val="Style47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8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9" w:customStyle="1">
    <w:name w:val="Текст примечания Знак"/>
    <w:link w:val="Annotationtext"/>
    <w:uiPriority w:val="99"/>
    <w:qFormat/>
    <w:rsid w:val="00dc0f7d"/>
    <w:rPr/>
  </w:style>
  <w:style w:type="character" w:styleId="Style20" w:customStyle="1">
    <w:name w:val="Текст концевой сноски Знак"/>
    <w:basedOn w:val="DefaultParagraphFont"/>
    <w:qFormat/>
    <w:rsid w:val="003879d4"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5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Markedcontent" w:customStyle="1">
    <w:name w:val="markedcontent"/>
    <w:basedOn w:val="DefaultParagraphFont"/>
    <w:qFormat/>
    <w:rsid w:val="00283edc"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24">
    <w:name w:val="Body Text"/>
    <w:basedOn w:val="Normal"/>
    <w:link w:val="Style14"/>
    <w:rsid w:val="0076353a"/>
    <w:pPr>
      <w:spacing w:before="0" w:after="120"/>
    </w:pPr>
    <w:rPr/>
  </w:style>
  <w:style w:type="paragraph" w:styleId="Style25">
    <w:name w:val="List"/>
    <w:basedOn w:val="Style24"/>
    <w:pPr/>
    <w:rPr/>
  </w:style>
  <w:style w:type="paragraph" w:styleId="Style26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2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Style31">
    <w:name w:val="Footnote Text"/>
    <w:basedOn w:val="Normal"/>
    <w:link w:val="Style13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8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8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4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5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6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3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Normal"/>
    <w:next w:val="Normal"/>
    <w:autoRedefine/>
    <w:uiPriority w:val="39"/>
    <w:rsid w:val="00a45420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4">
    <w:name w:val="TOC 3"/>
    <w:basedOn w:val="Normal"/>
    <w:next w:val="Normal"/>
    <w:autoRedefine/>
    <w:uiPriority w:val="39"/>
    <w:rsid w:val="00cb4e02"/>
    <w:pPr>
      <w:ind w:left="280" w:hanging="0"/>
    </w:pPr>
    <w:rPr>
      <w:rFonts w:cs="Calibri" w:cstheme="minorHAnsi"/>
      <w:sz w:val="20"/>
      <w:szCs w:val="20"/>
    </w:rPr>
  </w:style>
  <w:style w:type="paragraph" w:styleId="Style37" w:customStyle="1">
    <w:name w:val="Раздел регламента"/>
    <w:basedOn w:val="Normal"/>
    <w:qFormat/>
    <w:rsid w:val="00e228fa"/>
    <w:pPr/>
    <w:rPr/>
  </w:style>
  <w:style w:type="paragraph" w:styleId="Style38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cb4e02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9"/>
    <w:uiPriority w:val="99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370e97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9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0">
    <w:name w:val="Subtitle"/>
    <w:basedOn w:val="Normal"/>
    <w:next w:val="Normal"/>
    <w:link w:val="Style9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5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1">
    <w:name w:val="Index Heading"/>
    <w:basedOn w:val="Style23"/>
    <w:pPr/>
    <w:rPr/>
  </w:style>
  <w:style w:type="paragraph" w:styleId="Style42">
    <w:name w:val="TOC Heading"/>
    <w:basedOn w:val="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Style12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3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4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5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6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7" w:customStyle="1">
    <w:name w:val="Подподпункт"/>
    <w:basedOn w:val="Style36"/>
    <w:link w:val="Style17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8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49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2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50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1"/>
    <w:qFormat/>
    <w:rsid w:val="005773b2"/>
    <w:pPr>
      <w:keepLines/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51">
    <w:name w:val="Endnote Text"/>
    <w:basedOn w:val="Normal"/>
    <w:link w:val="Style20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5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4d2e55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4d2e55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4d2e55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3" w:customStyle="1">
    <w:name w:val="[РГ] Таблица_текст"/>
    <w:basedOn w:val="Normal"/>
    <w:next w:val="Normal"/>
    <w:qFormat/>
    <w:rsid w:val="001004d7"/>
    <w:pPr>
      <w:spacing w:before="40" w:after="40"/>
    </w:pPr>
    <w:rPr>
      <w:rFonts w:cs="Times New Roman (???????? ?????"/>
      <w:color w:val="000000"/>
      <w:sz w:val="22"/>
      <w:szCs w:val="22"/>
      <w:shd w:fill="FFFFFF" w:val="clear"/>
      <w:lang w:eastAsia="en-US"/>
    </w:rPr>
  </w:style>
  <w:style w:type="paragraph" w:styleId="Style54">
    <w:name w:val="Содержимое врезки"/>
    <w:basedOn w:val="Normal"/>
    <w:qFormat/>
    <w:pPr/>
    <w:rPr/>
  </w:style>
  <w:style w:type="paragraph" w:styleId="Style55">
    <w:name w:val="Содержимое таблицы"/>
    <w:basedOn w:val="Normal"/>
    <w:qFormat/>
    <w:pPr>
      <w:widowControl w:val="false"/>
      <w:suppressLineNumbers/>
    </w:pPr>
    <w:rPr/>
  </w:style>
  <w:style w:type="paragraph" w:styleId="Style56">
    <w:name w:val="Заголовок таблицы"/>
    <w:basedOn w:val="Style55"/>
    <w:qFormat/>
    <w:pPr>
      <w:suppressLineNumbers/>
      <w:jc w:val="center"/>
    </w:pPr>
    <w:rPr>
      <w:b/>
      <w:bCs/>
    </w:rPr>
  </w:style>
  <w:style w:type="paragraph" w:styleId="Style57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F8C31-0E59-4569-9587-CDCD43D87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Application>AlterOffice/3.2.9.1$Linux_X86_64 LibreOffice_project/f6fcdc9ef8f5642eaaec34925899f1250a32c141</Application>
  <AppVersion>15.0000</AppVersion>
  <Pages>2</Pages>
  <Words>241</Words>
  <Characters>1383</Characters>
  <CharactersWithSpaces>1594</CharactersWithSpaces>
  <Paragraphs>77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2023-07-21T03:50:00Z</dcterms:created>
  <dc:creator>Быстров Олег Геннадьевич</dc:creator>
  <dc:description/>
  <dc:language>ru-RU</dc:language>
  <cp:lastModifiedBy>manikovskaya_yug</cp:lastModifiedBy>
  <cp:lastPrinted>2023-07-21T03:54:00Z</cp:lastPrinted>
  <dcterms:modified xsi:type="dcterms:W3CDTF">2026-05-22T15:06:53Z</dcterms:modified>
  <cp:revision>39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