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-Жиг/пос-2</w:t>
      </w:r>
      <w:r>
        <w:rPr>
          <w:sz w:val="24"/>
        </w:rPr>
        <w:t>7</w:t>
      </w:r>
    </w:p>
    <w:p>
      <w:pPr>
        <w:pStyle w:val="Title"/>
        <w:numPr>
          <w:ilvl w:val="0"/>
          <w:numId w:val="0"/>
        </w:numPr>
        <w:spacing w:before="0" w:after="120"/>
        <w:ind w:left="0" w:hanging="0"/>
        <w:outlineLvl w:val="0"/>
        <w:rPr>
          <w:sz w:val="24"/>
        </w:rPr>
      </w:pPr>
      <w:r>
        <w:rPr>
          <w:sz w:val="24"/>
        </w:rPr>
      </w:r>
    </w:p>
    <w:p>
      <w:pPr>
        <w:pStyle w:val="Normal"/>
        <w:spacing w:before="0" w:after="120"/>
        <w:rPr>
          <w:sz w:val="24"/>
          <w:szCs w:val="24"/>
        </w:rPr>
      </w:pPr>
      <w:r>
        <w:rPr>
          <w:sz w:val="24"/>
          <w:szCs w:val="24"/>
        </w:rPr>
        <w:t>г. Жигулёвск</w:t>
        <w:tab/>
        <w:tab/>
        <w:tab/>
        <w:tab/>
        <w:tab/>
        <w:tab/>
        <w:t xml:space="preserve">                                    «01» января 202</w:t>
      </w:r>
      <w:r>
        <w:rPr>
          <w:sz w:val="24"/>
          <w:szCs w:val="24"/>
        </w:rPr>
        <w:t>7</w:t>
      </w:r>
      <w:r>
        <w:rPr>
          <w:sz w:val="24"/>
          <w:szCs w:val="24"/>
        </w:rPr>
        <w:t>г.</w:t>
      </w:r>
    </w:p>
    <w:p>
      <w:pPr>
        <w:pStyle w:val="Normal"/>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лице </w:t>
      </w:r>
      <w:r>
        <w:rPr>
          <w:sz w:val="24"/>
          <w:szCs w:val="24"/>
        </w:rPr>
        <w:t>________________</w:t>
      </w:r>
      <w:r>
        <w:rPr>
          <w:sz w:val="24"/>
          <w:szCs w:val="24"/>
        </w:rPr>
        <w:t>, действующего на основании __________________________, с одной стороны, и</w:t>
      </w:r>
    </w:p>
    <w:p>
      <w:pPr>
        <w:pStyle w:val="Normal"/>
        <w:spacing w:before="0" w:after="120"/>
        <w:ind w:firstLine="567"/>
        <w:jc w:val="both"/>
        <w:rPr>
          <w:sz w:val="24"/>
          <w:szCs w:val="24"/>
        </w:rPr>
      </w:pPr>
      <w:r>
        <w:rPr>
          <w:b/>
          <w:sz w:val="24"/>
          <w:szCs w:val="24"/>
        </w:rPr>
        <w:t>________________________________________</w:t>
      </w:r>
      <w:r>
        <w:rPr>
          <w:sz w:val="24"/>
          <w:szCs w:val="24"/>
        </w:rPr>
        <w:t xml:space="preserve">, именуемый в дальнейшем «Поставщик», в лице </w:t>
      </w:r>
      <w:r>
        <w:rPr>
          <w:sz w:val="24"/>
          <w:szCs w:val="24"/>
        </w:rPr>
        <w:t>_______________________</w:t>
      </w:r>
      <w:r>
        <w:rPr>
          <w:sz w:val="24"/>
          <w:szCs w:val="24"/>
        </w:rPr>
        <w:t>, действующе</w:t>
      </w:r>
      <w:r>
        <w:rPr>
          <w:sz w:val="24"/>
          <w:szCs w:val="24"/>
        </w:rPr>
        <w:t>го</w:t>
      </w:r>
      <w:r>
        <w:rPr>
          <w:sz w:val="24"/>
          <w:szCs w:val="24"/>
        </w:rPr>
        <w:t xml:space="preserve"> на основании </w:t>
      </w:r>
      <w:r>
        <w:rPr>
          <w:sz w:val="24"/>
          <w:szCs w:val="24"/>
        </w:rPr>
        <w:t>________</w:t>
      </w:r>
      <w:r>
        <w:rPr>
          <w:sz w:val="24"/>
          <w:szCs w:val="24"/>
        </w:rPr>
        <w:t xml:space="preserve">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rPr>
        <w:t>по результатам проведенной нерегламентированной закупки, что подтверждается аналитической запиской о результатах анализа предложений, представленных в отношении нерегламентированной закупки от ____________.</w:t>
      </w:r>
      <w:r>
        <w:rPr>
          <w:bCs/>
          <w:sz w:val="24"/>
          <w:szCs w:val="24"/>
        </w:rPr>
        <w:t>,</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Покупателю </w:t>
      </w:r>
      <w:r>
        <w:rPr>
          <w:i/>
          <w:sz w:val="24"/>
        </w:rPr>
        <w:t>бутилированную питьевую воду</w:t>
      </w:r>
      <w:r>
        <w:rPr>
          <w:b w:val="false"/>
          <w:sz w:val="24"/>
        </w:rPr>
        <w:t xml:space="preserve"> (далее – «Продукция») на условиях, согласованных Сторонами в Договоре, в соответствии со Спецификацией (</w:t>
      </w:r>
      <w:r>
        <w:rPr>
          <w:sz w:val="24"/>
        </w:rPr>
        <w:t xml:space="preserve">Приложение № 1 </w:t>
      </w:r>
      <w:r>
        <w:rPr>
          <w:sz w:val="24"/>
        </w:rPr>
        <w:t>и Приложение № 2</w:t>
      </w:r>
      <w:r>
        <w:rPr>
          <w:b w:val="false"/>
          <w:sz w:val="24"/>
        </w:rPr>
        <w:t>), а Покупатель обязуется принять и оплатить Продукцию в установленном Договором порядке.</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Количество Продукции по каждой партии указывается Покупателем в Заявке. Заявка на соответствующую партию Продукции передается устно по телефону Поставщику. После получения Заявки Поставщик обязан поставить Продукцию в Место поставки в течение 3-х календарных дней с момента получения заявки. </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Поставка по Договору выполняется для нужд Жигулёвского филиала АО «Гидроремонт-ВКК» в г. Жигулёвск, Производственный участок» в г. Рыбинск </w:t>
      </w:r>
      <w:r>
        <w:rPr>
          <w:sz w:val="24"/>
          <w:szCs w:val="24"/>
        </w:rPr>
        <w:t>и Производственный участок в г. Углич.</w:t>
      </w:r>
    </w:p>
    <w:p>
      <w:pPr>
        <w:pStyle w:val="NoSpacing"/>
        <w:numPr>
          <w:ilvl w:val="1"/>
          <w:numId w:val="6"/>
        </w:numPr>
        <w:shd w:val="clear" w:color="auto" w:fill="FFFFFF"/>
        <w:tabs>
          <w:tab w:val="clear" w:pos="720"/>
          <w:tab w:val="left" w:pos="540" w:leader="none"/>
        </w:tabs>
        <w:spacing w:before="0" w:after="120"/>
        <w:jc w:val="both"/>
        <w:rPr>
          <w:rFonts w:ascii="Times New Roman" w:hAnsi="Times New Roman"/>
          <w:sz w:val="24"/>
          <w:szCs w:val="24"/>
          <w:lang w:eastAsia="ru-RU"/>
        </w:rPr>
      </w:pPr>
      <w:r>
        <w:rPr>
          <w:rFonts w:ascii="Times New Roman" w:hAnsi="Times New Roman"/>
          <w:sz w:val="24"/>
          <w:szCs w:val="24"/>
        </w:rPr>
        <w:t xml:space="preserve">Место поставки: </w:t>
      </w:r>
      <w:r>
        <w:rPr>
          <w:rFonts w:ascii="Times New Roman" w:hAnsi="Times New Roman"/>
          <w:sz w:val="24"/>
          <w:szCs w:val="24"/>
          <w:lang w:eastAsia="ru-RU"/>
        </w:rPr>
        <w:t xml:space="preserve">Производственный участок АО «Гидроремонт-ВКК» в г. Рыбинск, </w:t>
      </w:r>
    </w:p>
    <w:p>
      <w:pPr>
        <w:pStyle w:val="NoSpacing"/>
        <w:shd w:val="clear" w:color="auto" w:fill="FFFFFF"/>
        <w:tabs>
          <w:tab w:val="clear" w:pos="720"/>
          <w:tab w:val="left" w:pos="540" w:leader="none"/>
        </w:tabs>
        <w:spacing w:before="0" w:after="120"/>
        <w:jc w:val="both"/>
        <w:rPr>
          <w:rFonts w:ascii="Times New Roman" w:hAnsi="Times New Roman"/>
          <w:sz w:val="24"/>
          <w:szCs w:val="24"/>
        </w:rPr>
      </w:pPr>
      <w:r>
        <w:rPr>
          <w:rFonts w:ascii="Times New Roman" w:hAnsi="Times New Roman"/>
          <w:sz w:val="24"/>
          <w:szCs w:val="24"/>
          <w:lang w:eastAsia="ru-RU"/>
        </w:rPr>
        <w:t xml:space="preserve">152917, РФ, Ярославская обл., г. Рыбинск, ул. Вяземского, д. 31, территория Рыбинской ГЭС </w:t>
      </w:r>
      <w:r>
        <w:rPr>
          <w:rFonts w:ascii="Times New Roman" w:hAnsi="Times New Roman"/>
          <w:sz w:val="24"/>
          <w:szCs w:val="24"/>
        </w:rPr>
        <w:t>(далее – «Место поставки»).</w:t>
      </w:r>
    </w:p>
    <w:p>
      <w:pPr>
        <w:pStyle w:val="NoSpacing"/>
        <w:shd w:val="clear" w:color="auto" w:fill="FFFFFF"/>
        <w:tabs>
          <w:tab w:val="clear" w:pos="720"/>
          <w:tab w:val="left" w:pos="540" w:leader="none"/>
        </w:tabs>
        <w:spacing w:before="0" w:after="1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1.5. Место поставки: </w:t>
      </w:r>
      <w:r>
        <w:rPr>
          <w:rFonts w:ascii="Times New Roman" w:hAnsi="Times New Roman"/>
          <w:sz w:val="24"/>
          <w:szCs w:val="24"/>
          <w:lang w:eastAsia="ru-RU"/>
        </w:rPr>
        <w:t xml:space="preserve">Производственный участок АО «Гидроремонт-ВКК» в г. Углич, </w:t>
      </w:r>
    </w:p>
    <w:p>
      <w:pPr>
        <w:pStyle w:val="NoSpacing"/>
        <w:shd w:val="clear" w:color="auto" w:fill="FFFFFF"/>
        <w:tabs>
          <w:tab w:val="clear" w:pos="720"/>
          <w:tab w:val="left" w:pos="540" w:leader="none"/>
        </w:tabs>
        <w:spacing w:before="0" w:after="120"/>
        <w:jc w:val="both"/>
        <w:rPr>
          <w:rFonts w:ascii="Times New Roman" w:hAnsi="Times New Roman"/>
          <w:sz w:val="24"/>
          <w:szCs w:val="24"/>
        </w:rPr>
      </w:pPr>
      <w:r>
        <w:rPr>
          <w:rFonts w:ascii="Times New Roman" w:hAnsi="Times New Roman"/>
          <w:sz w:val="24"/>
          <w:szCs w:val="24"/>
          <w:lang w:eastAsia="ru-RU"/>
        </w:rPr>
        <w:t xml:space="preserve">152615, РФ, Ярославская обл., г. Углич, ул. Спасская, д. 33, территория угличской ГЭС </w:t>
      </w:r>
      <w:r>
        <w:rPr>
          <w:rFonts w:ascii="Times New Roman" w:hAnsi="Times New Roman"/>
          <w:sz w:val="24"/>
          <w:szCs w:val="24"/>
        </w:rPr>
        <w:t>(далее – «Место поставки»).</w:t>
      </w:r>
    </w:p>
    <w:p>
      <w:pPr>
        <w:pStyle w:val="ListParagraph"/>
        <w:numPr>
          <w:ilvl w:val="0"/>
          <w:numId w:val="0"/>
        </w:numPr>
        <w:shd w:val="clear" w:color="auto" w:fill="FFFFFF"/>
        <w:tabs>
          <w:tab w:val="clear" w:pos="720"/>
          <w:tab w:val="left" w:pos="540" w:leader="none"/>
        </w:tabs>
        <w:spacing w:before="0" w:after="120"/>
        <w:ind w:left="0" w:hanging="0"/>
        <w:contextualSpacing w:val="false"/>
        <w:jc w:val="both"/>
        <w:rPr>
          <w:sz w:val="24"/>
          <w:szCs w:val="24"/>
        </w:rPr>
      </w:pPr>
      <w:r>
        <w:rPr>
          <w:sz w:val="24"/>
          <w:szCs w:val="24"/>
        </w:rPr>
        <w:t xml:space="preserve">        </w:t>
      </w:r>
      <w:r>
        <w:rPr>
          <w:sz w:val="24"/>
          <w:szCs w:val="24"/>
        </w:rPr>
        <w:t xml:space="preserve">1.6. </w:t>
      </w:r>
      <w:r>
        <w:rPr>
          <w:sz w:val="24"/>
          <w:szCs w:val="24"/>
        </w:rPr>
        <w:t>Срок поставки Продукции по договору: с 01.01.202</w:t>
      </w:r>
      <w:r>
        <w:rPr>
          <w:sz w:val="24"/>
          <w:szCs w:val="24"/>
        </w:rPr>
        <w:t>7</w:t>
      </w:r>
      <w:r>
        <w:rPr>
          <w:sz w:val="24"/>
          <w:szCs w:val="24"/>
        </w:rPr>
        <w:t xml:space="preserve"> по 31.12.202</w:t>
      </w:r>
      <w:r>
        <w:rPr>
          <w:sz w:val="24"/>
          <w:szCs w:val="24"/>
        </w:rPr>
        <w:t>7</w:t>
      </w:r>
      <w:r>
        <w:rPr>
          <w:sz w:val="24"/>
          <w:szCs w:val="24"/>
        </w:rPr>
        <w:t>г.</w:t>
      </w:r>
    </w:p>
    <w:p>
      <w:pPr>
        <w:pStyle w:val="ListParagraph"/>
        <w:shd w:val="clear" w:color="auto" w:fill="FFFFFF"/>
        <w:tabs>
          <w:tab w:val="clear" w:pos="720"/>
          <w:tab w:val="left" w:pos="540"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spacing w:before="0" w:after="120"/>
        <w:ind w:left="0" w:hanging="0"/>
        <w:jc w:val="center"/>
        <w:rPr>
          <w:b/>
          <w:sz w:val="24"/>
          <w:szCs w:val="24"/>
        </w:rPr>
      </w:pPr>
      <w:r>
        <w:rPr>
          <w:b/>
          <w:sz w:val="24"/>
          <w:szCs w:val="24"/>
        </w:rPr>
        <w:t>Цена Договора и порядок оплаты</w:t>
      </w:r>
    </w:p>
    <w:p>
      <w:pPr>
        <w:pStyle w:val="Normal"/>
        <w:widowControl w:val="false"/>
        <w:shd w:val="clear" w:color="auto" w:fill="FFFFFF"/>
        <w:spacing w:before="0" w:after="120"/>
        <w:rPr>
          <w:b/>
          <w:sz w:val="24"/>
          <w:szCs w:val="24"/>
        </w:rPr>
      </w:pPr>
      <w:r>
        <w:rPr>
          <w:b/>
          <w:sz w:val="24"/>
          <w:szCs w:val="24"/>
        </w:rPr>
      </w:r>
    </w:p>
    <w:p>
      <w:pPr>
        <w:pStyle w:val="ListParagraph"/>
        <w:numPr>
          <w:ilvl w:val="1"/>
          <w:numId w:val="6"/>
        </w:numPr>
        <w:shd w:val="clear" w:color="auto" w:fill="FFFFFF"/>
        <w:tabs>
          <w:tab w:val="clear" w:pos="720"/>
          <w:tab w:val="left" w:pos="851" w:leader="none"/>
        </w:tabs>
        <w:spacing w:before="0" w:after="120"/>
        <w:ind w:left="0" w:firstLine="567"/>
        <w:contextualSpacing w:val="false"/>
        <w:jc w:val="both"/>
        <w:rPr>
          <w:sz w:val="24"/>
          <w:szCs w:val="24"/>
        </w:rPr>
      </w:pPr>
      <w:r>
        <w:rPr>
          <w:sz w:val="24"/>
          <w:szCs w:val="24"/>
        </w:rPr>
        <w:t xml:space="preserve">Предельная стоимость Продукции (далее – «Цена Договора») по Договору составляет </w:t>
      </w:r>
      <w:r>
        <w:rPr>
          <w:sz w:val="24"/>
          <w:szCs w:val="24"/>
        </w:rPr>
        <w:t>___________________________</w:t>
      </w:r>
      <w:r>
        <w:rPr>
          <w:b/>
          <w:bCs/>
          <w:sz w:val="24"/>
          <w:szCs w:val="24"/>
        </w:rPr>
        <w:t xml:space="preserve"> </w:t>
      </w:r>
      <w:r>
        <w:rPr>
          <w:rStyle w:val="Strong"/>
          <w:b w:val="false"/>
          <w:i w:val="false"/>
          <w:caps w:val="false"/>
          <w:smallCaps w:val="false"/>
          <w:color w:val="000000"/>
          <w:spacing w:val="0"/>
          <w:sz w:val="24"/>
          <w:szCs w:val="24"/>
        </w:rPr>
        <w:t>без учёта НДС, при этом НДС исчисляется дополнительно по ставке, установленной ст. 164 Налогового кодекса РФ</w:t>
      </w:r>
      <w:r>
        <w:rPr>
          <w:color w:val="000000"/>
          <w:sz w:val="24"/>
          <w:szCs w:val="24"/>
        </w:rPr>
        <w:t xml:space="preserve">. </w:t>
      </w:r>
    </w:p>
    <w:p>
      <w:pPr>
        <w:pStyle w:val="ListParagraph"/>
        <w:numPr>
          <w:ilvl w:val="1"/>
          <w:numId w:val="6"/>
        </w:numPr>
        <w:tabs>
          <w:tab w:val="clear" w:pos="720"/>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851" w:leader="none"/>
        </w:tabs>
        <w:spacing w:before="0" w:after="120"/>
        <w:ind w:left="0" w:firstLine="567"/>
        <w:contextualSpacing w:val="false"/>
        <w:jc w:val="both"/>
        <w:rPr>
          <w:sz w:val="24"/>
          <w:szCs w:val="24"/>
        </w:rPr>
      </w:pPr>
      <w:r>
        <w:rPr>
          <w:sz w:val="24"/>
          <w:szCs w:val="24"/>
        </w:rPr>
        <w:t>Стоимость Продукции;</w:t>
      </w:r>
    </w:p>
    <w:p>
      <w:pPr>
        <w:pStyle w:val="ListParagraph"/>
        <w:numPr>
          <w:ilvl w:val="2"/>
          <w:numId w:val="6"/>
        </w:numPr>
        <w:tabs>
          <w:tab w:val="clear" w:pos="720"/>
          <w:tab w:val="left" w:pos="851" w:leader="none"/>
        </w:tabs>
        <w:spacing w:before="0" w:after="120"/>
        <w:ind w:left="0" w:firstLine="567"/>
        <w:contextualSpacing w:val="false"/>
        <w:jc w:val="both"/>
        <w:rPr>
          <w:sz w:val="24"/>
          <w:szCs w:val="24"/>
        </w:rPr>
      </w:pPr>
      <w:r>
        <w:rPr>
          <w:sz w:val="24"/>
          <w:szCs w:val="24"/>
        </w:rPr>
        <w:t>НДС (22%);</w:t>
      </w:r>
    </w:p>
    <w:p>
      <w:pPr>
        <w:pStyle w:val="ListParagraph"/>
        <w:numPr>
          <w:ilvl w:val="2"/>
          <w:numId w:val="6"/>
        </w:numPr>
        <w:tabs>
          <w:tab w:val="clear" w:pos="720"/>
          <w:tab w:val="left" w:pos="851" w:leader="none"/>
        </w:tabs>
        <w:spacing w:before="0" w:after="120"/>
        <w:ind w:left="0" w:firstLine="567"/>
        <w:contextualSpacing w:val="false"/>
        <w:jc w:val="both"/>
        <w:rPr>
          <w:sz w:val="24"/>
          <w:szCs w:val="24"/>
        </w:rPr>
      </w:pPr>
      <w:r>
        <w:rPr>
          <w:sz w:val="24"/>
          <w:szCs w:val="24"/>
        </w:rPr>
        <w:t xml:space="preserve">Стоимость доставки Продукции, подъема на этаж, погрузо-разгрузочные работы. </w:t>
      </w:r>
    </w:p>
    <w:p>
      <w:pPr>
        <w:pStyle w:val="Normal"/>
        <w:tabs>
          <w:tab w:val="clear" w:pos="720"/>
          <w:tab w:val="left" w:pos="0" w:leader="none"/>
          <w:tab w:val="left" w:pos="851" w:leader="none"/>
        </w:tabs>
        <w:spacing w:before="0"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851" w:leader="none"/>
        </w:tabs>
        <w:spacing w:before="0" w:after="120"/>
        <w:ind w:left="0" w:firstLine="567"/>
        <w:contextualSpacing w:val="false"/>
        <w:jc w:val="both"/>
        <w:rPr>
          <w:sz w:val="24"/>
          <w:szCs w:val="24"/>
        </w:rPr>
      </w:pPr>
      <w:r>
        <w:rPr>
          <w:sz w:val="24"/>
          <w:szCs w:val="24"/>
        </w:rPr>
        <w:t>Цена единицы Продукции определена в Спецификации, является фиксированной и не подлежит изменению в одностороннем порядке.</w:t>
      </w:r>
    </w:p>
    <w:p>
      <w:pPr>
        <w:pStyle w:val="ListParagraph"/>
        <w:numPr>
          <w:ilvl w:val="1"/>
          <w:numId w:val="6"/>
        </w:numPr>
        <w:shd w:val="clear" w:color="auto" w:fill="FFFFFF"/>
        <w:tabs>
          <w:tab w:val="clear" w:pos="720"/>
          <w:tab w:val="left" w:pos="851"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2.4.1.  Платеж, в размере 100 % (Сто процентов) от стоимости поставленной партии Продукции, согласно Заявки, производится Покупателем в течение 7 (семи) рабочих дней с даты подписания Товарной накладной по форме ТОРГ-12 или Универсального передаточного документа (УПД) на соответствующую партию Продукции, при условии получении счета, выставленного Поставщиком, и с учетом пункта 2.5 Договора.</w:t>
      </w:r>
    </w:p>
    <w:p>
      <w:pPr>
        <w:pStyle w:val="ListParagraph"/>
        <w:numPr>
          <w:ilvl w:val="1"/>
          <w:numId w:val="6"/>
        </w:numPr>
        <w:shd w:val="clear" w:color="auto" w:fill="FFFFFF"/>
        <w:tabs>
          <w:tab w:val="clear" w:pos="720"/>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s>
        <w:ind w:left="0" w:firstLine="567"/>
        <w:jc w:val="both"/>
        <w:rPr>
          <w:sz w:val="24"/>
          <w:szCs w:val="24"/>
        </w:rPr>
      </w:pPr>
      <w:r>
        <w:rPr>
          <w:sz w:val="24"/>
          <w:szCs w:val="24"/>
        </w:rPr>
        <w:t>Расчеты по Договору осуществляются в валюте Российской Федерации. Оплата производится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ListParagraph"/>
        <w:numPr>
          <w:ilvl w:val="1"/>
          <w:numId w:val="6"/>
        </w:numPr>
        <w:tabs>
          <w:tab w:val="clear" w:pos="720"/>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6"/>
        </w:numPr>
        <w:tabs>
          <w:tab w:val="clear" w:pos="720"/>
          <w:tab w:val="left" w:pos="851" w:leader="none"/>
        </w:tabs>
        <w:spacing w:before="0" w:after="120"/>
        <w:ind w:left="0" w:firstLine="567"/>
        <w:contextualSpacing w:val="false"/>
        <w:jc w:val="both"/>
        <w:rPr>
          <w:sz w:val="24"/>
          <w:szCs w:val="24"/>
        </w:rPr>
      </w:pPr>
      <w:r>
        <w:rPr>
          <w:sz w:val="24"/>
          <w:szCs w:val="24"/>
        </w:rPr>
        <w:t>Стоимость бутыли (тары) не включена в стоимость Продукции.</w:t>
      </w:r>
    </w:p>
    <w:p>
      <w:pPr>
        <w:pStyle w:val="ListParagraph"/>
        <w:tabs>
          <w:tab w:val="clear" w:pos="720"/>
          <w:tab w:val="left" w:pos="851"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spacing w:before="0" w:after="120"/>
        <w:ind w:left="0" w:hanging="0"/>
        <w:jc w:val="center"/>
        <w:rPr>
          <w:b/>
          <w:sz w:val="24"/>
          <w:szCs w:val="24"/>
        </w:rPr>
      </w:pPr>
      <w:r>
        <w:rPr>
          <w:b/>
          <w:sz w:val="24"/>
          <w:szCs w:val="24"/>
        </w:rPr>
        <w:t>Качество, количество и комплектность</w:t>
      </w:r>
    </w:p>
    <w:p>
      <w:pPr>
        <w:pStyle w:val="Normal"/>
        <w:widowControl w:val="false"/>
        <w:shd w:val="clear" w:color="auto" w:fill="FFFFFF"/>
        <w:spacing w:before="0" w:after="120"/>
        <w:rPr>
          <w:b/>
          <w:sz w:val="24"/>
          <w:szCs w:val="24"/>
        </w:rPr>
      </w:pPr>
      <w:r>
        <w:rPr>
          <w:b/>
          <w:sz w:val="24"/>
          <w:szCs w:val="24"/>
        </w:rPr>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и количество поставляемой Продукции должны соответствовать требованиям Покупателя, Договора,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 с обязательным указанием номера и даты Заявки в 1 экз.</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недостатков (дефектов) Продукции, Покупатель незамедлительно прекращает приемку Продукции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или замена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3.6.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На Продукцию устанавливается остаточный срок годности Продукции не менее 95 % (девяносто пять процентов) на день Поставки (дата розлива должна быть указана на пломбе пробки бутыли).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6"/>
      <w:bookmarkStart w:id="1" w:name="OLE_LINK5"/>
      <w:r>
        <w:rPr>
          <w:sz w:val="24"/>
          <w:szCs w:val="24"/>
        </w:rPr>
        <w:t>Покупателем</w:t>
      </w:r>
      <w:bookmarkEnd w:id="0"/>
      <w:bookmarkEnd w:id="1"/>
      <w:r>
        <w:rPr>
          <w:sz w:val="24"/>
          <w:szCs w:val="24"/>
        </w:rPr>
        <w:t xml:space="preserve">, путем замены Продукции.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3.6.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shd w:val="clear" w:color="auto" w:fill="FFFFFF"/>
        <w:tabs>
          <w:tab w:val="clear" w:pos="720"/>
          <w:tab w:val="left" w:pos="1134" w:leader="none"/>
          <w:tab w:val="left" w:pos="1276" w:leader="none"/>
        </w:tabs>
        <w:spacing w:before="0" w:after="120"/>
        <w:ind w:left="567" w:hanging="0"/>
        <w:jc w:val="both"/>
        <w:rPr>
          <w:sz w:val="24"/>
          <w:szCs w:val="24"/>
        </w:rPr>
      </w:pPr>
      <w:r>
        <w:rPr>
          <w:sz w:val="24"/>
          <w:szCs w:val="24"/>
        </w:rPr>
      </w:r>
    </w:p>
    <w:p>
      <w:pPr>
        <w:pStyle w:val="Normal"/>
        <w:widowControl w:val="false"/>
        <w:numPr>
          <w:ilvl w:val="0"/>
          <w:numId w:val="6"/>
        </w:numPr>
        <w:shd w:val="clear" w:color="auto" w:fill="FFFFFF"/>
        <w:spacing w:before="0" w:after="120"/>
        <w:ind w:left="0" w:hanging="0"/>
        <w:jc w:val="center"/>
        <w:rPr>
          <w:b/>
          <w:sz w:val="24"/>
          <w:szCs w:val="24"/>
        </w:rPr>
      </w:pPr>
      <w:r>
        <w:rPr>
          <w:b/>
          <w:sz w:val="24"/>
          <w:szCs w:val="24"/>
        </w:rPr>
        <w:t>Тара, упаковка, маркировка</w:t>
      </w:r>
    </w:p>
    <w:p>
      <w:pPr>
        <w:pStyle w:val="Normal"/>
        <w:widowControl w:val="false"/>
        <w:shd w:val="clear" w:color="auto" w:fill="FFFFFF"/>
        <w:spacing w:before="0" w:after="120"/>
        <w:rPr>
          <w:b/>
          <w:sz w:val="24"/>
          <w:szCs w:val="24"/>
        </w:rPr>
      </w:pPr>
      <w:r>
        <w:rPr>
          <w:b/>
          <w:sz w:val="24"/>
          <w:szCs w:val="24"/>
        </w:rPr>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Бутыли являются оборотной тарой и подлежат обязательному возврату Покупателем Поставщику.</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Покупатель не может продать, передать бутыли третьим лицам или использовать их в других целях, не связанных с хранением поставленной Продукции.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окончании или расторжении договора, Покупатель обязан возвратить Поставщику все бутыли.</w:t>
      </w:r>
    </w:p>
    <w:p>
      <w:pPr>
        <w:pStyle w:val="Normal"/>
        <w:widowControl w:val="false"/>
        <w:shd w:val="clear" w:color="auto" w:fill="FFFFFF"/>
        <w:tabs>
          <w:tab w:val="clear" w:pos="720"/>
          <w:tab w:val="left" w:pos="1276" w:leader="none"/>
          <w:tab w:val="left" w:pos="1418" w:leader="none"/>
        </w:tabs>
        <w:spacing w:before="0" w:after="120"/>
        <w:ind w:left="567" w:hanging="0"/>
        <w:jc w:val="both"/>
        <w:rPr>
          <w:sz w:val="24"/>
          <w:szCs w:val="24"/>
        </w:rPr>
      </w:pPr>
      <w:r>
        <w:rPr>
          <w:sz w:val="24"/>
          <w:szCs w:val="24"/>
        </w:rPr>
      </w:r>
    </w:p>
    <w:p>
      <w:pPr>
        <w:pStyle w:val="Normal"/>
        <w:widowControl w:val="false"/>
        <w:numPr>
          <w:ilvl w:val="0"/>
          <w:numId w:val="6"/>
        </w:numPr>
        <w:shd w:val="clear" w:color="auto" w:fill="FFFFFF"/>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Normal"/>
        <w:widowControl w:val="false"/>
        <w:shd w:val="clear" w:color="auto" w:fill="FFFFFF"/>
        <w:spacing w:before="0" w:after="120"/>
        <w:rPr>
          <w:b/>
          <w:sz w:val="24"/>
          <w:szCs w:val="24"/>
        </w:rPr>
      </w:pPr>
      <w:r>
        <w:rPr>
          <w:b/>
          <w:sz w:val="24"/>
          <w:szCs w:val="24"/>
        </w:rPr>
      </w:r>
    </w:p>
    <w:p>
      <w:pPr>
        <w:pStyle w:val="ListParagraph"/>
        <w:numPr>
          <w:ilvl w:val="1"/>
          <w:numId w:val="6"/>
        </w:numPr>
        <w:tabs>
          <w:tab w:val="clear" w:pos="720"/>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в соответствии с Заявками в Место поставки согласно п.1.4. </w:t>
      </w:r>
      <w:r>
        <w:rPr>
          <w:sz w:val="24"/>
          <w:szCs w:val="24"/>
        </w:rPr>
        <w:t>и п. 1.5.</w:t>
      </w:r>
      <w:r>
        <w:rPr>
          <w:sz w:val="24"/>
          <w:szCs w:val="24"/>
        </w:rPr>
        <w:t xml:space="preserve"> Доставка и разгрузка Продукции осуществляется Поставщиком.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jc w:val="both"/>
        <w:rPr>
          <w:sz w:val="24"/>
          <w:szCs w:val="24"/>
        </w:rPr>
      </w:pPr>
      <w:r>
        <w:rPr>
          <w:sz w:val="24"/>
          <w:szCs w:val="24"/>
        </w:rPr>
        <w:t>Поставщик обязан представить Покупателю счет-фактуру, выставленный в</w:t>
      </w:r>
    </w:p>
    <w:p>
      <w:pPr>
        <w:pStyle w:val="Normal"/>
        <w:widowControl w:val="false"/>
        <w:shd w:val="clear" w:color="auto" w:fill="FFFFFF"/>
        <w:tabs>
          <w:tab w:val="clear" w:pos="720"/>
          <w:tab w:val="left" w:pos="1276" w:leader="none"/>
        </w:tabs>
        <w:jc w:val="both"/>
        <w:rPr>
          <w:sz w:val="24"/>
          <w:szCs w:val="24"/>
        </w:rPr>
      </w:pPr>
      <w:r>
        <w:rPr>
          <w:sz w:val="24"/>
          <w:szCs w:val="24"/>
        </w:rPr>
        <w:t>сроки и оформленный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по окончании срока действия Договора общая стоимость всех заявок, направленных в адрес Поставщика в период действия Договора, будет меньше Цены договора, указанной в п.2.1. настоящего Договора, Стороны обязуются заключить дополнительное соглашение о снижении Цены договора до общей стоимости Заявок.</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spacing w:before="0" w:after="120"/>
        <w:ind w:left="0" w:hanging="0"/>
        <w:jc w:val="center"/>
        <w:rPr>
          <w:b/>
          <w:sz w:val="24"/>
          <w:szCs w:val="24"/>
        </w:rPr>
      </w:pPr>
      <w:r>
        <w:rPr>
          <w:b/>
          <w:sz w:val="24"/>
          <w:szCs w:val="24"/>
        </w:rPr>
        <w:t>Ответственность по Договору</w:t>
      </w:r>
    </w:p>
    <w:p>
      <w:pPr>
        <w:pStyle w:val="Normal"/>
        <w:widowControl w:val="false"/>
        <w:shd w:val="clear" w:color="auto" w:fill="FFFFFF"/>
        <w:spacing w:before="0" w:after="120"/>
        <w:rPr>
          <w:b/>
          <w:sz w:val="24"/>
          <w:szCs w:val="24"/>
        </w:rPr>
      </w:pPr>
      <w:r>
        <w:rPr>
          <w:b/>
          <w:sz w:val="24"/>
          <w:szCs w:val="24"/>
        </w:rPr>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Покупателем сроков оплаты поставленной Продукции, Поставщик вправе потребовать уплаты Покупателем неустойки в размере 0,1% от суммы, в отношении которой допущена просрочка оплаты, за каждый день просрочки, но несмотря на любые иные условия, не более 5% несвоевременно оплаченной суммы.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просрочки Поставщиком обязательств по поставке Продукции, а также в случае несвоевременного устранения выявленных недостатков Продукции согласно п.3.11 Договора, Покупатель вправе потребовать уплаты Поставщиком неустойки в размере 0,1% от Цены Договора, за каждый день просрочки.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lineRule="auto" w:line="240"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lineRule="auto" w:line="240" w:before="0" w:after="120"/>
        <w:ind w:left="0" w:firstLine="567"/>
        <w:contextualSpacing w:val="false"/>
        <w:jc w:val="both"/>
        <w:outlineLvl w:val="0"/>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lineRule="auto" w:line="240" w:before="0" w:after="120"/>
        <w:ind w:left="0" w:firstLine="567"/>
        <w:jc w:val="both"/>
        <w:outlineLvl w:val="0"/>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lineRule="auto" w:line="240" w:before="0" w:after="120"/>
        <w:ind w:left="0" w:firstLine="567"/>
        <w:contextualSpacing w:val="false"/>
        <w:jc w:val="both"/>
        <w:outlineLvl w:val="0"/>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lineRule="auto" w:line="240" w:before="0" w:after="120"/>
        <w:ind w:left="0" w:firstLine="567"/>
        <w:outlineLvl w:val="0"/>
        <w:rPr/>
      </w:pPr>
      <w:r>
        <w:rPr>
          <w:sz w:val="24"/>
          <w:szCs w:val="24"/>
        </w:rPr>
        <w:t>список владельцев ценных бумаг;</w:t>
      </w:r>
    </w:p>
    <w:p>
      <w:pPr>
        <w:pStyle w:val="Normal"/>
        <w:numPr>
          <w:ilvl w:val="0"/>
          <w:numId w:val="9"/>
        </w:numPr>
        <w:tabs>
          <w:tab w:val="clear" w:pos="720"/>
          <w:tab w:val="left" w:pos="567" w:leader="none"/>
        </w:tabs>
        <w:spacing w:lineRule="auto" w:line="240" w:before="0" w:after="120"/>
        <w:ind w:left="0" w:firstLine="567"/>
        <w:outlineLvl w:val="0"/>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lineRule="auto" w:line="240" w:before="0" w:after="120"/>
        <w:ind w:left="0" w:firstLine="567"/>
        <w:outlineLvl w:val="0"/>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lineRule="auto" w:line="240" w:before="0" w:after="120"/>
        <w:ind w:left="0" w:firstLine="567"/>
        <w:contextualSpacing w:val="false"/>
        <w:jc w:val="both"/>
        <w:outlineLvl w:val="0"/>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lineRule="auto" w:line="240" w:before="0" w:after="120"/>
        <w:ind w:left="0" w:firstLine="567"/>
        <w:jc w:val="both"/>
        <w:outlineLvl w:val="0"/>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lineRule="auto" w:line="240" w:before="0" w:after="120"/>
        <w:ind w:left="0" w:firstLine="567"/>
        <w:jc w:val="both"/>
        <w:outlineLvl w:val="0"/>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lineRule="auto" w:line="240" w:before="0" w:after="120"/>
        <w:ind w:left="0" w:firstLine="567"/>
        <w:jc w:val="both"/>
        <w:outlineLvl w:val="0"/>
        <w:rPr/>
      </w:pPr>
      <w:r>
        <w:rPr>
          <w:sz w:val="24"/>
          <w:szCs w:val="24"/>
        </w:rPr>
        <w:t>устав.</w:t>
      </w:r>
    </w:p>
    <w:p>
      <w:pPr>
        <w:pStyle w:val="ListParagraph"/>
        <w:numPr>
          <w:ilvl w:val="2"/>
          <w:numId w:val="6"/>
        </w:numPr>
        <w:tabs>
          <w:tab w:val="clear" w:pos="720"/>
          <w:tab w:val="left" w:pos="567" w:leader="none"/>
        </w:tabs>
        <w:spacing w:lineRule="auto" w:line="240" w:before="0" w:after="120"/>
        <w:ind w:left="0" w:firstLine="567"/>
        <w:contextualSpacing w:val="false"/>
        <w:jc w:val="both"/>
        <w:outlineLvl w:val="0"/>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lineRule="auto" w:line="240" w:before="0" w:after="120"/>
        <w:ind w:left="0" w:firstLine="567"/>
        <w:jc w:val="both"/>
        <w:outlineLvl w:val="0"/>
        <w:rPr/>
      </w:pPr>
      <w:r>
        <w:rPr>
          <w:sz w:val="24"/>
          <w:szCs w:val="24"/>
        </w:rPr>
        <w:t>учредительный договор или положение;</w:t>
      </w:r>
    </w:p>
    <w:p>
      <w:pPr>
        <w:pStyle w:val="Normal"/>
        <w:numPr>
          <w:ilvl w:val="0"/>
          <w:numId w:val="9"/>
        </w:numPr>
        <w:tabs>
          <w:tab w:val="clear" w:pos="720"/>
          <w:tab w:val="left" w:pos="567" w:leader="none"/>
        </w:tabs>
        <w:spacing w:lineRule="auto" w:line="240" w:before="0" w:after="120"/>
        <w:ind w:left="0" w:firstLine="567"/>
        <w:jc w:val="both"/>
        <w:outlineLvl w:val="0"/>
        <w:rPr/>
      </w:pPr>
      <w:r>
        <w:rPr>
          <w:sz w:val="24"/>
          <w:szCs w:val="24"/>
        </w:rPr>
        <w:t>решение о создании.</w:t>
      </w:r>
    </w:p>
    <w:p>
      <w:pPr>
        <w:pStyle w:val="ListParagraph"/>
        <w:numPr>
          <w:ilvl w:val="2"/>
          <w:numId w:val="6"/>
        </w:numPr>
        <w:tabs>
          <w:tab w:val="clear" w:pos="720"/>
          <w:tab w:val="left" w:pos="567" w:leader="none"/>
        </w:tabs>
        <w:spacing w:lineRule="auto" w:line="240" w:before="0" w:after="120"/>
        <w:ind w:left="0" w:firstLine="567"/>
        <w:contextualSpacing w:val="false"/>
        <w:jc w:val="both"/>
        <w:outlineLvl w:val="0"/>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lineRule="auto" w:line="240" w:before="0" w:after="120"/>
        <w:ind w:left="0" w:firstLine="567"/>
        <w:jc w:val="both"/>
        <w:outlineLvl w:val="0"/>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lineRule="auto" w:line="240" w:before="0" w:after="120"/>
        <w:ind w:left="0" w:firstLine="567"/>
        <w:jc w:val="both"/>
        <w:outlineLvl w:val="0"/>
        <w:rPr/>
      </w:pPr>
      <w:r>
        <w:rPr>
          <w:sz w:val="24"/>
          <w:szCs w:val="24"/>
        </w:rPr>
        <w:t>решение о создании.</w:t>
      </w:r>
    </w:p>
    <w:p>
      <w:pPr>
        <w:pStyle w:val="ListParagraph"/>
        <w:numPr>
          <w:ilvl w:val="2"/>
          <w:numId w:val="6"/>
        </w:numPr>
        <w:tabs>
          <w:tab w:val="clear" w:pos="720"/>
          <w:tab w:val="left" w:pos="567" w:leader="none"/>
        </w:tabs>
        <w:spacing w:lineRule="auto" w:line="240" w:before="0" w:after="120"/>
        <w:ind w:left="0" w:firstLine="567"/>
        <w:contextualSpacing w:val="false"/>
        <w:jc w:val="both"/>
        <w:outlineLvl w:val="0"/>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lineRule="auto" w:line="240" w:before="0" w:after="120"/>
        <w:ind w:left="0" w:firstLine="567"/>
        <w:outlineLvl w:val="0"/>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lineRule="auto" w:line="240" w:before="0" w:after="120"/>
        <w:ind w:left="0" w:firstLine="567"/>
        <w:contextualSpacing w:val="false"/>
        <w:jc w:val="both"/>
        <w:outlineLvl w:val="0"/>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lineRule="auto" w:line="240" w:before="0" w:after="120"/>
        <w:ind w:left="0" w:firstLine="567"/>
        <w:contextualSpacing w:val="false"/>
        <w:jc w:val="both"/>
        <w:outlineLvl w:val="0"/>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lineRule="auto" w:line="240" w:before="0" w:after="120"/>
        <w:ind w:left="709" w:hanging="283"/>
        <w:outlineLvl w:val="0"/>
        <w:rPr/>
      </w:pPr>
      <w:r>
        <w:rPr>
          <w:sz w:val="24"/>
          <w:szCs w:val="24"/>
        </w:rPr>
        <w:t>выписка из торгового реестра страны инкорпорации;</w:t>
      </w:r>
    </w:p>
    <w:p>
      <w:pPr>
        <w:pStyle w:val="Normal"/>
        <w:numPr>
          <w:ilvl w:val="0"/>
          <w:numId w:val="9"/>
        </w:numPr>
        <w:spacing w:lineRule="auto" w:line="240"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numPr>
          <w:ilvl w:val="1"/>
          <w:numId w:val="6"/>
        </w:numPr>
        <w:shd w:val="clear" w:color="auto" w:fill="FFFFFF"/>
        <w:tabs>
          <w:tab w:val="clear" w:pos="720"/>
          <w:tab w:val="left" w:pos="1134" w:leader="none"/>
        </w:tabs>
        <w:jc w:val="both"/>
        <w:rPr>
          <w:bCs/>
          <w:color w:val="000000"/>
          <w:sz w:val="24"/>
          <w:szCs w:val="24"/>
        </w:rPr>
      </w:pPr>
      <w:r>
        <w:rPr>
          <w:color w:val="000000"/>
          <w:sz w:val="24"/>
          <w:szCs w:val="24"/>
        </w:rPr>
        <w:t>Стороны обязуются обеспечить, чтобы при исполнении обязательств,</w:t>
      </w:r>
    </w:p>
    <w:p>
      <w:pPr>
        <w:pStyle w:val="Normal"/>
        <w:shd w:val="clear" w:color="auto" w:fill="FFFFFF"/>
        <w:tabs>
          <w:tab w:val="clear" w:pos="720"/>
          <w:tab w:val="left" w:pos="1134" w:leader="none"/>
        </w:tabs>
        <w:jc w:val="both"/>
        <w:rPr>
          <w:bCs/>
          <w:color w:val="000000"/>
          <w:sz w:val="24"/>
          <w:szCs w:val="24"/>
        </w:rPr>
      </w:pPr>
      <w:r>
        <w:rPr>
          <w:color w:val="000000"/>
          <w:sz w:val="24"/>
          <w:szCs w:val="24"/>
        </w:rPr>
        <w:t>возникающих по договору</w:t>
      </w:r>
      <w:r>
        <w:rPr>
          <w:rStyle w:val="FootnoteReference"/>
          <w:color w:val="000000"/>
          <w:sz w:val="24"/>
          <w:szCs w:val="24"/>
        </w:rPr>
        <w:footnoteReference w:id="2"/>
      </w:r>
      <w:r>
        <w:rPr>
          <w:color w:val="000000"/>
          <w:sz w:val="24"/>
          <w:szCs w:val="24"/>
        </w:rPr>
        <w:t xml:space="preserve">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20"/>
          <w:tab w:val="left" w:pos="1134" w:leader="none"/>
        </w:tabs>
        <w:jc w:val="both"/>
        <w:rPr>
          <w:bCs/>
          <w:color w:val="000000"/>
          <w:sz w:val="24"/>
          <w:szCs w:val="24"/>
        </w:rPr>
      </w:pPr>
      <w:r>
        <w:rPr>
          <w:bCs/>
          <w:color w:val="000000"/>
          <w:sz w:val="24"/>
          <w:szCs w:val="24"/>
        </w:rPr>
        <w:tab/>
        <w:t>6.13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20"/>
          <w:tab w:val="left" w:pos="1134" w:leader="none"/>
        </w:tabs>
        <w:jc w:val="both"/>
        <w:rPr>
          <w:bCs/>
          <w:color w:val="000000"/>
          <w:sz w:val="24"/>
          <w:szCs w:val="24"/>
        </w:rPr>
      </w:pPr>
      <w:r>
        <w:rPr>
          <w:bCs/>
          <w:color w:val="000000"/>
          <w:sz w:val="24"/>
          <w:szCs w:val="24"/>
        </w:rPr>
        <w:tab/>
        <w:t>6.14 В случае возникновения у любой Стороны обоснованных предположений, чтов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20"/>
          <w:tab w:val="left" w:pos="1134" w:leader="none"/>
        </w:tabs>
        <w:jc w:val="both"/>
        <w:rPr>
          <w:bCs/>
          <w:color w:val="000000"/>
          <w:sz w:val="24"/>
          <w:szCs w:val="24"/>
        </w:rPr>
      </w:pPr>
      <w:r>
        <w:rPr>
          <w:bCs/>
          <w:color w:val="000000"/>
          <w:sz w:val="24"/>
          <w:szCs w:val="24"/>
        </w:rPr>
        <w:tab/>
        <w:t>6.15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20"/>
          <w:tab w:val="left" w:pos="1134" w:leader="none"/>
        </w:tabs>
        <w:jc w:val="both"/>
        <w:rPr>
          <w:bCs/>
          <w:color w:val="000000"/>
          <w:sz w:val="24"/>
          <w:szCs w:val="24"/>
        </w:rPr>
      </w:pPr>
      <w:r>
        <w:rPr>
          <w:bCs/>
          <w:color w:val="000000"/>
          <w:sz w:val="24"/>
          <w:szCs w:val="24"/>
        </w:rPr>
        <w:tab/>
        <w:t xml:space="preserve">6.16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20"/>
          <w:tab w:val="left" w:pos="1134" w:leader="none"/>
        </w:tabs>
        <w:jc w:val="both"/>
        <w:rPr>
          <w:bCs/>
          <w:color w:val="000000"/>
          <w:sz w:val="24"/>
          <w:szCs w:val="24"/>
        </w:rPr>
      </w:pPr>
      <w:r>
        <w:rPr>
          <w:bCs/>
          <w:color w:val="000000"/>
          <w:sz w:val="24"/>
          <w:szCs w:val="24"/>
        </w:rPr>
        <w:tab/>
        <w:t xml:space="preserve">6.17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1"/>
          <w:numId w:val="13"/>
        </w:numPr>
        <w:shd w:val="clear" w:color="auto" w:fill="FFFFFF"/>
        <w:tabs>
          <w:tab w:val="clear" w:pos="720"/>
          <w:tab w:val="left" w:pos="567" w:leader="none"/>
          <w:tab w:val="left" w:pos="1134" w:leader="none"/>
        </w:tabs>
        <w:jc w:val="both"/>
        <w:rPr>
          <w:color w:val="000000"/>
          <w:sz w:val="24"/>
          <w:szCs w:val="24"/>
        </w:rPr>
      </w:pPr>
      <w:r>
        <w:rPr>
          <w:color w:val="000000"/>
          <w:sz w:val="24"/>
          <w:szCs w:val="24"/>
        </w:rPr>
        <w:t xml:space="preserve"> </w:t>
      </w:r>
      <w:r>
        <w:rPr>
          <w:color w:val="000000"/>
          <w:sz w:val="24"/>
          <w:szCs w:val="24"/>
        </w:rPr>
        <w:t xml:space="preserve">Каналы связи Линия доверия Группы РусГидро: </w:t>
      </w:r>
    </w:p>
    <w:p>
      <w:pPr>
        <w:pStyle w:val="ListParagraph"/>
        <w:numPr>
          <w:ilvl w:val="1"/>
          <w:numId w:val="13"/>
        </w:numPr>
        <w:shd w:val="clear" w:color="auto" w:fill="FFFFFF"/>
        <w:tabs>
          <w:tab w:val="clear" w:pos="720"/>
          <w:tab w:val="left" w:pos="567" w:leader="none"/>
          <w:tab w:val="left" w:pos="1134" w:leader="none"/>
        </w:tabs>
        <w:jc w:val="both"/>
        <w:rPr>
          <w:sz w:val="24"/>
          <w:szCs w:val="24"/>
        </w:rPr>
      </w:pPr>
      <w:r>
        <w:rPr>
          <w:sz w:val="24"/>
          <w:szCs w:val="24"/>
        </w:rPr>
        <w:t xml:space="preserve"> </w:t>
      </w:r>
      <w:r>
        <w:rPr>
          <w:sz w:val="24"/>
          <w:szCs w:val="24"/>
        </w:rPr>
        <w:t>Электронная почта: ld@rushydro.ru.</w:t>
      </w:r>
    </w:p>
    <w:p>
      <w:pPr>
        <w:pStyle w:val="Normal"/>
        <w:shd w:val="clear" w:color="auto" w:fill="FFFFFF"/>
        <w:tabs>
          <w:tab w:val="clear" w:pos="720"/>
          <w:tab w:val="left" w:pos="567" w:leader="none"/>
          <w:tab w:val="left" w:pos="1134" w:leader="none"/>
        </w:tabs>
        <w:jc w:val="both"/>
        <w:rPr>
          <w:sz w:val="24"/>
          <w:szCs w:val="24"/>
        </w:rPr>
      </w:pPr>
      <w:r>
        <w:rPr>
          <w:sz w:val="24"/>
          <w:szCs w:val="24"/>
        </w:rPr>
        <w:tab/>
        <w:t>6.20 Специальная форма «обратной связи», размещенная на официальном сайте</w:t>
      </w:r>
    </w:p>
    <w:p>
      <w:pPr>
        <w:pStyle w:val="Normal"/>
        <w:shd w:val="clear" w:color="auto" w:fill="FFFFFF"/>
        <w:tabs>
          <w:tab w:val="clear" w:pos="720"/>
          <w:tab w:val="left" w:pos="567" w:leader="none"/>
          <w:tab w:val="left" w:pos="1134" w:leader="none"/>
        </w:tabs>
        <w:jc w:val="both"/>
        <w:rPr>
          <w:sz w:val="24"/>
          <w:szCs w:val="24"/>
        </w:rPr>
      </w:pPr>
      <w:r>
        <w:rPr>
          <w:sz w:val="24"/>
          <w:szCs w:val="24"/>
        </w:rPr>
        <w:t>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 xml:space="preserve">Телефонный автоответчик (необходимо позвонить по телефону +7(495) 785-09-37 (круглосуточно), дождаться сигнала о начале записи и оставить устное обращение). </w:t>
      </w:r>
    </w:p>
    <w:p>
      <w:pPr>
        <w:pStyle w:val="Normal"/>
        <w:widowControl w:val="false"/>
        <w:numPr>
          <w:ilvl w:val="0"/>
          <w:numId w:val="13"/>
        </w:numPr>
        <w:shd w:val="clear" w:color="auto" w:fill="FFFFFF"/>
        <w:tabs>
          <w:tab w:val="clear" w:pos="720"/>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shd w:val="clear" w:color="auto" w:fill="FFFFFF"/>
        <w:tabs>
          <w:tab w:val="clear" w:pos="720"/>
          <w:tab w:val="left" w:pos="1276" w:leader="none"/>
        </w:tabs>
        <w:spacing w:before="0" w:after="120"/>
        <w:rPr>
          <w:b/>
          <w:bCs/>
          <w:sz w:val="24"/>
          <w:szCs w:val="24"/>
        </w:rPr>
      </w:pPr>
      <w:r>
        <w:rPr>
          <w:b/>
          <w:bCs/>
          <w:sz w:val="24"/>
          <w:szCs w:val="24"/>
        </w:rPr>
      </w:r>
    </w:p>
    <w:p>
      <w:pPr>
        <w:pStyle w:val="Normal"/>
        <w:widowControl w:val="false"/>
        <w:numPr>
          <w:ilvl w:val="1"/>
          <w:numId w:val="13"/>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3"/>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3"/>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3"/>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13"/>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3"/>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13"/>
        </w:numPr>
        <w:shd w:val="clear" w:color="auto" w:fill="FFFFFF"/>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13"/>
        </w:numPr>
        <w:shd w:val="clear" w:color="auto" w:fill="FFFFFF"/>
        <w:tabs>
          <w:tab w:val="clear" w:pos="720"/>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3"/>
        </w:numPr>
        <w:shd w:val="clear" w:color="auto" w:fill="FFFFFF"/>
        <w:tabs>
          <w:tab w:val="clear" w:pos="720"/>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3"/>
        </w:numPr>
        <w:shd w:val="clear" w:color="auto" w:fill="FFFFFF"/>
        <w:tabs>
          <w:tab w:val="clear" w:pos="720"/>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3"/>
        </w:numPr>
        <w:shd w:val="clear" w:color="auto" w:fill="FFFFFF"/>
        <w:tabs>
          <w:tab w:val="clear" w:pos="720"/>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3"/>
        </w:numPr>
        <w:shd w:val="clear" w:color="auto" w:fill="FFFFFF"/>
        <w:tabs>
          <w:tab w:val="clear" w:pos="720"/>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3"/>
        </w:numPr>
        <w:shd w:val="clear" w:color="auto" w:fill="FFFFFF"/>
        <w:tabs>
          <w:tab w:val="clear" w:pos="720"/>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13"/>
        </w:numPr>
        <w:shd w:val="clear" w:color="auto" w:fill="FFFFFF"/>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13"/>
        </w:numPr>
        <w:shd w:val="clear" w:color="auto" w:fill="FFFFFF"/>
        <w:tabs>
          <w:tab w:val="clear" w:pos="720"/>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3"/>
        </w:numPr>
        <w:shd w:val="clear" w:color="auto" w:fill="FFFFFF"/>
        <w:tabs>
          <w:tab w:val="clear" w:pos="720"/>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3"/>
        </w:numPr>
        <w:shd w:val="clear" w:color="auto" w:fill="FFFFFF"/>
        <w:tabs>
          <w:tab w:val="clear" w:pos="720"/>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3"/>
        </w:numPr>
        <w:shd w:val="clear" w:color="auto" w:fill="FFFFFF"/>
        <w:tabs>
          <w:tab w:val="clear" w:pos="720"/>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3"/>
        </w:numPr>
        <w:shd w:val="clear" w:color="auto" w:fill="FFFFFF"/>
        <w:tabs>
          <w:tab w:val="clear" w:pos="720"/>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3"/>
        </w:numPr>
        <w:shd w:val="clear" w:color="auto" w:fill="FFFFFF"/>
        <w:tabs>
          <w:tab w:val="clear" w:pos="720"/>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3"/>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3"/>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3"/>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13"/>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3"/>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3"/>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3"/>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3"/>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13"/>
        </w:numPr>
        <w:shd w:val="clear" w:color="auto" w:fill="FFFFFF"/>
        <w:tabs>
          <w:tab w:val="clear" w:pos="720"/>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3"/>
        </w:numPr>
        <w:shd w:val="clear" w:color="auto" w:fill="FFFFFF"/>
        <w:tabs>
          <w:tab w:val="clear" w:pos="720"/>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3"/>
        </w:numPr>
        <w:shd w:val="clear" w:color="auto" w:fill="FFFFFF"/>
        <w:tabs>
          <w:tab w:val="clear" w:pos="720"/>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13"/>
        </w:numPr>
        <w:shd w:val="clear" w:color="auto" w:fill="FFFFFF"/>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13"/>
        </w:numPr>
        <w:shd w:val="clear" w:color="auto" w:fill="FFFFFF"/>
        <w:tabs>
          <w:tab w:val="clear" w:pos="720"/>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13"/>
        </w:numPr>
        <w:shd w:val="clear" w:color="auto" w:fill="FFFFFF"/>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13"/>
        </w:numPr>
        <w:shd w:val="clear" w:color="auto" w:fill="FFFFFF"/>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13"/>
        </w:numPr>
        <w:shd w:val="clear" w:color="auto" w:fill="FFFFFF"/>
        <w:spacing w:before="0" w:after="120"/>
        <w:ind w:left="0" w:hanging="0"/>
        <w:jc w:val="center"/>
        <w:rPr>
          <w:b/>
          <w:sz w:val="24"/>
          <w:szCs w:val="24"/>
        </w:rPr>
      </w:pPr>
      <w:r>
        <w:rPr>
          <w:b/>
          <w:sz w:val="24"/>
          <w:szCs w:val="24"/>
        </w:rPr>
        <w:t>Разрешение споров</w:t>
      </w:r>
    </w:p>
    <w:p>
      <w:pPr>
        <w:pStyle w:val="Normal"/>
        <w:widowControl w:val="false"/>
        <w:numPr>
          <w:ilvl w:val="1"/>
          <w:numId w:val="13"/>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3"/>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3"/>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pPr>
        <w:pStyle w:val="Normal"/>
        <w:widowControl w:val="false"/>
        <w:numPr>
          <w:ilvl w:val="1"/>
          <w:numId w:val="13"/>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3"/>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Normal"/>
        <w:widowControl w:val="false"/>
        <w:shd w:val="clear" w:color="auto" w:fill="FFFFFF"/>
        <w:tabs>
          <w:tab w:val="clear" w:pos="720"/>
          <w:tab w:val="left" w:pos="5321" w:leader="none"/>
        </w:tabs>
        <w:spacing w:before="0" w:after="120"/>
        <w:jc w:val="center"/>
        <w:rPr>
          <w:b/>
          <w:bCs/>
          <w:sz w:val="24"/>
          <w:szCs w:val="24"/>
        </w:rPr>
      </w:pPr>
      <w:r>
        <w:rPr>
          <w:b/>
          <w:bCs/>
          <w:sz w:val="24"/>
          <w:szCs w:val="24"/>
        </w:rPr>
        <w:t>12. Прекращение (расторжение) Договора</w:t>
      </w:r>
    </w:p>
    <w:p>
      <w:pPr>
        <w:pStyle w:val="Normal"/>
        <w:widowControl w:val="false"/>
        <w:shd w:val="clear" w:color="auto" w:fill="FFFFFF"/>
        <w:spacing w:before="0" w:after="120"/>
        <w:jc w:val="both"/>
        <w:rPr>
          <w:sz w:val="24"/>
          <w:szCs w:val="24"/>
        </w:rPr>
      </w:pPr>
      <w:r>
        <w:rPr>
          <w:sz w:val="24"/>
          <w:szCs w:val="24"/>
        </w:rPr>
        <w:t xml:space="preserve">         </w:t>
      </w:r>
      <w:r>
        <w:rPr>
          <w:sz w:val="24"/>
          <w:szCs w:val="24"/>
        </w:rPr>
        <w:t>12.1 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shd w:val="clear" w:color="auto" w:fill="FFFFFF"/>
        <w:spacing w:before="0" w:after="120"/>
        <w:jc w:val="both"/>
        <w:rPr>
          <w:sz w:val="24"/>
          <w:szCs w:val="24"/>
        </w:rPr>
      </w:pPr>
      <w:r>
        <w:rPr>
          <w:sz w:val="24"/>
          <w:szCs w:val="24"/>
        </w:rPr>
        <w:t xml:space="preserve">         </w:t>
      </w:r>
      <w:r>
        <w:rPr>
          <w:sz w:val="24"/>
          <w:szCs w:val="24"/>
        </w:rPr>
        <w:t>12.2 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shd w:val="clear" w:color="auto" w:fill="FFFFFF"/>
        <w:spacing w:before="0" w:after="120"/>
        <w:jc w:val="both"/>
        <w:rPr>
          <w:sz w:val="24"/>
          <w:szCs w:val="24"/>
        </w:rPr>
      </w:pPr>
      <w:r>
        <w:rPr>
          <w:sz w:val="24"/>
          <w:szCs w:val="24"/>
        </w:rPr>
        <w:t xml:space="preserve">       </w:t>
      </w:r>
      <w:r>
        <w:rPr>
          <w:sz w:val="24"/>
          <w:szCs w:val="24"/>
        </w:rPr>
        <w:t>12.3 Стороны установили, что существенным нарушением Договора Поставщиком является</w:t>
      </w:r>
      <w:r>
        <w:rPr/>
        <w:t>:</w:t>
      </w:r>
    </w:p>
    <w:p>
      <w:pPr>
        <w:pStyle w:val="Normal"/>
        <w:widowControl w:val="false"/>
        <w:shd w:val="clear" w:color="auto" w:fill="FFFFFF"/>
        <w:spacing w:before="0" w:after="120"/>
        <w:jc w:val="both"/>
        <w:rPr>
          <w:sz w:val="24"/>
          <w:szCs w:val="24"/>
        </w:rPr>
      </w:pPr>
      <w:r>
        <w:rPr>
          <w:sz w:val="24"/>
          <w:szCs w:val="24"/>
        </w:rPr>
        <w:t xml:space="preserve">         </w:t>
      </w:r>
      <w:r>
        <w:rPr>
          <w:sz w:val="24"/>
          <w:szCs w:val="24"/>
        </w:rPr>
        <w:t>12.3.1 просрочка Поставщиком выполнения обязательств по Договору более чем на 15 (пятнадцать) календарных дней;</w:t>
      </w:r>
    </w:p>
    <w:p>
      <w:pPr>
        <w:pStyle w:val="Normal"/>
        <w:widowControl w:val="false"/>
        <w:shd w:val="clear" w:color="auto" w:fill="FFFFFF"/>
        <w:spacing w:before="0" w:after="120"/>
        <w:jc w:val="both"/>
        <w:rPr>
          <w:sz w:val="24"/>
          <w:szCs w:val="24"/>
        </w:rPr>
      </w:pPr>
      <w:r>
        <w:rPr>
          <w:sz w:val="24"/>
          <w:szCs w:val="24"/>
        </w:rPr>
        <w:t xml:space="preserve">    </w:t>
      </w:r>
      <w:r>
        <w:rPr>
          <w:sz w:val="24"/>
          <w:szCs w:val="24"/>
        </w:rPr>
        <w:t>12.3.2 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shd w:val="clear" w:color="auto" w:fill="FFFFFF"/>
        <w:spacing w:before="0" w:after="120"/>
        <w:jc w:val="both"/>
        <w:rPr>
          <w:sz w:val="24"/>
          <w:szCs w:val="24"/>
        </w:rPr>
      </w:pPr>
      <w:r>
        <w:rPr>
          <w:sz w:val="24"/>
          <w:szCs w:val="24"/>
        </w:rPr>
        <w:t xml:space="preserve">          </w:t>
      </w:r>
      <w:r>
        <w:rPr>
          <w:sz w:val="24"/>
          <w:szCs w:val="24"/>
        </w:rPr>
        <w:t>12.3.3 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shd w:val="clear" w:color="auto" w:fill="FFFFFF"/>
        <w:spacing w:before="0" w:after="120"/>
        <w:jc w:val="both"/>
        <w:rPr>
          <w:sz w:val="24"/>
          <w:szCs w:val="24"/>
        </w:rPr>
      </w:pPr>
      <w:r>
        <w:rPr>
          <w:sz w:val="24"/>
          <w:szCs w:val="24"/>
        </w:rPr>
        <w:t xml:space="preserve">        </w:t>
      </w:r>
      <w:r>
        <w:rPr>
          <w:sz w:val="24"/>
          <w:szCs w:val="24"/>
        </w:rPr>
        <w:t>12.3.4. 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shd w:val="clear" w:color="auto" w:fill="FFFFFF"/>
        <w:spacing w:before="0" w:after="120"/>
        <w:jc w:val="both"/>
        <w:rPr>
          <w:sz w:val="24"/>
          <w:szCs w:val="24"/>
        </w:rPr>
      </w:pPr>
      <w:r>
        <w:rPr>
          <w:sz w:val="24"/>
          <w:szCs w:val="24"/>
        </w:rPr>
        <w:t xml:space="preserve">    </w:t>
      </w:r>
      <w:r>
        <w:rPr>
          <w:sz w:val="24"/>
          <w:szCs w:val="24"/>
        </w:rPr>
        <w:t>12.3.5 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shd w:val="clear" w:color="auto" w:fill="FFFFFF"/>
        <w:spacing w:before="0" w:after="120"/>
        <w:jc w:val="both"/>
        <w:rPr>
          <w:sz w:val="24"/>
          <w:szCs w:val="24"/>
        </w:rPr>
      </w:pPr>
      <w:r>
        <w:rPr>
          <w:sz w:val="24"/>
          <w:szCs w:val="24"/>
        </w:rPr>
        <w:t xml:space="preserve">        </w:t>
      </w:r>
      <w:r>
        <w:rPr>
          <w:sz w:val="24"/>
          <w:szCs w:val="24"/>
        </w:rPr>
        <w:t>12.3.6. 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shd w:val="clear" w:color="auto" w:fill="FFFFFF"/>
        <w:spacing w:before="0" w:after="120"/>
        <w:jc w:val="both"/>
        <w:rPr>
          <w:sz w:val="24"/>
          <w:szCs w:val="24"/>
        </w:rPr>
      </w:pPr>
      <w:r>
        <w:rPr>
          <w:sz w:val="24"/>
          <w:szCs w:val="24"/>
        </w:rPr>
        <w:t xml:space="preserve">     </w:t>
      </w:r>
      <w:r>
        <w:rPr>
          <w:sz w:val="24"/>
          <w:szCs w:val="24"/>
        </w:rPr>
        <w:t xml:space="preserve">12.3.7 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shd w:val="clear" w:color="auto" w:fill="FFFFFF"/>
        <w:spacing w:before="0" w:after="120"/>
        <w:jc w:val="both"/>
        <w:rPr>
          <w:sz w:val="24"/>
          <w:szCs w:val="24"/>
        </w:rPr>
      </w:pPr>
      <w:r>
        <w:rPr>
          <w:sz w:val="24"/>
          <w:szCs w:val="24"/>
        </w:rPr>
        <w:t xml:space="preserve">      </w:t>
      </w:r>
      <w:r>
        <w:rPr>
          <w:sz w:val="24"/>
          <w:szCs w:val="24"/>
        </w:rPr>
        <w:t>12.3.8 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shd w:val="clear" w:color="auto" w:fill="FFFFFF"/>
        <w:spacing w:before="0" w:after="120"/>
        <w:jc w:val="both"/>
        <w:rPr>
          <w:sz w:val="24"/>
          <w:szCs w:val="24"/>
        </w:rPr>
      </w:pPr>
      <w:r>
        <w:rPr>
          <w:sz w:val="24"/>
          <w:szCs w:val="24"/>
        </w:rPr>
        <w:t xml:space="preserve">      </w:t>
      </w:r>
      <w:r>
        <w:rPr>
          <w:sz w:val="24"/>
          <w:szCs w:val="24"/>
        </w:rPr>
        <w:t>12.3.9 Договор считается расторгнутым по основаниям, предусмотренным пунктом 12.1, с даты, указанной в уведомлении о расторжении Договора.</w:t>
      </w:r>
    </w:p>
    <w:p>
      <w:pPr>
        <w:pStyle w:val="ListParagraph"/>
        <w:shd w:val="clear" w:color="auto" w:fill="FFFFFF"/>
        <w:tabs>
          <w:tab w:val="clear" w:pos="720"/>
          <w:tab w:val="left" w:pos="1418" w:leader="none"/>
        </w:tabs>
        <w:spacing w:before="0" w:after="120"/>
        <w:ind w:left="0" w:hanging="0"/>
        <w:contextualSpacing w:val="false"/>
        <w:jc w:val="both"/>
        <w:rPr>
          <w:sz w:val="24"/>
          <w:szCs w:val="24"/>
        </w:rPr>
      </w:pPr>
      <w:r>
        <w:rPr>
          <w:sz w:val="24"/>
          <w:szCs w:val="24"/>
        </w:rPr>
        <w:t xml:space="preserve">      </w:t>
      </w:r>
      <w:r>
        <w:rPr>
          <w:sz w:val="24"/>
          <w:szCs w:val="24"/>
        </w:rPr>
        <w:t xml:space="preserve">12.3.10 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shd w:val="clear" w:color="auto" w:fill="FFFFFF"/>
        <w:tabs>
          <w:tab w:val="clear" w:pos="720"/>
          <w:tab w:val="left" w:pos="5321" w:leader="none"/>
        </w:tabs>
        <w:spacing w:before="0" w:after="120"/>
        <w:jc w:val="center"/>
        <w:rPr>
          <w:b/>
          <w:sz w:val="24"/>
          <w:szCs w:val="24"/>
        </w:rPr>
      </w:pPr>
      <w:r>
        <w:rPr>
          <w:b/>
          <w:bCs/>
          <w:sz w:val="24"/>
          <w:szCs w:val="24"/>
        </w:rPr>
        <w:t>13. Заверения</w:t>
      </w:r>
      <w:r>
        <w:rPr>
          <w:b/>
          <w:sz w:val="24"/>
          <w:szCs w:val="24"/>
        </w:rPr>
        <w:t xml:space="preserve"> Сторон</w:t>
      </w:r>
    </w:p>
    <w:p>
      <w:pPr>
        <w:pStyle w:val="ListParagraph"/>
        <w:shd w:val="clear" w:color="auto" w:fill="FFFFFF"/>
        <w:spacing w:before="0" w:after="120"/>
        <w:ind w:left="0" w:hanging="0"/>
        <w:contextualSpacing w:val="false"/>
        <w:jc w:val="both"/>
        <w:rPr>
          <w:sz w:val="24"/>
          <w:szCs w:val="24"/>
        </w:rPr>
      </w:pPr>
      <w:r>
        <w:rPr>
          <w:bCs/>
          <w:sz w:val="24"/>
          <w:szCs w:val="24"/>
        </w:rPr>
        <w:t xml:space="preserve">          </w:t>
      </w:r>
      <w:r>
        <w:rPr>
          <w:bCs/>
          <w:sz w:val="24"/>
          <w:szCs w:val="24"/>
        </w:rPr>
        <w:t>13.1 Каждая</w:t>
      </w:r>
      <w:r>
        <w:rPr>
          <w:sz w:val="24"/>
          <w:szCs w:val="24"/>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spacing w:before="0" w:after="120"/>
        <w:ind w:left="0" w:hanging="0"/>
        <w:contextualSpacing w:val="false"/>
        <w:jc w:val="both"/>
        <w:rPr>
          <w:sz w:val="24"/>
          <w:szCs w:val="24"/>
        </w:rPr>
      </w:pPr>
      <w:r>
        <w:rPr>
          <w:sz w:val="24"/>
          <w:szCs w:val="24"/>
        </w:rPr>
        <w:t xml:space="preserve">       </w:t>
      </w:r>
      <w:r>
        <w:rPr>
          <w:sz w:val="24"/>
          <w:szCs w:val="24"/>
        </w:rPr>
        <w:t>13.2 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shd w:val="clear" w:color="auto" w:fill="FFFFFF"/>
        <w:spacing w:before="0" w:after="120"/>
        <w:ind w:left="0" w:hanging="0"/>
        <w:contextualSpacing w:val="false"/>
        <w:jc w:val="both"/>
        <w:rPr>
          <w:sz w:val="24"/>
          <w:szCs w:val="24"/>
        </w:rPr>
      </w:pPr>
      <w:r>
        <w:rPr>
          <w:sz w:val="24"/>
          <w:szCs w:val="24"/>
        </w:rPr>
        <w:t xml:space="preserve">         </w:t>
      </w:r>
      <w:r>
        <w:rPr>
          <w:sz w:val="24"/>
          <w:szCs w:val="24"/>
        </w:rPr>
        <w:t xml:space="preserve">13.3 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spacing w:before="0" w:after="120"/>
        <w:ind w:left="0" w:hanging="0"/>
        <w:contextualSpacing w:val="false"/>
        <w:jc w:val="both"/>
        <w:rPr>
          <w:sz w:val="24"/>
          <w:szCs w:val="24"/>
        </w:rPr>
      </w:pPr>
      <w:r>
        <w:rPr>
          <w:sz w:val="24"/>
          <w:szCs w:val="24"/>
        </w:rPr>
        <w:t xml:space="preserve">       </w:t>
      </w:r>
      <w:r>
        <w:rPr>
          <w:sz w:val="24"/>
          <w:szCs w:val="24"/>
        </w:rPr>
        <w:t xml:space="preserve">13.4 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shd w:val="clear" w:color="auto" w:fill="FFFFFF"/>
        <w:spacing w:before="0" w:after="120"/>
        <w:jc w:val="center"/>
        <w:rPr>
          <w:b/>
          <w:sz w:val="24"/>
          <w:szCs w:val="24"/>
        </w:rPr>
      </w:pPr>
      <w:r>
        <w:rPr>
          <w:b/>
          <w:sz w:val="24"/>
          <w:szCs w:val="24"/>
        </w:rPr>
        <w:t>14. Заключительные положения</w:t>
      </w:r>
    </w:p>
    <w:p>
      <w:pPr>
        <w:pStyle w:val="Normal"/>
        <w:widowControl w:val="false"/>
        <w:shd w:val="clear" w:color="auto" w:fill="FFFFFF"/>
        <w:tabs>
          <w:tab w:val="left" w:pos="720" w:leader="none"/>
        </w:tabs>
        <w:spacing w:before="0" w:after="120"/>
        <w:jc w:val="both"/>
        <w:rPr>
          <w:sz w:val="24"/>
          <w:szCs w:val="24"/>
        </w:rPr>
      </w:pPr>
      <w:r>
        <w:rPr>
          <w:sz w:val="24"/>
          <w:szCs w:val="24"/>
        </w:rPr>
        <w:t xml:space="preserve">         </w:t>
      </w:r>
      <w:r>
        <w:rPr>
          <w:sz w:val="24"/>
          <w:szCs w:val="24"/>
        </w:rPr>
        <w:t xml:space="preserve">14.1 Договор вступает в силу с даты его подписания Сторонами и действует до «31» декабря 2025г., в части взаиморасчетов до полного исполнения ими принятых на себя обязательств. </w:t>
      </w:r>
    </w:p>
    <w:p>
      <w:pPr>
        <w:pStyle w:val="Normal"/>
        <w:widowControl w:val="false"/>
        <w:shd w:val="clear" w:color="auto" w:fill="FFFFFF"/>
        <w:tabs>
          <w:tab w:val="left" w:pos="720" w:leader="none"/>
        </w:tabs>
        <w:spacing w:before="0" w:after="120"/>
        <w:jc w:val="both"/>
        <w:rPr>
          <w:sz w:val="24"/>
          <w:szCs w:val="24"/>
        </w:rPr>
      </w:pPr>
      <w:r>
        <w:rPr>
          <w:sz w:val="24"/>
          <w:szCs w:val="24"/>
        </w:rPr>
        <w:t xml:space="preserve">      </w:t>
      </w:r>
      <w:r>
        <w:rPr>
          <w:sz w:val="24"/>
          <w:szCs w:val="24"/>
        </w:rPr>
        <w:t xml:space="preserve">14.2 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shd w:val="clear" w:color="auto" w:fill="FFFFFF"/>
        <w:tabs>
          <w:tab w:val="left" w:pos="720" w:leader="none"/>
        </w:tabs>
        <w:spacing w:before="0" w:after="120"/>
        <w:jc w:val="both"/>
        <w:rPr>
          <w:sz w:val="24"/>
          <w:szCs w:val="24"/>
        </w:rPr>
      </w:pPr>
      <w:r>
        <w:rPr>
          <w:sz w:val="24"/>
          <w:szCs w:val="24"/>
        </w:rPr>
        <w:t xml:space="preserve">      </w:t>
      </w:r>
      <w:r>
        <w:rPr>
          <w:sz w:val="24"/>
          <w:szCs w:val="24"/>
        </w:rPr>
        <w:t>14.3 Приложения, изменения и дополнения, оформленные надлежащим образом, являются неотъемлемой частью Договора.</w:t>
      </w:r>
    </w:p>
    <w:p>
      <w:pPr>
        <w:pStyle w:val="Normal"/>
        <w:widowControl w:val="false"/>
        <w:shd w:val="clear" w:color="auto" w:fill="FFFFFF"/>
        <w:tabs>
          <w:tab w:val="left" w:pos="720" w:leader="none"/>
        </w:tabs>
        <w:spacing w:before="0" w:after="120"/>
        <w:jc w:val="both"/>
        <w:rPr>
          <w:sz w:val="24"/>
          <w:szCs w:val="24"/>
        </w:rPr>
      </w:pPr>
      <w:r>
        <w:rPr>
          <w:sz w:val="24"/>
          <w:szCs w:val="24"/>
        </w:rPr>
        <w:t xml:space="preserve">       </w:t>
      </w:r>
      <w:r>
        <w:rPr>
          <w:sz w:val="24"/>
          <w:szCs w:val="24"/>
        </w:rPr>
        <w:t>14.4 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shd w:val="clear" w:color="auto" w:fill="FFFFFF"/>
        <w:tabs>
          <w:tab w:val="left" w:pos="720" w:leader="none"/>
        </w:tabs>
        <w:spacing w:before="0" w:after="120"/>
        <w:jc w:val="both"/>
        <w:rPr>
          <w:sz w:val="24"/>
          <w:szCs w:val="24"/>
        </w:rPr>
      </w:pPr>
      <w:r>
        <w:rPr>
          <w:sz w:val="24"/>
          <w:szCs w:val="24"/>
        </w:rPr>
        <w:t xml:space="preserve">     </w:t>
      </w:r>
      <w:r>
        <w:rPr>
          <w:sz w:val="24"/>
          <w:szCs w:val="24"/>
        </w:rPr>
        <w:t>14.5 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shd w:val="clear" w:color="auto" w:fill="FFFFFF"/>
        <w:tabs>
          <w:tab w:val="left" w:pos="720" w:leader="none"/>
        </w:tabs>
        <w:spacing w:before="0" w:after="120"/>
        <w:jc w:val="both"/>
        <w:rPr>
          <w:sz w:val="24"/>
          <w:szCs w:val="24"/>
        </w:rPr>
      </w:pPr>
      <w:r>
        <w:rPr>
          <w:sz w:val="24"/>
          <w:szCs w:val="24"/>
        </w:rPr>
        <w:t xml:space="preserve">         </w:t>
      </w:r>
      <w:r>
        <w:rPr>
          <w:sz w:val="24"/>
          <w:szCs w:val="24"/>
        </w:rPr>
        <w:t xml:space="preserve">14.6 Стороны обязуются уведомлять друг друга об изменении реквизитов, указанных в разделе 17 Договора, не позднее 3 (трех) рабочих дней после такого изменения в порядке, установленном п. 14.7 Договора. </w:t>
      </w:r>
    </w:p>
    <w:p>
      <w:pPr>
        <w:pStyle w:val="Normal"/>
        <w:widowControl w:val="false"/>
        <w:shd w:val="clear" w:color="auto" w:fill="FFFFFF"/>
        <w:tabs>
          <w:tab w:val="left" w:pos="720" w:leader="none"/>
        </w:tabs>
        <w:spacing w:before="0" w:after="120"/>
        <w:jc w:val="both"/>
        <w:rPr>
          <w:bCs/>
          <w:sz w:val="24"/>
          <w:szCs w:val="24"/>
        </w:rPr>
      </w:pPr>
      <w:r>
        <w:rPr>
          <w:sz w:val="24"/>
          <w:szCs w:val="24"/>
        </w:rPr>
        <w:t xml:space="preserve">          </w:t>
      </w:r>
      <w:r>
        <w:rPr>
          <w:sz w:val="24"/>
          <w:szCs w:val="24"/>
        </w:rPr>
        <w:t>14.7 Документ</w:t>
      </w:r>
      <w:r>
        <w:rPr>
          <w:bCs/>
          <w:sz w:val="24"/>
          <w:szCs w:val="24"/>
        </w:rPr>
        <w:t xml:space="preserve"> будет считаться полученным:</w:t>
      </w:r>
    </w:p>
    <w:p>
      <w:pPr>
        <w:pStyle w:val="ListParagraph"/>
        <w:widowControl/>
        <w:shd w:val="clear" w:color="auto" w:fill="FFFFFF"/>
        <w:spacing w:before="0" w:after="120"/>
        <w:ind w:left="0" w:hanging="0"/>
        <w:contextualSpacing w:val="false"/>
        <w:jc w:val="both"/>
        <w:rPr>
          <w:bCs/>
          <w:sz w:val="24"/>
          <w:szCs w:val="24"/>
        </w:rPr>
      </w:pPr>
      <w:r>
        <w:rPr>
          <w:bCs/>
          <w:sz w:val="24"/>
          <w:szCs w:val="24"/>
        </w:rPr>
        <w:t xml:space="preserve">     </w:t>
      </w:r>
      <w:r>
        <w:rPr>
          <w:bCs/>
          <w:sz w:val="24"/>
          <w:szCs w:val="24"/>
        </w:rPr>
        <w:t>14.7.1 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shd w:val="clear" w:color="auto" w:fill="FFFFFF"/>
        <w:spacing w:before="0" w:after="120"/>
        <w:ind w:left="0" w:hanging="0"/>
        <w:contextualSpacing w:val="false"/>
        <w:jc w:val="both"/>
        <w:rPr>
          <w:bCs/>
          <w:sz w:val="24"/>
          <w:szCs w:val="24"/>
        </w:rPr>
      </w:pPr>
      <w:r>
        <w:rPr>
          <w:bCs/>
          <w:sz w:val="24"/>
          <w:szCs w:val="24"/>
        </w:rPr>
        <w:t xml:space="preserve">        </w:t>
      </w:r>
      <w:r>
        <w:rPr>
          <w:bCs/>
          <w:sz w:val="24"/>
          <w:szCs w:val="24"/>
        </w:rPr>
        <w:t xml:space="preserve">14.7.2 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shd w:val="clear" w:color="auto" w:fill="FFFFFF"/>
        <w:tabs>
          <w:tab w:val="left" w:pos="720" w:leader="none"/>
        </w:tabs>
        <w:spacing w:before="0" w:after="120"/>
        <w:jc w:val="both"/>
        <w:rPr>
          <w:sz w:val="24"/>
          <w:szCs w:val="24"/>
        </w:rPr>
      </w:pPr>
      <w:r>
        <w:rPr>
          <w:sz w:val="24"/>
          <w:szCs w:val="24"/>
        </w:rPr>
        <w:t xml:space="preserve">       </w:t>
      </w:r>
      <w:r>
        <w:rPr>
          <w:sz w:val="24"/>
          <w:szCs w:val="24"/>
        </w:rPr>
        <w:t>14.7.3 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права).</w:t>
      </w:r>
    </w:p>
    <w:p>
      <w:pPr>
        <w:pStyle w:val="Normal"/>
        <w:widowControl w:val="false"/>
        <w:shd w:val="clear" w:color="auto" w:fill="FFFFFF"/>
        <w:tabs>
          <w:tab w:val="left" w:pos="720" w:leader="none"/>
        </w:tabs>
        <w:spacing w:before="0" w:after="120"/>
        <w:jc w:val="both"/>
        <w:rPr>
          <w:sz w:val="24"/>
          <w:szCs w:val="24"/>
        </w:rPr>
      </w:pPr>
      <w:r>
        <w:rPr>
          <w:sz w:val="24"/>
          <w:szCs w:val="24"/>
        </w:rPr>
        <w:t xml:space="preserve">     </w:t>
      </w:r>
      <w:r>
        <w:rPr>
          <w:sz w:val="24"/>
          <w:szCs w:val="24"/>
        </w:rPr>
        <w:t xml:space="preserve">14.7.4 Во всем, что не урегулировано Договором, Стороны руководствуются положениями законодательства Российской Федерации. </w:t>
      </w:r>
    </w:p>
    <w:p>
      <w:pPr>
        <w:pStyle w:val="Normal"/>
        <w:widowControl w:val="false"/>
        <w:shd w:val="clear" w:color="auto" w:fill="FFFFFF"/>
        <w:tabs>
          <w:tab w:val="left" w:pos="720" w:leader="none"/>
        </w:tabs>
        <w:spacing w:before="0" w:after="120"/>
        <w:jc w:val="both"/>
        <w:rPr>
          <w:bCs/>
          <w:sz w:val="24"/>
          <w:szCs w:val="24"/>
        </w:rPr>
      </w:pPr>
      <w:r>
        <w:rPr>
          <w:sz w:val="24"/>
          <w:szCs w:val="24"/>
        </w:rPr>
        <w:t xml:space="preserve">            </w:t>
      </w:r>
      <w:r>
        <w:rPr>
          <w:sz w:val="24"/>
          <w:szCs w:val="24"/>
        </w:rPr>
        <w:t>14.7.5 Договор</w:t>
      </w:r>
      <w:r>
        <w:rPr>
          <w:bCs/>
          <w:sz w:val="24"/>
          <w:szCs w:val="24"/>
        </w:rPr>
        <w:t xml:space="preserve"> составлен в двух оригинальных экземплярах, по одному для каждой из Сторон.</w:t>
      </w:r>
    </w:p>
    <w:p>
      <w:pPr>
        <w:pStyle w:val="Normal"/>
        <w:widowControl w:val="false"/>
        <w:shd w:val="clear" w:color="auto" w:fill="FFFFFF"/>
        <w:spacing w:before="0" w:after="120"/>
        <w:jc w:val="center"/>
        <w:rPr>
          <w:b/>
          <w:sz w:val="24"/>
          <w:szCs w:val="24"/>
        </w:rPr>
      </w:pPr>
      <w:r>
        <w:rPr>
          <w:b/>
          <w:sz w:val="24"/>
          <w:szCs w:val="24"/>
        </w:rPr>
        <w:t>15. Приложения к Договору</w:t>
      </w:r>
    </w:p>
    <w:p>
      <w:pPr>
        <w:pStyle w:val="Heading3"/>
        <w:keepNext w:val="false"/>
        <w:tabs>
          <w:tab w:val="clear" w:pos="0"/>
        </w:tabs>
        <w:spacing w:before="0" w:after="120"/>
        <w:ind w:left="567" w:hanging="0"/>
        <w:jc w:val="both"/>
        <w:textAlignment w:val="baseline"/>
        <w:rPr>
          <w:b w:val="false"/>
          <w:sz w:val="24"/>
          <w:szCs w:val="24"/>
        </w:rPr>
      </w:pPr>
      <w:r>
        <w:rPr>
          <w:b w:val="false"/>
          <w:sz w:val="24"/>
          <w:szCs w:val="24"/>
        </w:rPr>
        <w:t xml:space="preserve">- Приложение № 1 – Спецификация </w:t>
      </w:r>
      <w:r>
        <w:rPr>
          <w:b w:val="false"/>
          <w:sz w:val="24"/>
          <w:szCs w:val="24"/>
        </w:rPr>
        <w:t>ПУ в г. Рыбинск.</w:t>
      </w:r>
    </w:p>
    <w:p>
      <w:pPr>
        <w:pStyle w:val="Normal"/>
        <w:tabs>
          <w:tab w:val="clear" w:pos="720"/>
        </w:tabs>
        <w:spacing w:before="0" w:after="120"/>
        <w:ind w:left="567" w:hanging="0"/>
        <w:jc w:val="both"/>
        <w:textAlignment w:val="baseline"/>
        <w:rPr>
          <w:b w:val="false"/>
          <w:sz w:val="24"/>
          <w:szCs w:val="24"/>
        </w:rPr>
      </w:pPr>
      <w:r>
        <w:rPr>
          <w:b w:val="false"/>
          <w:sz w:val="24"/>
          <w:szCs w:val="24"/>
        </w:rPr>
        <w:t>- Приложение № 2 — Спецификация ПУ в г. Углич.</w:t>
      </w:r>
    </w:p>
    <w:p>
      <w:pPr>
        <w:pStyle w:val="Normal"/>
        <w:rPr/>
      </w:pPr>
      <w:r>
        <w:rPr/>
      </w:r>
      <w:bookmarkStart w:id="3" w:name="sub_1"/>
      <w:bookmarkStart w:id="4" w:name="sub_1"/>
      <w:bookmarkEnd w:id="4"/>
    </w:p>
    <w:p>
      <w:pPr>
        <w:pStyle w:val="Normal"/>
        <w:widowControl w:val="false"/>
        <w:shd w:val="clear" w:color="auto" w:fill="FFFFFF"/>
        <w:spacing w:before="0" w:after="120"/>
        <w:jc w:val="center"/>
        <w:rPr>
          <w:b/>
          <w:sz w:val="24"/>
          <w:szCs w:val="24"/>
        </w:rPr>
      </w:pPr>
      <w:r>
        <w:rPr>
          <w:b/>
          <w:sz w:val="24"/>
          <w:szCs w:val="24"/>
        </w:rPr>
        <w:t xml:space="preserve">16. 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sz w:val="24"/>
                <w:szCs w:val="24"/>
              </w:rPr>
            </w:pPr>
            <w:r>
              <w:rPr>
                <w:b/>
                <w:sz w:val="24"/>
                <w:szCs w:val="24"/>
                <w:lang w:val="en-US"/>
              </w:rPr>
            </w:r>
          </w:p>
          <w:p>
            <w:pPr>
              <w:pStyle w:val="Normal"/>
              <w:widowControl w:val="false"/>
              <w:ind w:right="-108" w:hanging="0"/>
              <w:rPr>
                <w:sz w:val="24"/>
                <w:szCs w:val="24"/>
                <w:lang w:val="en-US"/>
              </w:rPr>
            </w:pPr>
            <w:r>
              <w:rPr>
                <w:sz w:val="24"/>
                <w:szCs w:val="24"/>
                <w:lang w:val="en-US"/>
              </w:rPr>
            </w:r>
          </w:p>
        </w:tc>
        <w:tc>
          <w:tcPr>
            <w:tcW w:w="4786" w:type="dxa"/>
            <w:tcBorders/>
          </w:tcPr>
          <w:p>
            <w:pPr>
              <w:pStyle w:val="Normal"/>
              <w:widowControl w:val="false"/>
              <w:rPr>
                <w:sz w:val="24"/>
                <w:szCs w:val="24"/>
              </w:rPr>
            </w:pPr>
            <w:r>
              <w:rPr>
                <w:sz w:val="24"/>
                <w:szCs w:val="24"/>
              </w:rPr>
            </w:r>
          </w:p>
          <w:p>
            <w:pPr>
              <w:pStyle w:val="Style21"/>
              <w:widowControl w:val="false"/>
              <w:snapToGrid w:val="false"/>
              <w:rPr>
                <w:b/>
                <w:sz w:val="24"/>
                <w:szCs w:val="24"/>
              </w:rPr>
            </w:pPr>
            <w:r>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r>
      <w:tr>
        <w:trPr/>
        <w:tc>
          <w:tcPr>
            <w:tcW w:w="4927" w:type="dxa"/>
            <w:tcBorders/>
          </w:tcPr>
          <w:p>
            <w:pPr>
              <w:pStyle w:val="Normal"/>
              <w:widowControl w:val="false"/>
              <w:ind w:right="-108" w:hanging="0"/>
              <w:rPr>
                <w:sz w:val="24"/>
                <w:szCs w:val="24"/>
              </w:rPr>
            </w:pPr>
            <w:r>
              <w:rPr>
                <w:sz w:val="24"/>
                <w:szCs w:val="24"/>
              </w:rPr>
              <w:t xml:space="preserve">Директор </w:t>
            </w:r>
          </w:p>
          <w:p>
            <w:pPr>
              <w:pStyle w:val="Normal"/>
              <w:widowControl w:val="false"/>
              <w:ind w:right="-108" w:hanging="0"/>
              <w:rPr>
                <w:sz w:val="24"/>
                <w:szCs w:val="24"/>
              </w:rPr>
            </w:pPr>
            <w:r>
              <w:rPr>
                <w:sz w:val="24"/>
                <w:szCs w:val="24"/>
              </w:rPr>
              <w:br/>
              <w:t>_______________ /  /</w:t>
            </w:r>
          </w:p>
          <w:p>
            <w:pPr>
              <w:pStyle w:val="Normal"/>
              <w:widowControl w:val="false"/>
              <w:rPr>
                <w:sz w:val="24"/>
                <w:szCs w:val="24"/>
              </w:rPr>
            </w:pPr>
            <w:r>
              <w:rPr>
                <w:sz w:val="24"/>
                <w:szCs w:val="24"/>
              </w:rPr>
              <w:t>м.п.</w:t>
            </w:r>
          </w:p>
        </w:tc>
        <w:tc>
          <w:tcPr>
            <w:tcW w:w="4786" w:type="dxa"/>
            <w:tcBorders/>
          </w:tcPr>
          <w:p>
            <w:pPr>
              <w:pStyle w:val="Normal"/>
              <w:widowControl w:val="false"/>
              <w:rPr>
                <w:sz w:val="24"/>
                <w:szCs w:val="24"/>
              </w:rPr>
            </w:pPr>
            <w:r>
              <w:rPr>
                <w:sz w:val="24"/>
                <w:szCs w:val="24"/>
              </w:rPr>
              <w:t xml:space="preserve">Директор </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w:t>
            </w:r>
          </w:p>
          <w:p>
            <w:pPr>
              <w:pStyle w:val="Normal"/>
              <w:widowControl w:val="false"/>
              <w:rPr>
                <w:sz w:val="24"/>
                <w:szCs w:val="24"/>
              </w:rPr>
            </w:pPr>
            <w:r>
              <w:rPr>
                <w:sz w:val="24"/>
                <w:szCs w:val="24"/>
              </w:rPr>
              <w:t>м.п.</w:t>
            </w:r>
          </w:p>
        </w:tc>
      </w:tr>
    </w:tbl>
    <w:p>
      <w:pPr>
        <w:sectPr>
          <w:footerReference w:type="even" r:id="rId5"/>
          <w:footerReference w:type="default" r:id="rId6"/>
          <w:footerReference w:type="first" r:id="rId7"/>
          <w:footnotePr>
            <w:numFmt w:val="decimal"/>
          </w:footnotePr>
          <w:type w:val="nextPage"/>
          <w:pgSz w:w="11906" w:h="16838"/>
          <w:pgMar w:left="1701" w:right="849" w:gutter="0" w:header="0" w:top="1134" w:footer="720" w:bottom="1134"/>
          <w:pgNumType w:fmt="decimal"/>
          <w:formProt w:val="false"/>
          <w:textDirection w:val="lrTb"/>
          <w:docGrid w:type="default" w:linePitch="100" w:charSpace="16384"/>
        </w:sectPr>
      </w:pPr>
    </w:p>
    <w:p>
      <w:pPr>
        <w:pStyle w:val="BodyText"/>
        <w:numPr>
          <w:ilvl w:val="0"/>
          <w:numId w:val="0"/>
        </w:numPr>
        <w:spacing w:before="0" w:after="120"/>
        <w:ind w:left="0" w:firstLine="567"/>
        <w:jc w:val="right"/>
        <w:outlineLvl w:val="0"/>
        <w:rPr>
          <w:b/>
          <w:bCs/>
          <w:sz w:val="24"/>
          <w:szCs w:val="24"/>
        </w:rPr>
      </w:pPr>
      <w:r>
        <w:rPr>
          <w:b/>
          <w:bCs/>
          <w:sz w:val="24"/>
          <w:szCs w:val="24"/>
        </w:rPr>
        <w:t>Приложение № 1</w:t>
      </w:r>
    </w:p>
    <w:p>
      <w:pPr>
        <w:pStyle w:val="BodyText"/>
        <w:spacing w:before="0" w:after="120"/>
        <w:ind w:firstLine="567"/>
        <w:jc w:val="right"/>
        <w:rPr>
          <w:bCs/>
          <w:sz w:val="24"/>
          <w:szCs w:val="24"/>
        </w:rPr>
      </w:pPr>
      <w:r>
        <w:rPr>
          <w:bCs/>
          <w:sz w:val="24"/>
          <w:szCs w:val="24"/>
        </w:rPr>
        <w:t>к Договору поставки №            -Жиг/пос-2</w:t>
      </w:r>
      <w:r>
        <w:rPr>
          <w:bCs/>
          <w:sz w:val="24"/>
          <w:szCs w:val="24"/>
        </w:rPr>
        <w:t>7</w:t>
      </w:r>
    </w:p>
    <w:p>
      <w:pPr>
        <w:pStyle w:val="BodyText"/>
        <w:spacing w:before="0" w:after="120"/>
        <w:ind w:firstLine="567"/>
        <w:jc w:val="right"/>
        <w:rPr>
          <w:bCs/>
          <w:sz w:val="24"/>
          <w:szCs w:val="24"/>
        </w:rPr>
      </w:pPr>
      <w:r>
        <w:rPr>
          <w:bCs/>
          <w:sz w:val="24"/>
          <w:szCs w:val="24"/>
        </w:rPr>
        <w:t xml:space="preserve"> </w:t>
      </w:r>
      <w:r>
        <w:rPr>
          <w:bCs/>
          <w:sz w:val="24"/>
          <w:szCs w:val="24"/>
        </w:rPr>
        <w:t>от «      » января 202</w:t>
      </w:r>
      <w:r>
        <w:rPr>
          <w:bCs/>
          <w:sz w:val="24"/>
          <w:szCs w:val="24"/>
        </w:rPr>
        <w:t>7</w:t>
      </w:r>
      <w:r>
        <w:rPr>
          <w:bCs/>
          <w:sz w:val="24"/>
          <w:szCs w:val="24"/>
        </w:rPr>
        <w:t>г.</w:t>
      </w:r>
    </w:p>
    <w:p>
      <w:pPr>
        <w:pStyle w:val="Normal"/>
        <w:numPr>
          <w:ilvl w:val="0"/>
          <w:numId w:val="0"/>
        </w:numPr>
        <w:spacing w:before="0" w:after="120"/>
        <w:ind w:left="0" w:firstLine="567"/>
        <w:jc w:val="center"/>
        <w:outlineLvl w:val="0"/>
        <w:rPr>
          <w:b/>
          <w:sz w:val="24"/>
          <w:szCs w:val="24"/>
        </w:rPr>
      </w:pPr>
      <w:r>
        <w:rPr>
          <w:b/>
          <w:sz w:val="24"/>
          <w:szCs w:val="24"/>
        </w:rPr>
      </w:r>
    </w:p>
    <w:p>
      <w:pPr>
        <w:pStyle w:val="Normal"/>
        <w:numPr>
          <w:ilvl w:val="0"/>
          <w:numId w:val="0"/>
        </w:numPr>
        <w:spacing w:before="0" w:after="120"/>
        <w:ind w:left="0" w:firstLine="567"/>
        <w:jc w:val="center"/>
        <w:outlineLvl w:val="0"/>
        <w:rPr>
          <w:b/>
          <w:sz w:val="24"/>
          <w:szCs w:val="24"/>
        </w:rPr>
      </w:pPr>
      <w:r>
        <w:rPr>
          <w:b/>
          <w:sz w:val="24"/>
          <w:szCs w:val="24"/>
        </w:rPr>
        <w:t>Спецификация</w:t>
      </w:r>
    </w:p>
    <w:p>
      <w:pPr>
        <w:pStyle w:val="Normal"/>
        <w:numPr>
          <w:ilvl w:val="0"/>
          <w:numId w:val="0"/>
        </w:numPr>
        <w:spacing w:before="0" w:after="120"/>
        <w:ind w:left="0" w:firstLine="567"/>
        <w:jc w:val="center"/>
        <w:outlineLvl w:val="0"/>
        <w:rPr>
          <w:b/>
          <w:sz w:val="24"/>
          <w:szCs w:val="24"/>
        </w:rPr>
      </w:pPr>
      <w:r>
        <w:rPr>
          <w:b/>
          <w:sz w:val="24"/>
          <w:szCs w:val="24"/>
        </w:rPr>
        <w:t>Производственный участок в г. Рыбинск</w:t>
      </w:r>
    </w:p>
    <w:p>
      <w:pPr>
        <w:pStyle w:val="Normal"/>
        <w:numPr>
          <w:ilvl w:val="0"/>
          <w:numId w:val="0"/>
        </w:numPr>
        <w:spacing w:before="0" w:after="120"/>
        <w:ind w:left="0" w:firstLine="567"/>
        <w:jc w:val="center"/>
        <w:outlineLvl w:val="0"/>
        <w:rPr>
          <w:b/>
          <w:sz w:val="24"/>
          <w:szCs w:val="24"/>
        </w:rPr>
      </w:pPr>
      <w:r>
        <w:rPr>
          <w:b/>
          <w:sz w:val="24"/>
          <w:szCs w:val="24"/>
        </w:rPr>
      </w:r>
    </w:p>
    <w:tbl>
      <w:tblPr>
        <w:tblW w:w="9164"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515"/>
        <w:gridCol w:w="2065"/>
        <w:gridCol w:w="1807"/>
        <w:gridCol w:w="775"/>
        <w:gridCol w:w="903"/>
        <w:gridCol w:w="1678"/>
        <w:gridCol w:w="1420"/>
      </w:tblGrid>
      <w:tr>
        <w:trPr>
          <w:trHeight w:val="493" w:hRule="atLeast"/>
        </w:trPr>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4"/>
                <w:szCs w:val="24"/>
              </w:rPr>
            </w:pPr>
            <w:r>
              <w:rPr>
                <w:bCs/>
                <w:sz w:val="24"/>
                <w:szCs w:val="24"/>
              </w:rPr>
              <w:t xml:space="preserve">№ </w:t>
            </w:r>
            <w:r>
              <w:rPr>
                <w:bCs/>
                <w:sz w:val="24"/>
                <w:szCs w:val="24"/>
              </w:rPr>
              <w:t>п/п</w:t>
            </w:r>
          </w:p>
        </w:tc>
        <w:tc>
          <w:tcPr>
            <w:tcW w:w="2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4"/>
                <w:szCs w:val="24"/>
              </w:rPr>
            </w:pPr>
            <w:r>
              <w:rPr>
                <w:bCs/>
                <w:sz w:val="24"/>
                <w:szCs w:val="24"/>
              </w:rPr>
              <w:t>Наименование</w:t>
            </w:r>
          </w:p>
        </w:tc>
        <w:tc>
          <w:tcPr>
            <w:tcW w:w="18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4"/>
                <w:szCs w:val="24"/>
              </w:rPr>
            </w:pPr>
            <w:r>
              <w:rPr>
                <w:bCs/>
                <w:sz w:val="24"/>
                <w:szCs w:val="24"/>
              </w:rPr>
              <w:t>Страна-изготовитель / Соответствие стандартам</w:t>
            </w:r>
          </w:p>
        </w:tc>
        <w:tc>
          <w:tcPr>
            <w:tcW w:w="7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4"/>
                <w:szCs w:val="24"/>
              </w:rPr>
            </w:pPr>
            <w:r>
              <w:rPr>
                <w:bCs/>
                <w:sz w:val="24"/>
                <w:szCs w:val="24"/>
              </w:rPr>
              <w:t>Ед. изм.</w:t>
            </w:r>
          </w:p>
        </w:tc>
        <w:tc>
          <w:tcPr>
            <w:tcW w:w="9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4"/>
                <w:szCs w:val="24"/>
              </w:rPr>
            </w:pPr>
            <w:r>
              <w:rPr>
                <w:bCs/>
                <w:sz w:val="24"/>
                <w:szCs w:val="24"/>
              </w:rPr>
              <w:t>Кол-во</w:t>
            </w:r>
          </w:p>
        </w:tc>
        <w:tc>
          <w:tcPr>
            <w:tcW w:w="1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4"/>
                <w:szCs w:val="24"/>
              </w:rPr>
            </w:pPr>
            <w:r>
              <w:rPr>
                <w:bCs/>
                <w:sz w:val="24"/>
                <w:szCs w:val="24"/>
              </w:rPr>
              <w:t>Цена  за единицу (руб., с НДС 2</w:t>
            </w:r>
            <w:r>
              <w:rPr>
                <w:bCs/>
                <w:sz w:val="24"/>
                <w:szCs w:val="24"/>
              </w:rPr>
              <w:t>2</w:t>
            </w:r>
            <w:r>
              <w:rPr>
                <w:bCs/>
                <w:sz w:val="24"/>
                <w:szCs w:val="24"/>
              </w:rPr>
              <w:t>%)</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4"/>
                <w:szCs w:val="24"/>
              </w:rPr>
            </w:pPr>
            <w:r>
              <w:rPr>
                <w:bCs/>
                <w:sz w:val="24"/>
                <w:szCs w:val="24"/>
              </w:rPr>
              <w:t>Сумма (руб., с НДС 2</w:t>
            </w:r>
            <w:r>
              <w:rPr>
                <w:bCs/>
                <w:sz w:val="24"/>
                <w:szCs w:val="24"/>
              </w:rPr>
              <w:t>2</w:t>
            </w:r>
            <w:r>
              <w:rPr>
                <w:bCs/>
                <w:sz w:val="24"/>
                <w:szCs w:val="24"/>
              </w:rPr>
              <w:t>%)</w:t>
            </w:r>
          </w:p>
        </w:tc>
      </w:tr>
      <w:tr>
        <w:trPr>
          <w:trHeight w:val="505" w:hRule="atLeast"/>
        </w:trPr>
        <w:tc>
          <w:tcPr>
            <w:tcW w:w="51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r>
          </w:p>
        </w:tc>
        <w:tc>
          <w:tcPr>
            <w:tcW w:w="206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tabs>
                <w:tab w:val="clear" w:pos="720"/>
                <w:tab w:val="left" w:pos="3406" w:leader="none"/>
              </w:tabs>
              <w:jc w:val="both"/>
              <w:rPr>
                <w:sz w:val="24"/>
                <w:szCs w:val="24"/>
              </w:rPr>
            </w:pPr>
            <w:r>
              <w:rPr/>
            </w:r>
          </w:p>
        </w:tc>
        <w:tc>
          <w:tcPr>
            <w:tcW w:w="180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r>
          </w:p>
        </w:tc>
        <w:tc>
          <w:tcPr>
            <w:tcW w:w="77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r>
          </w:p>
        </w:tc>
        <w:tc>
          <w:tcPr>
            <w:tcW w:w="90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lang w:val="en-US"/>
              </w:rPr>
            </w:pPr>
            <w:r>
              <w:rPr/>
            </w:r>
          </w:p>
        </w:tc>
        <w:tc>
          <w:tcPr>
            <w:tcW w:w="167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lang w:val="en-US"/>
              </w:rPr>
            </w:pPr>
            <w:r>
              <w:rPr/>
            </w:r>
          </w:p>
        </w:tc>
        <w:tc>
          <w:tcPr>
            <w:tcW w:w="142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r>
          </w:p>
        </w:tc>
      </w:tr>
      <w:tr>
        <w:trPr>
          <w:trHeight w:val="505" w:hRule="atLeast"/>
        </w:trPr>
        <w:tc>
          <w:tcPr>
            <w:tcW w:w="51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lang w:val="en-US"/>
              </w:rPr>
            </w:pPr>
            <w:r>
              <w:rPr/>
            </w:r>
          </w:p>
        </w:tc>
        <w:tc>
          <w:tcPr>
            <w:tcW w:w="206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tabs>
                <w:tab w:val="clear" w:pos="720"/>
                <w:tab w:val="left" w:pos="3406" w:leader="none"/>
              </w:tabs>
              <w:jc w:val="both"/>
              <w:rPr>
                <w:sz w:val="24"/>
                <w:szCs w:val="24"/>
              </w:rPr>
            </w:pPr>
            <w:r>
              <w:rPr/>
            </w:r>
          </w:p>
        </w:tc>
        <w:tc>
          <w:tcPr>
            <w:tcW w:w="180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r>
          </w:p>
        </w:tc>
        <w:tc>
          <w:tcPr>
            <w:tcW w:w="77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r>
          </w:p>
        </w:tc>
        <w:tc>
          <w:tcPr>
            <w:tcW w:w="90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lang w:val="en-US"/>
              </w:rPr>
            </w:pPr>
            <w:r>
              <w:rPr/>
            </w:r>
          </w:p>
        </w:tc>
        <w:tc>
          <w:tcPr>
            <w:tcW w:w="167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lang w:val="en-US"/>
              </w:rPr>
            </w:pPr>
            <w:r>
              <w:rPr/>
            </w:r>
          </w:p>
        </w:tc>
        <w:tc>
          <w:tcPr>
            <w:tcW w:w="142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r>
          </w:p>
        </w:tc>
      </w:tr>
      <w:tr>
        <w:trPr>
          <w:trHeight w:val="246" w:hRule="atLeast"/>
        </w:trPr>
        <w:tc>
          <w:tcPr>
            <w:tcW w:w="7743" w:type="dxa"/>
            <w:gridSpan w:val="6"/>
            <w:tcBorders>
              <w:top w:val="single" w:sz="4" w:space="0" w:color="000000"/>
              <w:left w:val="single" w:sz="4" w:space="0" w:color="000000"/>
              <w:bottom w:val="single" w:sz="4" w:space="0" w:color="000000"/>
              <w:right w:val="single" w:sz="4" w:space="0" w:color="000000"/>
            </w:tcBorders>
            <w:vAlign w:val="bottom"/>
          </w:tcPr>
          <w:p>
            <w:pPr>
              <w:pStyle w:val="Normal"/>
              <w:widowControl w:val="false"/>
              <w:ind w:firstLine="567"/>
              <w:jc w:val="right"/>
              <w:rPr>
                <w:sz w:val="24"/>
                <w:szCs w:val="24"/>
              </w:rPr>
            </w:pPr>
            <w:r>
              <w:rPr>
                <w:b/>
                <w:sz w:val="24"/>
                <w:szCs w:val="24"/>
              </w:rPr>
              <w:t>ИТОГО с НДС (22%)</w:t>
            </w:r>
          </w:p>
        </w:tc>
        <w:tc>
          <w:tcPr>
            <w:tcW w:w="142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ind w:firstLine="34"/>
              <w:jc w:val="center"/>
              <w:rPr>
                <w:b/>
                <w:sz w:val="24"/>
                <w:szCs w:val="24"/>
              </w:rPr>
            </w:pPr>
            <w:r>
              <w:rPr/>
            </w:r>
          </w:p>
        </w:tc>
      </w:tr>
      <w:tr>
        <w:trPr>
          <w:trHeight w:val="246" w:hRule="atLeast"/>
        </w:trPr>
        <w:tc>
          <w:tcPr>
            <w:tcW w:w="7743" w:type="dxa"/>
            <w:gridSpan w:val="6"/>
            <w:tcBorders>
              <w:top w:val="single" w:sz="4" w:space="0" w:color="000000"/>
              <w:left w:val="single" w:sz="4" w:space="0" w:color="000000"/>
              <w:bottom w:val="single" w:sz="4" w:space="0" w:color="000000"/>
              <w:right w:val="single" w:sz="4" w:space="0" w:color="000000"/>
            </w:tcBorders>
            <w:vAlign w:val="bottom"/>
          </w:tcPr>
          <w:p>
            <w:pPr>
              <w:pStyle w:val="Normal"/>
              <w:widowControl w:val="false"/>
              <w:ind w:firstLine="567"/>
              <w:jc w:val="right"/>
              <w:rPr>
                <w:i/>
                <w:i/>
                <w:sz w:val="24"/>
                <w:szCs w:val="24"/>
              </w:rPr>
            </w:pPr>
            <w:r>
              <w:rPr>
                <w:i/>
                <w:sz w:val="24"/>
                <w:szCs w:val="24"/>
              </w:rPr>
              <w:t>В том числе НДС (22%)</w:t>
            </w:r>
          </w:p>
        </w:tc>
        <w:tc>
          <w:tcPr>
            <w:tcW w:w="142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ind w:firstLine="34"/>
              <w:jc w:val="center"/>
              <w:rPr>
                <w:i/>
                <w:i/>
                <w:sz w:val="24"/>
                <w:szCs w:val="24"/>
                <w:lang w:val="en-US"/>
              </w:rPr>
            </w:pPr>
            <w:r>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sz w:val="24"/>
          <w:szCs w:val="24"/>
        </w:rPr>
      </w:pPr>
      <w:r>
        <w:rPr>
          <w:b/>
          <w:bCs/>
          <w:sz w:val="24"/>
          <w:szCs w:val="24"/>
        </w:rPr>
        <w:t>Условия поставки:</w:t>
      </w:r>
    </w:p>
    <w:p>
      <w:pPr>
        <w:pStyle w:val="Normal"/>
        <w:widowControl w:val="false"/>
        <w:numPr>
          <w:ilvl w:val="0"/>
          <w:numId w:val="18"/>
        </w:numPr>
        <w:tabs>
          <w:tab w:val="left" w:pos="720" w:leader="none"/>
        </w:tabs>
        <w:spacing w:before="0" w:after="120"/>
        <w:ind w:left="0" w:firstLine="284"/>
        <w:jc w:val="both"/>
        <w:rPr/>
      </w:pPr>
      <w:r>
        <w:rPr>
          <w:bCs/>
          <w:sz w:val="24"/>
          <w:szCs w:val="24"/>
        </w:rPr>
        <w:t xml:space="preserve">Общая сумма Спецификации составляет </w:t>
      </w:r>
      <w:r>
        <w:rPr>
          <w:bCs/>
          <w:sz w:val="24"/>
          <w:szCs w:val="24"/>
        </w:rPr>
        <w:t>______</w:t>
      </w:r>
      <w:r>
        <w:rPr>
          <w:sz w:val="24"/>
          <w:szCs w:val="24"/>
        </w:rPr>
        <w:t xml:space="preserve"> (</w:t>
      </w:r>
      <w:r>
        <w:rPr>
          <w:sz w:val="24"/>
          <w:szCs w:val="24"/>
        </w:rPr>
        <w:t>__________</w:t>
      </w:r>
      <w:r>
        <w:rPr>
          <w:sz w:val="24"/>
          <w:szCs w:val="24"/>
        </w:rPr>
        <w:t xml:space="preserve">) рублей </w:t>
      </w:r>
      <w:r>
        <w:rPr>
          <w:sz w:val="24"/>
          <w:szCs w:val="24"/>
        </w:rPr>
        <w:t>__</w:t>
      </w:r>
      <w:r>
        <w:rPr>
          <w:sz w:val="24"/>
          <w:szCs w:val="24"/>
        </w:rPr>
        <w:t xml:space="preserve"> копеек, в том числе НДС (22 %) в размере </w:t>
      </w:r>
      <w:r>
        <w:rPr>
          <w:sz w:val="24"/>
          <w:szCs w:val="24"/>
        </w:rPr>
        <w:t>__________</w:t>
      </w:r>
      <w:r>
        <w:rPr>
          <w:sz w:val="24"/>
          <w:szCs w:val="24"/>
        </w:rPr>
        <w:t xml:space="preserve"> (</w:t>
      </w:r>
      <w:r>
        <w:rPr>
          <w:sz w:val="24"/>
          <w:szCs w:val="24"/>
        </w:rPr>
        <w:t>________________</w:t>
      </w:r>
      <w:r>
        <w:rPr>
          <w:sz w:val="24"/>
          <w:szCs w:val="24"/>
        </w:rPr>
        <w:t xml:space="preserve">) рубля </w:t>
      </w:r>
      <w:r>
        <w:rPr>
          <w:sz w:val="24"/>
          <w:szCs w:val="24"/>
        </w:rPr>
        <w:t>__</w:t>
      </w:r>
      <w:r>
        <w:rPr>
          <w:sz w:val="24"/>
          <w:szCs w:val="24"/>
        </w:rPr>
        <w:t xml:space="preserve"> копеек.</w:t>
      </w:r>
    </w:p>
    <w:p>
      <w:pPr>
        <w:pStyle w:val="Normal"/>
        <w:widowControl w:val="false"/>
        <w:numPr>
          <w:ilvl w:val="0"/>
          <w:numId w:val="19"/>
        </w:numPr>
        <w:tabs>
          <w:tab w:val="left" w:pos="720" w:leader="none"/>
        </w:tabs>
        <w:spacing w:before="0" w:after="120"/>
        <w:ind w:left="0" w:firstLine="284"/>
        <w:jc w:val="both"/>
        <w:rPr>
          <w:sz w:val="24"/>
          <w:szCs w:val="24"/>
        </w:rPr>
      </w:pPr>
      <w:r>
        <w:rPr>
          <w:sz w:val="24"/>
          <w:szCs w:val="24"/>
        </w:rPr>
        <w:t>Срок поставки Продукции: с 01.01.202</w:t>
      </w:r>
      <w:r>
        <w:rPr>
          <w:sz w:val="24"/>
          <w:szCs w:val="24"/>
        </w:rPr>
        <w:t>7</w:t>
      </w:r>
      <w:r>
        <w:rPr>
          <w:sz w:val="24"/>
          <w:szCs w:val="24"/>
        </w:rPr>
        <w:t xml:space="preserve"> по 31.12.202</w:t>
      </w:r>
      <w:r>
        <w:rPr>
          <w:sz w:val="24"/>
          <w:szCs w:val="24"/>
        </w:rPr>
        <w:t>7</w:t>
      </w:r>
      <w:r>
        <w:rPr>
          <w:sz w:val="24"/>
          <w:szCs w:val="24"/>
        </w:rPr>
        <w:t>г.</w:t>
      </w:r>
    </w:p>
    <w:p>
      <w:pPr>
        <w:pStyle w:val="Normal"/>
        <w:widowControl w:val="false"/>
        <w:numPr>
          <w:ilvl w:val="0"/>
          <w:numId w:val="20"/>
        </w:numPr>
        <w:tabs>
          <w:tab w:val="left" w:pos="720" w:leader="none"/>
        </w:tabs>
        <w:spacing w:before="0" w:after="120"/>
        <w:ind w:left="0" w:firstLine="284"/>
        <w:jc w:val="both"/>
        <w:rPr>
          <w:sz w:val="24"/>
          <w:szCs w:val="24"/>
        </w:rPr>
      </w:pPr>
      <w:r>
        <w:rPr>
          <w:sz w:val="24"/>
          <w:szCs w:val="24"/>
        </w:rPr>
        <w:t>Страна-изготовитель: Россия.</w:t>
      </w:r>
    </w:p>
    <w:p>
      <w:pPr>
        <w:pStyle w:val="BodyText"/>
        <w:spacing w:before="0" w:after="120"/>
        <w:ind w:firstLine="567"/>
        <w:rPr>
          <w:b/>
          <w:bCs/>
          <w:sz w:val="24"/>
          <w:szCs w:val="24"/>
        </w:rPr>
      </w:pPr>
      <w:r>
        <w:rPr>
          <w:b/>
          <w:bCs/>
          <w:sz w:val="24"/>
          <w:szCs w:val="24"/>
        </w:rPr>
      </w:r>
      <w:bookmarkStart w:id="5" w:name="_GoBack"/>
      <w:bookmarkStart w:id="6" w:name="_GoBack"/>
      <w:bookmarkEnd w:id="6"/>
    </w:p>
    <w:tbl>
      <w:tblPr>
        <w:tblpPr w:bottomFromText="0" w:horzAnchor="margin" w:leftFromText="180" w:rightFromText="180" w:tblpX="0" w:tblpY="225" w:topFromText="0" w:vertAnchor="text"/>
        <w:tblW w:w="9856"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5069"/>
        <w:gridCol w:w="4786"/>
      </w:tblGrid>
      <w:tr>
        <w:trPr/>
        <w:tc>
          <w:tcPr>
            <w:tcW w:w="5069" w:type="dxa"/>
            <w:tcBorders/>
            <w:shd w:color="auto" w:fill="FFFFFF" w:themeFill="background1" w:val="clear"/>
          </w:tcPr>
          <w:p>
            <w:pPr>
              <w:pStyle w:val="Style18"/>
              <w:widowControl w:val="false"/>
              <w:spacing w:lineRule="auto" w:line="240" w:before="0" w:after="120"/>
              <w:jc w:val="left"/>
              <w:rPr>
                <w:rFonts w:ascii="Times New Roman" w:hAnsi="Times New Roman"/>
                <w:b/>
                <w:sz w:val="24"/>
                <w:szCs w:val="24"/>
                <w:u w:val="single"/>
              </w:rPr>
            </w:pPr>
            <w:r>
              <w:rPr>
                <w:rFonts w:ascii="Times New Roman" w:hAnsi="Times New Roman"/>
                <w:b/>
                <w:sz w:val="24"/>
                <w:szCs w:val="24"/>
                <w:u w:val="single"/>
                <w:lang w:val="ru-RU"/>
              </w:rPr>
              <w:t>Покупатель</w:t>
            </w:r>
            <w:r>
              <w:rPr>
                <w:rFonts w:ascii="Times New Roman" w:hAnsi="Times New Roman"/>
                <w:b/>
                <w:sz w:val="24"/>
                <w:szCs w:val="24"/>
                <w:u w:val="single"/>
              </w:rPr>
              <w:t>:</w:t>
            </w:r>
          </w:p>
        </w:tc>
        <w:tc>
          <w:tcPr>
            <w:tcW w:w="4786" w:type="dxa"/>
            <w:tcBorders/>
            <w:shd w:color="auto" w:fill="FFFFFF" w:themeFill="background1" w:val="clear"/>
          </w:tcPr>
          <w:p>
            <w:pPr>
              <w:pStyle w:val="Style18"/>
              <w:widowControl w:val="false"/>
              <w:spacing w:lineRule="auto" w:line="240" w:before="0" w:after="120"/>
              <w:ind w:firstLine="35"/>
              <w:jc w:val="left"/>
              <w:rPr>
                <w:rFonts w:ascii="Times New Roman" w:hAnsi="Times New Roman"/>
                <w:b/>
                <w:sz w:val="24"/>
                <w:szCs w:val="24"/>
                <w:u w:val="single"/>
              </w:rPr>
            </w:pPr>
            <w:r>
              <w:rPr>
                <w:rFonts w:ascii="Times New Roman" w:hAnsi="Times New Roman"/>
                <w:b/>
                <w:sz w:val="24"/>
                <w:szCs w:val="24"/>
                <w:u w:val="single"/>
                <w:lang w:val="ru-RU"/>
              </w:rPr>
              <w:t>Поставщик</w:t>
            </w:r>
            <w:r>
              <w:rPr>
                <w:rFonts w:ascii="Times New Roman" w:hAnsi="Times New Roman"/>
                <w:b/>
                <w:sz w:val="24"/>
                <w:szCs w:val="24"/>
                <w:u w:val="single"/>
              </w:rPr>
              <w:t>:</w:t>
            </w:r>
          </w:p>
        </w:tc>
      </w:tr>
      <w:tr>
        <w:trPr/>
        <w:tc>
          <w:tcPr>
            <w:tcW w:w="5069" w:type="dxa"/>
            <w:tcBorders/>
            <w:shd w:color="auto" w:fill="FFFFFF" w:themeFill="background1" w:val="clear"/>
          </w:tcPr>
          <w:p>
            <w:pPr>
              <w:pStyle w:val="Normal"/>
              <w:widowControl w:val="false"/>
              <w:ind w:right="-108" w:hanging="0"/>
              <w:rPr>
                <w:sz w:val="24"/>
                <w:szCs w:val="24"/>
              </w:rPr>
            </w:pPr>
            <w:r>
              <w:rPr>
                <w:sz w:val="24"/>
                <w:szCs w:val="24"/>
              </w:rPr>
              <w:t xml:space="preserve">Директор </w:t>
            </w:r>
          </w:p>
          <w:p>
            <w:pPr>
              <w:pStyle w:val="Normal"/>
              <w:widowControl w:val="false"/>
              <w:ind w:right="-108" w:hanging="0"/>
              <w:rPr>
                <w:sz w:val="24"/>
                <w:szCs w:val="24"/>
              </w:rPr>
            </w:pPr>
            <w:r>
              <w:rPr>
                <w:sz w:val="24"/>
                <w:szCs w:val="24"/>
              </w:rPr>
            </w:r>
          </w:p>
          <w:p>
            <w:pPr>
              <w:pStyle w:val="Normal"/>
              <w:widowControl w:val="false"/>
              <w:ind w:right="-108" w:hanging="0"/>
              <w:rPr>
                <w:sz w:val="24"/>
                <w:szCs w:val="24"/>
              </w:rPr>
            </w:pPr>
            <w:r>
              <w:rPr>
                <w:sz w:val="24"/>
                <w:szCs w:val="24"/>
              </w:rPr>
              <w:t>_______________ / /</w:t>
            </w:r>
          </w:p>
          <w:p>
            <w:pPr>
              <w:pStyle w:val="Style18"/>
              <w:widowControl w:val="false"/>
              <w:spacing w:lineRule="auto" w:line="240" w:before="0" w:after="120"/>
              <w:jc w:val="left"/>
              <w:rPr>
                <w:rFonts w:ascii="Times New Roman" w:hAnsi="Times New Roman"/>
                <w:sz w:val="24"/>
                <w:szCs w:val="24"/>
                <w:lang w:val="ru-RU"/>
              </w:rPr>
            </w:pPr>
            <w:r>
              <w:rPr>
                <w:rFonts w:ascii="Times New Roman" w:hAnsi="Times New Roman"/>
                <w:sz w:val="24"/>
                <w:szCs w:val="24"/>
                <w:lang w:val="ru-RU"/>
              </w:rPr>
              <w:t>м.п.</w:t>
            </w:r>
          </w:p>
        </w:tc>
        <w:tc>
          <w:tcPr>
            <w:tcW w:w="4786" w:type="dxa"/>
            <w:tcBorders/>
            <w:shd w:color="auto" w:fill="FFFFFF" w:themeFill="background1" w:val="clear"/>
          </w:tcPr>
          <w:p>
            <w:pPr>
              <w:pStyle w:val="Normal"/>
              <w:widowControl w:val="false"/>
              <w:rPr>
                <w:sz w:val="24"/>
                <w:szCs w:val="24"/>
              </w:rPr>
            </w:pPr>
            <w:r>
              <w:rPr>
                <w:sz w:val="24"/>
                <w:szCs w:val="24"/>
              </w:rPr>
              <w:t xml:space="preserve">Директор </w:t>
            </w:r>
          </w:p>
          <w:p>
            <w:pPr>
              <w:pStyle w:val="Normal"/>
              <w:widowControl w:val="false"/>
              <w:ind w:firstLine="35"/>
              <w:rPr>
                <w:sz w:val="24"/>
                <w:szCs w:val="24"/>
              </w:rPr>
            </w:pPr>
            <w:r>
              <w:rPr>
                <w:sz w:val="24"/>
                <w:szCs w:val="24"/>
              </w:rPr>
            </w:r>
          </w:p>
          <w:p>
            <w:pPr>
              <w:pStyle w:val="Normal"/>
              <w:widowControl w:val="false"/>
              <w:ind w:firstLine="35"/>
              <w:rPr>
                <w:sz w:val="24"/>
                <w:szCs w:val="24"/>
              </w:rPr>
            </w:pPr>
            <w:r>
              <w:rPr>
                <w:sz w:val="24"/>
                <w:szCs w:val="24"/>
              </w:rPr>
            </w:r>
          </w:p>
          <w:p>
            <w:pPr>
              <w:pStyle w:val="Normal"/>
              <w:widowControl w:val="false"/>
              <w:ind w:firstLine="35"/>
              <w:rPr>
                <w:sz w:val="24"/>
                <w:szCs w:val="24"/>
              </w:rPr>
            </w:pPr>
            <w:r>
              <w:rPr>
                <w:sz w:val="24"/>
                <w:szCs w:val="24"/>
              </w:rPr>
              <w:t>_______________  /  /</w:t>
            </w:r>
          </w:p>
          <w:p>
            <w:pPr>
              <w:pStyle w:val="Style18"/>
              <w:widowControl w:val="false"/>
              <w:spacing w:lineRule="auto" w:line="240" w:before="0" w:after="120"/>
              <w:ind w:firstLine="35"/>
              <w:jc w:val="left"/>
              <w:rPr>
                <w:rFonts w:ascii="Times New Roman" w:hAnsi="Times New Roman"/>
                <w:sz w:val="24"/>
                <w:szCs w:val="24"/>
                <w:lang w:val="ru-RU"/>
              </w:rPr>
            </w:pPr>
            <w:r>
              <w:rPr>
                <w:rFonts w:ascii="Times New Roman" w:hAnsi="Times New Roman"/>
                <w:sz w:val="24"/>
                <w:szCs w:val="24"/>
                <w:lang w:val="ru-RU"/>
              </w:rPr>
              <w:t>м.п.</w:t>
            </w:r>
          </w:p>
        </w:tc>
      </w:tr>
    </w:tbl>
    <w:p>
      <w:pPr>
        <w:pStyle w:val="Normal"/>
        <w:spacing w:before="0" w:after="120"/>
        <w:rPr>
          <w:sz w:val="22"/>
          <w:szCs w:val="22"/>
        </w:rPr>
      </w:pPr>
      <w:r>
        <w:rPr/>
      </w:r>
    </w:p>
    <w:p>
      <w:pPr>
        <w:pStyle w:val="Normal"/>
        <w:spacing w:before="0" w:after="120"/>
        <w:rPr>
          <w:sz w:val="22"/>
          <w:szCs w:val="22"/>
        </w:rPr>
      </w:pPr>
      <w:r>
        <w:rPr/>
      </w:r>
    </w:p>
    <w:p>
      <w:pPr>
        <w:pStyle w:val="Normal"/>
        <w:spacing w:before="0" w:after="120"/>
        <w:rPr>
          <w:sz w:val="22"/>
          <w:szCs w:val="22"/>
        </w:rPr>
      </w:pPr>
      <w:r>
        <w:rPr/>
      </w:r>
    </w:p>
    <w:p>
      <w:pPr>
        <w:pStyle w:val="Normal"/>
        <w:spacing w:before="0" w:after="120"/>
        <w:rPr>
          <w:sz w:val="22"/>
          <w:szCs w:val="22"/>
        </w:rPr>
      </w:pPr>
      <w:r>
        <w:rPr/>
      </w:r>
    </w:p>
    <w:p>
      <w:pPr>
        <w:pStyle w:val="Normal"/>
        <w:spacing w:before="0" w:after="120"/>
        <w:rPr>
          <w:sz w:val="22"/>
          <w:szCs w:val="22"/>
        </w:rPr>
      </w:pPr>
      <w:r>
        <w:rPr/>
      </w:r>
    </w:p>
    <w:p>
      <w:pPr>
        <w:pStyle w:val="Normal"/>
        <w:spacing w:before="0" w:after="120"/>
        <w:rPr>
          <w:sz w:val="22"/>
          <w:szCs w:val="22"/>
        </w:rPr>
      </w:pPr>
      <w:r>
        <w:rPr/>
      </w:r>
    </w:p>
    <w:p>
      <w:pPr>
        <w:pStyle w:val="Normal"/>
        <w:spacing w:before="0" w:after="120"/>
        <w:rPr>
          <w:sz w:val="22"/>
          <w:szCs w:val="22"/>
        </w:rPr>
      </w:pPr>
      <w:r>
        <w:rPr/>
      </w:r>
    </w:p>
    <w:p>
      <w:pPr>
        <w:pStyle w:val="Normal"/>
        <w:spacing w:before="0" w:after="120"/>
        <w:rPr>
          <w:sz w:val="22"/>
          <w:szCs w:val="22"/>
        </w:rPr>
      </w:pPr>
      <w:r>
        <w:rPr/>
      </w:r>
    </w:p>
    <w:p>
      <w:pPr>
        <w:pStyle w:val="Normal"/>
        <w:spacing w:before="0" w:after="120"/>
        <w:rPr>
          <w:sz w:val="22"/>
          <w:szCs w:val="22"/>
        </w:rPr>
      </w:pPr>
      <w:r>
        <w:rPr/>
      </w:r>
    </w:p>
    <w:p>
      <w:pPr>
        <w:pStyle w:val="Normal"/>
        <w:spacing w:before="0" w:after="120"/>
        <w:rPr>
          <w:sz w:val="22"/>
          <w:szCs w:val="22"/>
        </w:rPr>
      </w:pPr>
      <w:r>
        <w:rPr/>
      </w:r>
    </w:p>
    <w:p>
      <w:pPr>
        <w:pStyle w:val="Normal"/>
        <w:spacing w:before="0" w:after="120"/>
        <w:rPr>
          <w:sz w:val="22"/>
          <w:szCs w:val="22"/>
        </w:rPr>
      </w:pPr>
      <w:r>
        <w:rPr/>
      </w:r>
    </w:p>
    <w:p>
      <w:pPr>
        <w:pStyle w:val="Normal"/>
        <w:spacing w:before="0" w:after="120"/>
        <w:rPr>
          <w:sz w:val="22"/>
          <w:szCs w:val="22"/>
        </w:rPr>
      </w:pPr>
      <w:r>
        <w:rPr/>
      </w:r>
      <w:r>
        <w:br w:type="page"/>
      </w:r>
    </w:p>
    <w:p>
      <w:pPr>
        <w:pStyle w:val="BodyText"/>
        <w:numPr>
          <w:ilvl w:val="0"/>
          <w:numId w:val="0"/>
        </w:numPr>
        <w:spacing w:before="0" w:after="120"/>
        <w:ind w:left="0" w:firstLine="567"/>
        <w:jc w:val="right"/>
        <w:outlineLvl w:val="0"/>
        <w:rPr>
          <w:b/>
          <w:bCs/>
          <w:sz w:val="24"/>
          <w:szCs w:val="24"/>
        </w:rPr>
      </w:pPr>
      <w:r>
        <w:rPr>
          <w:b/>
          <w:bCs/>
          <w:sz w:val="24"/>
          <w:szCs w:val="24"/>
        </w:rPr>
        <w:t xml:space="preserve">Приложение № </w:t>
      </w:r>
      <w:r>
        <w:rPr>
          <w:b/>
          <w:bCs/>
          <w:sz w:val="24"/>
          <w:szCs w:val="24"/>
        </w:rPr>
        <w:t>2</w:t>
      </w:r>
    </w:p>
    <w:p>
      <w:pPr>
        <w:pStyle w:val="BodyText"/>
        <w:spacing w:before="0" w:after="120"/>
        <w:ind w:firstLine="567"/>
        <w:jc w:val="right"/>
        <w:rPr>
          <w:bCs/>
          <w:sz w:val="24"/>
          <w:szCs w:val="24"/>
        </w:rPr>
      </w:pPr>
      <w:r>
        <w:rPr>
          <w:bCs/>
          <w:sz w:val="24"/>
          <w:szCs w:val="24"/>
        </w:rPr>
        <w:t>к Договору поставки №            -Жиг/пос-2</w:t>
      </w:r>
      <w:r>
        <w:rPr>
          <w:bCs/>
          <w:sz w:val="24"/>
          <w:szCs w:val="24"/>
        </w:rPr>
        <w:t>7</w:t>
      </w:r>
    </w:p>
    <w:p>
      <w:pPr>
        <w:pStyle w:val="BodyText"/>
        <w:spacing w:before="0" w:after="120"/>
        <w:ind w:firstLine="567"/>
        <w:jc w:val="right"/>
        <w:rPr>
          <w:bCs/>
          <w:sz w:val="24"/>
          <w:szCs w:val="24"/>
        </w:rPr>
      </w:pPr>
      <w:r>
        <w:rPr>
          <w:bCs/>
          <w:sz w:val="24"/>
          <w:szCs w:val="24"/>
        </w:rPr>
        <w:t xml:space="preserve"> </w:t>
      </w:r>
      <w:r>
        <w:rPr>
          <w:bCs/>
          <w:sz w:val="24"/>
          <w:szCs w:val="24"/>
        </w:rPr>
        <w:t>от «      » января 202</w:t>
      </w:r>
      <w:r>
        <w:rPr>
          <w:bCs/>
          <w:sz w:val="24"/>
          <w:szCs w:val="24"/>
        </w:rPr>
        <w:t>7</w:t>
      </w:r>
      <w:r>
        <w:rPr>
          <w:bCs/>
          <w:sz w:val="24"/>
          <w:szCs w:val="24"/>
        </w:rPr>
        <w:t>г.</w:t>
      </w:r>
    </w:p>
    <w:p>
      <w:pPr>
        <w:pStyle w:val="Normal"/>
        <w:numPr>
          <w:ilvl w:val="0"/>
          <w:numId w:val="0"/>
        </w:numPr>
        <w:spacing w:before="0" w:after="120"/>
        <w:ind w:left="0" w:firstLine="567"/>
        <w:jc w:val="center"/>
        <w:outlineLvl w:val="0"/>
        <w:rPr>
          <w:b/>
          <w:sz w:val="24"/>
          <w:szCs w:val="24"/>
        </w:rPr>
      </w:pPr>
      <w:r>
        <w:rPr>
          <w:b/>
          <w:sz w:val="24"/>
          <w:szCs w:val="24"/>
        </w:rPr>
      </w:r>
    </w:p>
    <w:p>
      <w:pPr>
        <w:pStyle w:val="Normal"/>
        <w:numPr>
          <w:ilvl w:val="0"/>
          <w:numId w:val="0"/>
        </w:numPr>
        <w:spacing w:before="0" w:after="120"/>
        <w:ind w:left="0" w:firstLine="567"/>
        <w:jc w:val="center"/>
        <w:outlineLvl w:val="0"/>
        <w:rPr>
          <w:b/>
          <w:sz w:val="24"/>
          <w:szCs w:val="24"/>
        </w:rPr>
      </w:pPr>
      <w:r>
        <w:rPr>
          <w:b/>
          <w:sz w:val="24"/>
          <w:szCs w:val="24"/>
        </w:rPr>
        <w:t>Спецификация</w:t>
      </w:r>
    </w:p>
    <w:p>
      <w:pPr>
        <w:pStyle w:val="Normal"/>
        <w:numPr>
          <w:ilvl w:val="0"/>
          <w:numId w:val="0"/>
        </w:numPr>
        <w:spacing w:before="0" w:after="120"/>
        <w:ind w:left="0" w:firstLine="567"/>
        <w:jc w:val="center"/>
        <w:outlineLvl w:val="0"/>
        <w:rPr>
          <w:b/>
          <w:sz w:val="24"/>
          <w:szCs w:val="24"/>
        </w:rPr>
      </w:pPr>
      <w:r>
        <w:rPr>
          <w:b/>
          <w:sz w:val="24"/>
          <w:szCs w:val="24"/>
        </w:rPr>
        <w:t>Производственный участок в г. Углич</w:t>
      </w:r>
    </w:p>
    <w:p>
      <w:pPr>
        <w:pStyle w:val="Normal"/>
        <w:numPr>
          <w:ilvl w:val="0"/>
          <w:numId w:val="0"/>
        </w:numPr>
        <w:spacing w:before="0" w:after="120"/>
        <w:ind w:left="0" w:firstLine="567"/>
        <w:jc w:val="center"/>
        <w:outlineLvl w:val="0"/>
        <w:rPr>
          <w:b/>
          <w:sz w:val="24"/>
          <w:szCs w:val="24"/>
        </w:rPr>
      </w:pPr>
      <w:r>
        <w:rPr>
          <w:b/>
          <w:sz w:val="24"/>
          <w:szCs w:val="24"/>
        </w:rPr>
      </w:r>
    </w:p>
    <w:tbl>
      <w:tblPr>
        <w:tblW w:w="9164"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515"/>
        <w:gridCol w:w="2065"/>
        <w:gridCol w:w="1807"/>
        <w:gridCol w:w="775"/>
        <w:gridCol w:w="903"/>
        <w:gridCol w:w="1678"/>
        <w:gridCol w:w="1420"/>
      </w:tblGrid>
      <w:tr>
        <w:trPr>
          <w:trHeight w:val="493" w:hRule="atLeast"/>
        </w:trPr>
        <w:tc>
          <w:tcPr>
            <w:tcW w:w="5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4"/>
                <w:szCs w:val="24"/>
              </w:rPr>
            </w:pPr>
            <w:r>
              <w:rPr>
                <w:bCs/>
                <w:sz w:val="24"/>
                <w:szCs w:val="24"/>
              </w:rPr>
              <w:t xml:space="preserve">№ </w:t>
            </w:r>
            <w:r>
              <w:rPr>
                <w:bCs/>
                <w:sz w:val="24"/>
                <w:szCs w:val="24"/>
              </w:rPr>
              <w:t>п/п</w:t>
            </w:r>
          </w:p>
        </w:tc>
        <w:tc>
          <w:tcPr>
            <w:tcW w:w="20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4"/>
                <w:szCs w:val="24"/>
              </w:rPr>
            </w:pPr>
            <w:r>
              <w:rPr>
                <w:bCs/>
                <w:sz w:val="24"/>
                <w:szCs w:val="24"/>
              </w:rPr>
              <w:t>Наименование</w:t>
            </w:r>
          </w:p>
        </w:tc>
        <w:tc>
          <w:tcPr>
            <w:tcW w:w="18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4"/>
                <w:szCs w:val="24"/>
              </w:rPr>
            </w:pPr>
            <w:r>
              <w:rPr>
                <w:bCs/>
                <w:sz w:val="24"/>
                <w:szCs w:val="24"/>
              </w:rPr>
              <w:t>Страна-изготовитель / Соответствие стандартам</w:t>
            </w:r>
          </w:p>
        </w:tc>
        <w:tc>
          <w:tcPr>
            <w:tcW w:w="7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4"/>
                <w:szCs w:val="24"/>
              </w:rPr>
            </w:pPr>
            <w:r>
              <w:rPr>
                <w:bCs/>
                <w:sz w:val="24"/>
                <w:szCs w:val="24"/>
              </w:rPr>
              <w:t>Ед. изм.</w:t>
            </w:r>
          </w:p>
        </w:tc>
        <w:tc>
          <w:tcPr>
            <w:tcW w:w="9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4"/>
                <w:szCs w:val="24"/>
              </w:rPr>
            </w:pPr>
            <w:r>
              <w:rPr>
                <w:bCs/>
                <w:sz w:val="24"/>
                <w:szCs w:val="24"/>
              </w:rPr>
              <w:t>Кол-во</w:t>
            </w:r>
          </w:p>
        </w:tc>
        <w:tc>
          <w:tcPr>
            <w:tcW w:w="1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4"/>
                <w:szCs w:val="24"/>
              </w:rPr>
            </w:pPr>
            <w:r>
              <w:rPr>
                <w:bCs/>
                <w:sz w:val="24"/>
                <w:szCs w:val="24"/>
              </w:rPr>
              <w:t>Цена  за единицу (руб., с НДС 2</w:t>
            </w:r>
            <w:r>
              <w:rPr>
                <w:bCs/>
                <w:sz w:val="24"/>
                <w:szCs w:val="24"/>
              </w:rPr>
              <w:t>2</w:t>
            </w:r>
            <w:r>
              <w:rPr>
                <w:bCs/>
                <w:sz w:val="24"/>
                <w:szCs w:val="24"/>
              </w:rPr>
              <w:t>%)</w:t>
            </w:r>
          </w:p>
        </w:tc>
        <w:tc>
          <w:tcPr>
            <w:tcW w:w="14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4"/>
                <w:szCs w:val="24"/>
              </w:rPr>
            </w:pPr>
            <w:r>
              <w:rPr>
                <w:bCs/>
                <w:sz w:val="24"/>
                <w:szCs w:val="24"/>
              </w:rPr>
              <w:t>Сумма (руб., с НДС 2</w:t>
            </w:r>
            <w:r>
              <w:rPr>
                <w:bCs/>
                <w:sz w:val="24"/>
                <w:szCs w:val="24"/>
              </w:rPr>
              <w:t>2</w:t>
            </w:r>
            <w:r>
              <w:rPr>
                <w:bCs/>
                <w:sz w:val="24"/>
                <w:szCs w:val="24"/>
              </w:rPr>
              <w:t>%)</w:t>
            </w:r>
          </w:p>
        </w:tc>
      </w:tr>
      <w:tr>
        <w:trPr>
          <w:trHeight w:val="505" w:hRule="atLeast"/>
        </w:trPr>
        <w:tc>
          <w:tcPr>
            <w:tcW w:w="51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r>
          </w:p>
        </w:tc>
        <w:tc>
          <w:tcPr>
            <w:tcW w:w="206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tabs>
                <w:tab w:val="clear" w:pos="720"/>
                <w:tab w:val="left" w:pos="3406" w:leader="none"/>
              </w:tabs>
              <w:jc w:val="both"/>
              <w:rPr>
                <w:sz w:val="24"/>
                <w:szCs w:val="24"/>
              </w:rPr>
            </w:pPr>
            <w:r>
              <w:rPr/>
            </w:r>
          </w:p>
        </w:tc>
        <w:tc>
          <w:tcPr>
            <w:tcW w:w="180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r>
          </w:p>
        </w:tc>
        <w:tc>
          <w:tcPr>
            <w:tcW w:w="77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r>
          </w:p>
        </w:tc>
        <w:tc>
          <w:tcPr>
            <w:tcW w:w="90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lang w:val="en-US"/>
              </w:rPr>
            </w:pPr>
            <w:r>
              <w:rPr/>
            </w:r>
          </w:p>
        </w:tc>
        <w:tc>
          <w:tcPr>
            <w:tcW w:w="167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lang w:val="en-US"/>
              </w:rPr>
            </w:pPr>
            <w:r>
              <w:rPr/>
            </w:r>
          </w:p>
        </w:tc>
        <w:tc>
          <w:tcPr>
            <w:tcW w:w="142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r>
          </w:p>
        </w:tc>
      </w:tr>
      <w:tr>
        <w:trPr>
          <w:trHeight w:val="505" w:hRule="atLeast"/>
        </w:trPr>
        <w:tc>
          <w:tcPr>
            <w:tcW w:w="51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lang w:val="en-US"/>
              </w:rPr>
            </w:pPr>
            <w:r>
              <w:rPr/>
            </w:r>
          </w:p>
        </w:tc>
        <w:tc>
          <w:tcPr>
            <w:tcW w:w="206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tabs>
                <w:tab w:val="clear" w:pos="720"/>
                <w:tab w:val="left" w:pos="3406" w:leader="none"/>
              </w:tabs>
              <w:jc w:val="both"/>
              <w:rPr>
                <w:sz w:val="24"/>
                <w:szCs w:val="24"/>
              </w:rPr>
            </w:pPr>
            <w:r>
              <w:rPr/>
            </w:r>
          </w:p>
        </w:tc>
        <w:tc>
          <w:tcPr>
            <w:tcW w:w="180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r>
          </w:p>
        </w:tc>
        <w:tc>
          <w:tcPr>
            <w:tcW w:w="77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r>
          </w:p>
        </w:tc>
        <w:tc>
          <w:tcPr>
            <w:tcW w:w="90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lang w:val="en-US"/>
              </w:rPr>
            </w:pPr>
            <w:r>
              <w:rPr/>
            </w:r>
          </w:p>
        </w:tc>
        <w:tc>
          <w:tcPr>
            <w:tcW w:w="167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lang w:val="en-US"/>
              </w:rPr>
            </w:pPr>
            <w:r>
              <w:rPr/>
            </w:r>
          </w:p>
        </w:tc>
        <w:tc>
          <w:tcPr>
            <w:tcW w:w="142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sz w:val="24"/>
                <w:szCs w:val="24"/>
              </w:rPr>
            </w:pPr>
            <w:r>
              <w:rPr/>
            </w:r>
          </w:p>
        </w:tc>
      </w:tr>
      <w:tr>
        <w:trPr>
          <w:trHeight w:val="246" w:hRule="atLeast"/>
        </w:trPr>
        <w:tc>
          <w:tcPr>
            <w:tcW w:w="7743" w:type="dxa"/>
            <w:gridSpan w:val="6"/>
            <w:tcBorders>
              <w:top w:val="single" w:sz="4" w:space="0" w:color="000000"/>
              <w:left w:val="single" w:sz="4" w:space="0" w:color="000000"/>
              <w:bottom w:val="single" w:sz="4" w:space="0" w:color="000000"/>
              <w:right w:val="single" w:sz="4" w:space="0" w:color="000000"/>
            </w:tcBorders>
            <w:vAlign w:val="bottom"/>
          </w:tcPr>
          <w:p>
            <w:pPr>
              <w:pStyle w:val="Normal"/>
              <w:widowControl w:val="false"/>
              <w:ind w:firstLine="567"/>
              <w:jc w:val="right"/>
              <w:rPr>
                <w:sz w:val="24"/>
                <w:szCs w:val="24"/>
              </w:rPr>
            </w:pPr>
            <w:r>
              <w:rPr>
                <w:b/>
                <w:sz w:val="24"/>
                <w:szCs w:val="24"/>
              </w:rPr>
              <w:t>ИТОГО с НДС (22%)</w:t>
            </w:r>
          </w:p>
        </w:tc>
        <w:tc>
          <w:tcPr>
            <w:tcW w:w="142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ind w:firstLine="34"/>
              <w:jc w:val="center"/>
              <w:rPr>
                <w:b/>
                <w:sz w:val="24"/>
                <w:szCs w:val="24"/>
              </w:rPr>
            </w:pPr>
            <w:r>
              <w:rPr/>
            </w:r>
          </w:p>
        </w:tc>
      </w:tr>
      <w:tr>
        <w:trPr>
          <w:trHeight w:val="246" w:hRule="atLeast"/>
        </w:trPr>
        <w:tc>
          <w:tcPr>
            <w:tcW w:w="7743" w:type="dxa"/>
            <w:gridSpan w:val="6"/>
            <w:tcBorders>
              <w:top w:val="single" w:sz="4" w:space="0" w:color="000000"/>
              <w:left w:val="single" w:sz="4" w:space="0" w:color="000000"/>
              <w:bottom w:val="single" w:sz="4" w:space="0" w:color="000000"/>
              <w:right w:val="single" w:sz="4" w:space="0" w:color="000000"/>
            </w:tcBorders>
            <w:vAlign w:val="bottom"/>
          </w:tcPr>
          <w:p>
            <w:pPr>
              <w:pStyle w:val="Normal"/>
              <w:widowControl w:val="false"/>
              <w:ind w:firstLine="567"/>
              <w:jc w:val="right"/>
              <w:rPr>
                <w:i/>
                <w:i/>
                <w:sz w:val="24"/>
                <w:szCs w:val="24"/>
              </w:rPr>
            </w:pPr>
            <w:r>
              <w:rPr>
                <w:i/>
                <w:sz w:val="24"/>
                <w:szCs w:val="24"/>
              </w:rPr>
              <w:t>В том числе НДС (22%)</w:t>
            </w:r>
          </w:p>
        </w:tc>
        <w:tc>
          <w:tcPr>
            <w:tcW w:w="142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ind w:firstLine="34"/>
              <w:jc w:val="center"/>
              <w:rPr>
                <w:i/>
                <w:i/>
                <w:sz w:val="24"/>
                <w:szCs w:val="24"/>
                <w:lang w:val="en-US"/>
              </w:rPr>
            </w:pPr>
            <w:r>
              <w:rPr/>
            </w:r>
          </w:p>
        </w:tc>
      </w:tr>
    </w:tbl>
    <w:p>
      <w:pPr>
        <w:pStyle w:val="BodyText"/>
        <w:spacing w:before="0" w:after="120"/>
        <w:ind w:firstLine="567"/>
        <w:rPr>
          <w:b/>
          <w:bCs/>
          <w:i/>
          <w:i/>
          <w:sz w:val="24"/>
          <w:szCs w:val="24"/>
        </w:rPr>
      </w:pPr>
      <w:r>
        <w:rPr>
          <w:b/>
          <w:bCs/>
          <w:i/>
          <w:sz w:val="24"/>
          <w:szCs w:val="24"/>
        </w:rPr>
      </w:r>
    </w:p>
    <w:p>
      <w:pPr>
        <w:pStyle w:val="BodyText"/>
        <w:spacing w:before="0" w:after="120"/>
        <w:ind w:firstLine="567"/>
        <w:rPr>
          <w:b/>
          <w:bCs/>
          <w:sz w:val="24"/>
          <w:szCs w:val="24"/>
        </w:rPr>
      </w:pPr>
      <w:r>
        <w:rPr>
          <w:b/>
          <w:bCs/>
          <w:sz w:val="24"/>
          <w:szCs w:val="24"/>
        </w:rPr>
        <w:t>Условия поставки:</w:t>
      </w:r>
    </w:p>
    <w:p>
      <w:pPr>
        <w:pStyle w:val="Normal"/>
        <w:widowControl w:val="false"/>
        <w:numPr>
          <w:ilvl w:val="0"/>
          <w:numId w:val="21"/>
        </w:numPr>
        <w:tabs>
          <w:tab w:val="left" w:pos="720" w:leader="none"/>
        </w:tabs>
        <w:spacing w:before="0" w:after="120"/>
        <w:ind w:left="0" w:firstLine="284"/>
        <w:jc w:val="both"/>
        <w:rPr/>
      </w:pPr>
      <w:r>
        <w:rPr>
          <w:bCs/>
          <w:sz w:val="24"/>
          <w:szCs w:val="24"/>
        </w:rPr>
        <w:t xml:space="preserve">Общая сумма Спецификации составляет </w:t>
      </w:r>
      <w:r>
        <w:rPr>
          <w:bCs/>
          <w:sz w:val="24"/>
          <w:szCs w:val="24"/>
        </w:rPr>
        <w:t>______</w:t>
      </w:r>
      <w:r>
        <w:rPr>
          <w:sz w:val="24"/>
          <w:szCs w:val="24"/>
        </w:rPr>
        <w:t xml:space="preserve"> (</w:t>
      </w:r>
      <w:r>
        <w:rPr>
          <w:sz w:val="24"/>
          <w:szCs w:val="24"/>
        </w:rPr>
        <w:t>__________</w:t>
      </w:r>
      <w:r>
        <w:rPr>
          <w:sz w:val="24"/>
          <w:szCs w:val="24"/>
        </w:rPr>
        <w:t xml:space="preserve">) рублей </w:t>
      </w:r>
      <w:r>
        <w:rPr>
          <w:sz w:val="24"/>
          <w:szCs w:val="24"/>
        </w:rPr>
        <w:t>__</w:t>
      </w:r>
      <w:r>
        <w:rPr>
          <w:sz w:val="24"/>
          <w:szCs w:val="24"/>
        </w:rPr>
        <w:t xml:space="preserve"> копеек, в том числе НДС (22 %) в размере </w:t>
      </w:r>
      <w:r>
        <w:rPr>
          <w:sz w:val="24"/>
          <w:szCs w:val="24"/>
        </w:rPr>
        <w:t>__________</w:t>
      </w:r>
      <w:r>
        <w:rPr>
          <w:sz w:val="24"/>
          <w:szCs w:val="24"/>
        </w:rPr>
        <w:t xml:space="preserve"> (</w:t>
      </w:r>
      <w:r>
        <w:rPr>
          <w:sz w:val="24"/>
          <w:szCs w:val="24"/>
        </w:rPr>
        <w:t>________________</w:t>
      </w:r>
      <w:r>
        <w:rPr>
          <w:sz w:val="24"/>
          <w:szCs w:val="24"/>
        </w:rPr>
        <w:t xml:space="preserve">) рубля </w:t>
      </w:r>
      <w:r>
        <w:rPr>
          <w:sz w:val="24"/>
          <w:szCs w:val="24"/>
        </w:rPr>
        <w:t>__</w:t>
      </w:r>
      <w:r>
        <w:rPr>
          <w:sz w:val="24"/>
          <w:szCs w:val="24"/>
        </w:rPr>
        <w:t xml:space="preserve"> копеек.</w:t>
      </w:r>
    </w:p>
    <w:p>
      <w:pPr>
        <w:pStyle w:val="Normal"/>
        <w:widowControl w:val="false"/>
        <w:numPr>
          <w:ilvl w:val="0"/>
          <w:numId w:val="22"/>
        </w:numPr>
        <w:tabs>
          <w:tab w:val="left" w:pos="720" w:leader="none"/>
        </w:tabs>
        <w:spacing w:before="0" w:after="120"/>
        <w:ind w:left="0" w:firstLine="284"/>
        <w:jc w:val="both"/>
        <w:rPr>
          <w:sz w:val="24"/>
          <w:szCs w:val="24"/>
        </w:rPr>
      </w:pPr>
      <w:r>
        <w:rPr>
          <w:sz w:val="24"/>
          <w:szCs w:val="24"/>
        </w:rPr>
        <w:t>Срок поставки Продукции: с 01.01.202</w:t>
      </w:r>
      <w:r>
        <w:rPr>
          <w:sz w:val="24"/>
          <w:szCs w:val="24"/>
        </w:rPr>
        <w:t>7</w:t>
      </w:r>
      <w:r>
        <w:rPr>
          <w:sz w:val="24"/>
          <w:szCs w:val="24"/>
        </w:rPr>
        <w:t xml:space="preserve"> по 31.12.202</w:t>
      </w:r>
      <w:r>
        <w:rPr>
          <w:sz w:val="24"/>
          <w:szCs w:val="24"/>
        </w:rPr>
        <w:t>7</w:t>
      </w:r>
      <w:r>
        <w:rPr>
          <w:sz w:val="24"/>
          <w:szCs w:val="24"/>
        </w:rPr>
        <w:t>г.</w:t>
      </w:r>
    </w:p>
    <w:p>
      <w:pPr>
        <w:pStyle w:val="Normal"/>
        <w:widowControl w:val="false"/>
        <w:numPr>
          <w:ilvl w:val="0"/>
          <w:numId w:val="23"/>
        </w:numPr>
        <w:tabs>
          <w:tab w:val="left" w:pos="720" w:leader="none"/>
        </w:tabs>
        <w:spacing w:before="0" w:after="120"/>
        <w:ind w:left="0" w:firstLine="284"/>
        <w:jc w:val="both"/>
        <w:rPr>
          <w:sz w:val="24"/>
          <w:szCs w:val="24"/>
        </w:rPr>
      </w:pPr>
      <w:r>
        <w:rPr>
          <w:sz w:val="24"/>
          <w:szCs w:val="24"/>
        </w:rPr>
        <w:t>Страна-изготовитель: Россия.</w:t>
      </w:r>
    </w:p>
    <w:p>
      <w:pPr>
        <w:pStyle w:val="BodyText"/>
        <w:spacing w:before="0" w:after="120"/>
        <w:ind w:firstLine="567"/>
        <w:rPr>
          <w:b/>
          <w:bCs/>
          <w:sz w:val="24"/>
          <w:szCs w:val="24"/>
        </w:rPr>
      </w:pPr>
      <w:r>
        <w:rPr>
          <w:b/>
          <w:bCs/>
          <w:sz w:val="24"/>
          <w:szCs w:val="24"/>
        </w:rPr>
      </w:r>
      <w:bookmarkStart w:id="7" w:name="_GoBack_Копия_1"/>
      <w:bookmarkStart w:id="8" w:name="_GoBack_Копия_1"/>
      <w:bookmarkEnd w:id="8"/>
    </w:p>
    <w:tbl>
      <w:tblPr>
        <w:tblpPr w:bottomFromText="0" w:horzAnchor="margin" w:leftFromText="180" w:rightFromText="180" w:tblpX="0" w:tblpY="225" w:topFromText="0" w:vertAnchor="text"/>
        <w:tblW w:w="9856"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5069"/>
        <w:gridCol w:w="4786"/>
      </w:tblGrid>
      <w:tr>
        <w:trPr/>
        <w:tc>
          <w:tcPr>
            <w:tcW w:w="5069" w:type="dxa"/>
            <w:tcBorders/>
            <w:shd w:color="auto" w:fill="FFFFFF" w:themeFill="background1" w:val="clear"/>
          </w:tcPr>
          <w:p>
            <w:pPr>
              <w:pStyle w:val="Style18"/>
              <w:widowControl w:val="false"/>
              <w:spacing w:lineRule="auto" w:line="240" w:before="0" w:after="120"/>
              <w:jc w:val="left"/>
              <w:rPr>
                <w:rFonts w:ascii="Times New Roman" w:hAnsi="Times New Roman"/>
                <w:b/>
                <w:sz w:val="24"/>
                <w:szCs w:val="24"/>
                <w:u w:val="single"/>
              </w:rPr>
            </w:pPr>
            <w:r>
              <w:rPr>
                <w:rFonts w:ascii="Times New Roman" w:hAnsi="Times New Roman"/>
                <w:b/>
                <w:sz w:val="24"/>
                <w:szCs w:val="24"/>
                <w:u w:val="single"/>
                <w:lang w:val="ru-RU"/>
              </w:rPr>
              <w:t>Покупатель</w:t>
            </w:r>
            <w:r>
              <w:rPr>
                <w:rFonts w:ascii="Times New Roman" w:hAnsi="Times New Roman"/>
                <w:b/>
                <w:sz w:val="24"/>
                <w:szCs w:val="24"/>
                <w:u w:val="single"/>
              </w:rPr>
              <w:t>:</w:t>
            </w:r>
          </w:p>
        </w:tc>
        <w:tc>
          <w:tcPr>
            <w:tcW w:w="4786" w:type="dxa"/>
            <w:tcBorders/>
            <w:shd w:color="auto" w:fill="FFFFFF" w:themeFill="background1" w:val="clear"/>
          </w:tcPr>
          <w:p>
            <w:pPr>
              <w:pStyle w:val="Style18"/>
              <w:widowControl w:val="false"/>
              <w:spacing w:lineRule="auto" w:line="240" w:before="0" w:after="120"/>
              <w:ind w:firstLine="35"/>
              <w:jc w:val="left"/>
              <w:rPr>
                <w:rFonts w:ascii="Times New Roman" w:hAnsi="Times New Roman"/>
                <w:b/>
                <w:sz w:val="24"/>
                <w:szCs w:val="24"/>
                <w:u w:val="single"/>
              </w:rPr>
            </w:pPr>
            <w:r>
              <w:rPr>
                <w:rFonts w:ascii="Times New Roman" w:hAnsi="Times New Roman"/>
                <w:b/>
                <w:sz w:val="24"/>
                <w:szCs w:val="24"/>
                <w:u w:val="single"/>
                <w:lang w:val="ru-RU"/>
              </w:rPr>
              <w:t>Поставщик</w:t>
            </w:r>
            <w:r>
              <w:rPr>
                <w:rFonts w:ascii="Times New Roman" w:hAnsi="Times New Roman"/>
                <w:b/>
                <w:sz w:val="24"/>
                <w:szCs w:val="24"/>
                <w:u w:val="single"/>
              </w:rPr>
              <w:t>:</w:t>
            </w:r>
          </w:p>
        </w:tc>
      </w:tr>
      <w:tr>
        <w:trPr/>
        <w:tc>
          <w:tcPr>
            <w:tcW w:w="5069" w:type="dxa"/>
            <w:tcBorders/>
            <w:shd w:color="auto" w:fill="FFFFFF" w:themeFill="background1" w:val="clear"/>
          </w:tcPr>
          <w:p>
            <w:pPr>
              <w:pStyle w:val="Normal"/>
              <w:widowControl w:val="false"/>
              <w:ind w:right="-108" w:hanging="0"/>
              <w:rPr>
                <w:sz w:val="24"/>
                <w:szCs w:val="24"/>
              </w:rPr>
            </w:pPr>
            <w:r>
              <w:rPr>
                <w:sz w:val="24"/>
                <w:szCs w:val="24"/>
              </w:rPr>
              <w:t xml:space="preserve">Директор </w:t>
            </w:r>
          </w:p>
          <w:p>
            <w:pPr>
              <w:pStyle w:val="Normal"/>
              <w:widowControl w:val="false"/>
              <w:ind w:right="-108" w:hanging="0"/>
              <w:rPr>
                <w:sz w:val="24"/>
                <w:szCs w:val="24"/>
              </w:rPr>
            </w:pPr>
            <w:r>
              <w:rPr>
                <w:sz w:val="24"/>
                <w:szCs w:val="24"/>
              </w:rPr>
            </w:r>
          </w:p>
          <w:p>
            <w:pPr>
              <w:pStyle w:val="Normal"/>
              <w:widowControl w:val="false"/>
              <w:ind w:right="-108" w:hanging="0"/>
              <w:rPr>
                <w:sz w:val="24"/>
                <w:szCs w:val="24"/>
              </w:rPr>
            </w:pPr>
            <w:r>
              <w:rPr>
                <w:sz w:val="24"/>
                <w:szCs w:val="24"/>
              </w:rPr>
              <w:t>_______________ / /</w:t>
            </w:r>
          </w:p>
          <w:p>
            <w:pPr>
              <w:pStyle w:val="Style18"/>
              <w:widowControl w:val="false"/>
              <w:spacing w:lineRule="auto" w:line="240" w:before="0" w:after="120"/>
              <w:jc w:val="left"/>
              <w:rPr>
                <w:rFonts w:ascii="Times New Roman" w:hAnsi="Times New Roman"/>
                <w:sz w:val="24"/>
                <w:szCs w:val="24"/>
                <w:lang w:val="ru-RU"/>
              </w:rPr>
            </w:pPr>
            <w:r>
              <w:rPr>
                <w:rFonts w:ascii="Times New Roman" w:hAnsi="Times New Roman"/>
                <w:sz w:val="24"/>
                <w:szCs w:val="24"/>
                <w:lang w:val="ru-RU"/>
              </w:rPr>
              <w:t>м.п.</w:t>
            </w:r>
          </w:p>
        </w:tc>
        <w:tc>
          <w:tcPr>
            <w:tcW w:w="4786" w:type="dxa"/>
            <w:tcBorders/>
            <w:shd w:color="auto" w:fill="FFFFFF" w:themeFill="background1" w:val="clear"/>
          </w:tcPr>
          <w:p>
            <w:pPr>
              <w:pStyle w:val="Normal"/>
              <w:widowControl w:val="false"/>
              <w:rPr>
                <w:sz w:val="24"/>
                <w:szCs w:val="24"/>
              </w:rPr>
            </w:pPr>
            <w:r>
              <w:rPr>
                <w:sz w:val="24"/>
                <w:szCs w:val="24"/>
              </w:rPr>
              <w:t xml:space="preserve">Директор </w:t>
            </w:r>
          </w:p>
          <w:p>
            <w:pPr>
              <w:pStyle w:val="Normal"/>
              <w:widowControl w:val="false"/>
              <w:ind w:firstLine="35"/>
              <w:rPr>
                <w:sz w:val="24"/>
                <w:szCs w:val="24"/>
              </w:rPr>
            </w:pPr>
            <w:r>
              <w:rPr>
                <w:sz w:val="24"/>
                <w:szCs w:val="24"/>
              </w:rPr>
            </w:r>
          </w:p>
          <w:p>
            <w:pPr>
              <w:pStyle w:val="Normal"/>
              <w:widowControl w:val="false"/>
              <w:ind w:firstLine="35"/>
              <w:rPr>
                <w:sz w:val="24"/>
                <w:szCs w:val="24"/>
              </w:rPr>
            </w:pPr>
            <w:r>
              <w:rPr>
                <w:sz w:val="24"/>
                <w:szCs w:val="24"/>
              </w:rPr>
            </w:r>
          </w:p>
          <w:p>
            <w:pPr>
              <w:pStyle w:val="Normal"/>
              <w:widowControl w:val="false"/>
              <w:ind w:firstLine="35"/>
              <w:rPr>
                <w:sz w:val="24"/>
                <w:szCs w:val="24"/>
              </w:rPr>
            </w:pPr>
            <w:r>
              <w:rPr>
                <w:sz w:val="24"/>
                <w:szCs w:val="24"/>
              </w:rPr>
              <w:t>_______________  /  /</w:t>
            </w:r>
          </w:p>
          <w:p>
            <w:pPr>
              <w:pStyle w:val="Style18"/>
              <w:widowControl w:val="false"/>
              <w:spacing w:lineRule="auto" w:line="240" w:before="0" w:after="120"/>
              <w:ind w:firstLine="35"/>
              <w:jc w:val="left"/>
              <w:rPr>
                <w:rFonts w:ascii="Times New Roman" w:hAnsi="Times New Roman"/>
                <w:sz w:val="24"/>
                <w:szCs w:val="24"/>
                <w:lang w:val="ru-RU"/>
              </w:rPr>
            </w:pPr>
            <w:r>
              <w:rPr>
                <w:rFonts w:ascii="Times New Roman" w:hAnsi="Times New Roman"/>
                <w:sz w:val="24"/>
                <w:szCs w:val="24"/>
                <w:lang w:val="ru-RU"/>
              </w:rPr>
              <w:t>м.п.</w:t>
            </w:r>
          </w:p>
        </w:tc>
      </w:tr>
    </w:tbl>
    <w:p>
      <w:pPr>
        <w:pStyle w:val="Normal"/>
        <w:spacing w:before="0" w:after="120"/>
        <w:rPr>
          <w:sz w:val="22"/>
          <w:szCs w:val="22"/>
        </w:rPr>
      </w:pPr>
      <w:r>
        <w:rPr/>
      </w:r>
    </w:p>
    <w:sectPr>
      <w:headerReference w:type="default" r:id="rId8"/>
      <w:footerReference w:type="even" r:id="rId9"/>
      <w:footerReference w:type="default" r:id="rId10"/>
      <w:footerReference w:type="first" r:id="rId11"/>
      <w:footnotePr>
        <w:numFmt w:val="decimal"/>
      </w:footnotePr>
      <w:type w:val="nextPage"/>
      <w:pgSz w:w="11906" w:h="16838"/>
      <w:pgMar w:left="1701" w:right="849" w:gutter="0" w:header="720" w:top="1134" w:footer="720" w:bottom="1134"/>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0">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3">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16</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16</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3">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16</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16</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1">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8">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8">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9"/>
        </w:rPr>
        <w:footnoteRef/>
      </w:r>
      <w:r>
        <w:rPr/>
        <w:t xml:space="preserve"> </w:t>
      </w:r>
      <w:r>
        <w:rPr/>
        <w:t>Соглашению и т.п.</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1283"/>
        </w:tabs>
        <w:ind w:left="1283"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6"/>
      <w:numFmt w:val="decimal"/>
      <w:lvlText w:val="%1"/>
      <w:lvlJc w:val="left"/>
      <w:pPr>
        <w:tabs>
          <w:tab w:val="num" w:pos="0"/>
        </w:tabs>
        <w:ind w:left="420" w:hanging="420"/>
      </w:pPr>
      <w:rPr/>
    </w:lvl>
    <w:lvl w:ilvl="1">
      <w:start w:val="18"/>
      <w:numFmt w:val="decimal"/>
      <w:lvlText w:val="%1.%2"/>
      <w:lvlJc w:val="left"/>
      <w:pPr>
        <w:tabs>
          <w:tab w:val="num" w:pos="0"/>
        </w:tabs>
        <w:ind w:left="990" w:hanging="420"/>
      </w:pPr>
      <w:rPr/>
    </w:lvl>
    <w:lvl w:ilvl="2">
      <w:start w:val="1"/>
      <w:numFmt w:val="decimal"/>
      <w:lvlText w:val="%1.%2.%3"/>
      <w:lvlJc w:val="left"/>
      <w:pPr>
        <w:tabs>
          <w:tab w:val="num" w:pos="0"/>
        </w:tabs>
        <w:ind w:left="1860" w:hanging="720"/>
      </w:pPr>
      <w:rPr/>
    </w:lvl>
    <w:lvl w:ilvl="3">
      <w:start w:val="1"/>
      <w:numFmt w:val="decimal"/>
      <w:lvlText w:val="%1.%2.%3.%4"/>
      <w:lvlJc w:val="left"/>
      <w:pPr>
        <w:tabs>
          <w:tab w:val="num" w:pos="0"/>
        </w:tabs>
        <w:ind w:left="2430" w:hanging="720"/>
      </w:pPr>
      <w:rPr/>
    </w:lvl>
    <w:lvl w:ilvl="4">
      <w:start w:val="1"/>
      <w:numFmt w:val="decimal"/>
      <w:lvlText w:val="%1.%2.%3.%4.%5"/>
      <w:lvlJc w:val="left"/>
      <w:pPr>
        <w:tabs>
          <w:tab w:val="num" w:pos="0"/>
        </w:tabs>
        <w:ind w:left="3360" w:hanging="1080"/>
      </w:pPr>
      <w:rPr/>
    </w:lvl>
    <w:lvl w:ilvl="5">
      <w:start w:val="1"/>
      <w:numFmt w:val="decimal"/>
      <w:lvlText w:val="%1.%2.%3.%4.%5.%6"/>
      <w:lvlJc w:val="left"/>
      <w:pPr>
        <w:tabs>
          <w:tab w:val="num" w:pos="0"/>
        </w:tabs>
        <w:ind w:left="3930" w:hanging="1080"/>
      </w:pPr>
      <w:rPr/>
    </w:lvl>
    <w:lvl w:ilvl="6">
      <w:start w:val="1"/>
      <w:numFmt w:val="decimal"/>
      <w:lvlText w:val="%1.%2.%3.%4.%5.%6.%7"/>
      <w:lvlJc w:val="left"/>
      <w:pPr>
        <w:tabs>
          <w:tab w:val="num" w:pos="0"/>
        </w:tabs>
        <w:ind w:left="4860" w:hanging="1440"/>
      </w:pPr>
      <w:rPr/>
    </w:lvl>
    <w:lvl w:ilvl="7">
      <w:start w:val="1"/>
      <w:numFmt w:val="decimal"/>
      <w:lvlText w:val="%1.%2.%3.%4.%5.%6.%7.%8"/>
      <w:lvlJc w:val="left"/>
      <w:pPr>
        <w:tabs>
          <w:tab w:val="num" w:pos="0"/>
        </w:tabs>
        <w:ind w:left="5430" w:hanging="1440"/>
      </w:pPr>
      <w:rPr/>
    </w:lvl>
    <w:lvl w:ilvl="8">
      <w:start w:val="1"/>
      <w:numFmt w:val="decimal"/>
      <w:lvlText w:val="%1.%2.%3.%4.%5.%6.%7.%8.%9"/>
      <w:lvlJc w:val="left"/>
      <w:pPr>
        <w:tabs>
          <w:tab w:val="num" w:pos="0"/>
        </w:tabs>
        <w:ind w:left="6360" w:hanging="1800"/>
      </w:pPr>
      <w:rPr/>
    </w:lvl>
  </w:abstractNum>
  <w:abstractNum w:abstractNumId="14">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4"/>
    <w:lvlOverride w:ilvl="0">
      <w:startOverride w:val="1"/>
    </w:lvlOverride>
  </w:num>
  <w:num w:numId="19">
    <w:abstractNumId w:val="14"/>
  </w:num>
  <w:num w:numId="20">
    <w:abstractNumId w:val="14"/>
  </w:num>
  <w:num w:numId="21">
    <w:abstractNumId w:val="14"/>
    <w:lvlOverride w:ilvl="0">
      <w:startOverride w:val="1"/>
    </w:lvlOverride>
  </w:num>
  <w:num w:numId="22">
    <w:abstractNumId w:val="14"/>
  </w:num>
  <w:num w:numId="23">
    <w:abstractNumId w:val="14"/>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Название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a560b3"/>
    <w:rPr/>
  </w:style>
  <w:style w:type="character" w:styleId="1" w:customStyle="1">
    <w:name w:val="Стиль1 Знак"/>
    <w:link w:val="12"/>
    <w:qFormat/>
    <w:rsid w:val="00913a09"/>
    <w:rPr>
      <w:b/>
      <w:bCs/>
      <w:sz w:val="24"/>
      <w:szCs w:val="24"/>
    </w:rPr>
  </w:style>
  <w:style w:type="character" w:styleId="21" w:customStyle="1">
    <w:name w:val="Стиль2 Знак"/>
    <w:link w:val="22"/>
    <w:qFormat/>
    <w:rsid w:val="00913a09"/>
    <w:rPr>
      <w:sz w:val="24"/>
      <w:szCs w:val="24"/>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Strong">
    <w:name w:val="Strong"/>
    <w:qFormat/>
    <w:rPr>
      <w:b/>
      <w:bCs/>
    </w:rPr>
  </w:style>
  <w:style w:type="paragraph" w:styleId="Style14" w:customStyle="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Стиль1"/>
    <w:basedOn w:val="Normal"/>
    <w:link w:val="1"/>
    <w:qFormat/>
    <w:rsid w:val="00913a09"/>
    <w:pPr>
      <w:widowControl w:val="false"/>
      <w:spacing w:lineRule="auto" w:line="360" w:before="200" w:after="0"/>
      <w:ind w:left="1440" w:hanging="1440"/>
      <w:jc w:val="both"/>
      <w:outlineLvl w:val="2"/>
    </w:pPr>
    <w:rPr>
      <w:b/>
      <w:bCs/>
      <w:sz w:val="24"/>
      <w:szCs w:val="24"/>
    </w:rPr>
  </w:style>
  <w:style w:type="paragraph" w:styleId="22" w:customStyle="1">
    <w:name w:val="Стиль2"/>
    <w:basedOn w:val="Normal"/>
    <w:link w:val="21"/>
    <w:qFormat/>
    <w:rsid w:val="00913a09"/>
    <w:pPr>
      <w:widowControl w:val="false"/>
      <w:spacing w:before="0" w:after="0"/>
      <w:ind w:firstLine="567"/>
      <w:contextualSpacing/>
      <w:jc w:val="both"/>
    </w:pPr>
    <w:rPr>
      <w:sz w:val="24"/>
      <w:szCs w:val="24"/>
    </w:rPr>
  </w:style>
  <w:style w:type="paragraph" w:styleId="NoSpacing">
    <w:name w:val="No Spacing"/>
    <w:uiPriority w:val="1"/>
    <w:qFormat/>
    <w:rsid w:val="00913a09"/>
    <w:pPr>
      <w:widowControl/>
      <w:suppressAutoHyphens w:val="true"/>
      <w:bidi w:val="0"/>
      <w:spacing w:before="0" w:after="0"/>
      <w:jc w:val="left"/>
    </w:pPr>
    <w:rPr>
      <w:rFonts w:ascii="Calibri" w:hAnsi="Calibri" w:eastAsia="Calibri" w:cs="Times New Roman"/>
      <w:color w:val="auto"/>
      <w:kern w:val="0"/>
      <w:sz w:val="22"/>
      <w:szCs w:val="22"/>
      <w:lang w:val="ru-RU" w:eastAsia="en-US" w:bidi="ar-SA"/>
    </w:rPr>
  </w:style>
  <w:style w:type="paragraph" w:styleId="Style21" w:customStyle="1">
    <w:name w:val="Содержимое таблицы"/>
    <w:basedOn w:val="Normal"/>
    <w:qFormat/>
    <w:rsid w:val="00472d5a"/>
    <w:pPr>
      <w:suppressLineNumbers/>
      <w:jc w:val="both"/>
    </w:pPr>
    <w:rPr>
      <w:lang w:eastAsia="zh-CN"/>
    </w:rPr>
  </w:style>
  <w:style w:type="paragraph" w:styleId="Style22" w:customStyle="1">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e">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1.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1AA05-82AA-4681-B4D2-A4609BED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Application>AlterOffice/3.4.0.9$Linux_X86_64 LibreOffice_project/b8daf9e823b1a5463a2f48435ddc2e8696e7d4fc</Application>
  <AppVersion>15.0000</AppVersion>
  <Pages>18</Pages>
  <Words>5857</Words>
  <Characters>41004</Characters>
  <CharactersWithSpaces>46842</CharactersWithSpaces>
  <Paragraphs>288</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2024-12-04T05:43:00Z</dcterms:created>
  <dc:creator>Света &amp; Алла (Twix)</dc:creator>
  <dc:description/>
  <dc:language>ru-RU</dc:language>
  <cp:lastModifiedBy>kulpinovaoi@corp.gidroogk.com</cp:lastModifiedBy>
  <cp:lastPrinted>2021-12-07T12:29:00Z</cp:lastPrinted>
  <dcterms:modified xsi:type="dcterms:W3CDTF">2026-06-02T10:08:33Z</dcterms:modified>
  <cp:revision>7</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