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8.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-Жиг/пос-27</w:t>
      </w:r>
    </w:p>
    <w:p>
      <w:pPr>
        <w:pStyle w:val="12"/>
        <w:spacing w:before="0" w:after="120"/>
        <w:rPr/>
      </w:pPr>
      <w:r>
        <w:rPr/>
        <w:t>г. Жигулевск</w:t>
        <w:tab/>
        <w:tab/>
        <w:tab/>
        <w:tab/>
        <w:tab/>
        <w:tab/>
        <w:t xml:space="preserve">                       </w:t>
        <w:tab/>
        <w:t xml:space="preserve">                    «    »         2027г.</w:t>
      </w:r>
    </w:p>
    <w:p>
      <w:pPr>
        <w:pStyle w:val="12"/>
        <w:shd w:val="clear" w:color="auto" w:fill="FFFFFF"/>
        <w:spacing w:before="0" w:after="120"/>
        <w:ind w:firstLine="567"/>
        <w:jc w:val="both"/>
        <w:rPr/>
      </w:pPr>
      <w:r>
        <w:rPr/>
      </w:r>
    </w:p>
    <w:p>
      <w:pPr>
        <w:pStyle w:val="12"/>
        <w:jc w:val="both"/>
        <w:rPr/>
      </w:pPr>
      <w:r>
        <w:rPr>
          <w:b/>
        </w:rPr>
        <w:t xml:space="preserve">_______________________________________________, </w:t>
      </w:r>
      <w:r>
        <w:rPr/>
        <w:t>именуемое в дальнейшем «</w:t>
      </w:r>
      <w:r>
        <w:rPr>
          <w:b/>
        </w:rPr>
        <w:t>Покупатель</w:t>
      </w:r>
      <w:r>
        <w:rPr/>
        <w:t xml:space="preserve">», в лице ___________________________________, действующего на основании ____________________________________, с одной стороны, и </w:t>
      </w:r>
    </w:p>
    <w:p>
      <w:pPr>
        <w:pStyle w:val="12"/>
        <w:jc w:val="both"/>
        <w:rPr/>
      </w:pPr>
      <w:r>
        <w:rPr>
          <w:b/>
          <w:spacing w:val="10"/>
        </w:rPr>
        <w:t>_______________________________,</w:t>
      </w:r>
      <w:r>
        <w:rPr>
          <w:bCs/>
        </w:rPr>
        <w:t xml:space="preserve"> </w:t>
      </w:r>
      <w:r>
        <w:rPr/>
        <w:t xml:space="preserve">далее – «Поставщик», в лице </w:t>
      </w:r>
      <w:r>
        <w:rPr>
          <w:rFonts w:eastAsia="Calibri"/>
          <w:lang w:eastAsia="en-US"/>
        </w:rPr>
        <w:t>_______________________________</w:t>
      </w:r>
      <w:r>
        <w:rPr/>
        <w:t xml:space="preserve">, действующего на основании _________, с другой стороны, совместно в дальнейшем именуемые «Стороны», а по отдельности – «Сторона», </w:t>
      </w:r>
    </w:p>
    <w:p>
      <w:pPr>
        <w:pStyle w:val="Default"/>
        <w:ind w:firstLine="720"/>
        <w:jc w:val="both"/>
        <w:rPr/>
      </w:pPr>
      <w:r>
        <w:rPr/>
        <w:t xml:space="preserve">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w:t>
      </w:r>
      <w:r>
        <w:rPr>
          <w:color w:val="auto"/>
        </w:rPr>
        <w:t>нерегламентированной закупки от ____________,</w:t>
      </w:r>
    </w:p>
    <w:p>
      <w:pPr>
        <w:pStyle w:val="12"/>
        <w:jc w:val="both"/>
        <w:rPr/>
      </w:pPr>
      <w:r>
        <w:rPr/>
        <w:t>заключили настоящий Договор (далее – «Договор») о нижеследующем:</w:t>
      </w:r>
    </w:p>
    <w:p>
      <w:pPr>
        <w:pStyle w:val="12"/>
        <w:widowControl w:val="false"/>
        <w:numPr>
          <w:ilvl w:val="0"/>
          <w:numId w:val="5"/>
        </w:numPr>
        <w:shd w:val="clear" w:color="auto" w:fill="FFFFFF"/>
        <w:tabs>
          <w:tab w:val="clear" w:pos="720"/>
          <w:tab w:val="left" w:pos="426" w:leader="none"/>
        </w:tabs>
        <w:spacing w:before="0" w:after="120"/>
        <w:ind w:left="0" w:hanging="0"/>
        <w:jc w:val="center"/>
        <w:rPr>
          <w:b/>
          <w:bCs/>
        </w:rPr>
      </w:pPr>
      <w:r>
        <w:rPr>
          <w:b/>
          <w:bCs/>
        </w:rPr>
        <w:t>Предмет Договора</w:t>
      </w:r>
    </w:p>
    <w:p>
      <w:pPr>
        <w:pStyle w:val="ListParagraph"/>
        <w:numPr>
          <w:ilvl w:val="1"/>
          <w:numId w:val="5"/>
        </w:numPr>
        <w:tabs>
          <w:tab w:val="clear" w:pos="720"/>
          <w:tab w:val="left" w:pos="142" w:leader="none"/>
        </w:tabs>
        <w:spacing w:lineRule="auto" w:line="276" w:before="0" w:after="120"/>
        <w:ind w:left="0" w:firstLine="567"/>
        <w:contextualSpacing/>
        <w:jc w:val="both"/>
        <w:rPr/>
      </w:pPr>
      <w:r>
        <w:rPr/>
        <w:t xml:space="preserve">Поставщик обязуется передать Покупателю </w:t>
      </w:r>
      <w:r>
        <w:rPr>
          <w:b/>
          <w:bCs/>
        </w:rPr>
        <w:t>средства индивидуальной защиты</w:t>
      </w:r>
      <w:r>
        <w:rPr>
          <w:b/>
        </w:rPr>
        <w:t xml:space="preserve"> </w:t>
      </w:r>
      <w:r>
        <w:rPr/>
        <w:t>(далее – «Продукция») на условиях, согласованных Сторонами в Договоре, в соответствии со Спецификацией (Приложение № 1, Приложение № 2) и техническими требованиями (Приложение № 3), а Покупатель обязуется принять и оплатить Продукцию в установленном Договором порядке.</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pPr>
      <w:r>
        <w:rPr/>
        <w:t>Поставка по Договору выполняется для нужд _________________________.</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pPr>
      <w:r>
        <w:rPr/>
        <w:t>Место поставки: __________________________ (далее – «Место поставки»).</w:t>
      </w:r>
    </w:p>
    <w:p>
      <w:pPr>
        <w:pStyle w:val="ListParagraph"/>
        <w:numPr>
          <w:ilvl w:val="1"/>
          <w:numId w:val="5"/>
        </w:numPr>
        <w:tabs>
          <w:tab w:val="clear" w:pos="720"/>
          <w:tab w:val="left" w:pos="142" w:leader="none"/>
        </w:tabs>
        <w:spacing w:lineRule="auto" w:line="276" w:before="0" w:after="120"/>
        <w:ind w:left="0" w:firstLine="567"/>
        <w:contextualSpacing/>
        <w:jc w:val="both"/>
        <w:rPr/>
      </w:pPr>
      <w:r>
        <w:rPr/>
        <w:t>Конечный срок поставки Продукции: не позднее 90 (девяносто) календарных дней с даты заключения договора.</w:t>
      </w:r>
    </w:p>
    <w:p>
      <w:pPr>
        <w:pStyle w:val="12"/>
        <w:widowControl w:val="false"/>
        <w:numPr>
          <w:ilvl w:val="0"/>
          <w:numId w:val="5"/>
        </w:numPr>
        <w:shd w:val="clear" w:color="auto" w:fill="FFFFFF"/>
        <w:spacing w:before="0" w:after="120"/>
        <w:ind w:left="0" w:hanging="0"/>
        <w:jc w:val="center"/>
        <w:rPr>
          <w:b/>
        </w:rPr>
      </w:pPr>
      <w:r>
        <w:rPr>
          <w:b/>
        </w:rPr>
        <w:t>Цена Договора и порядок оплаты</w:t>
      </w:r>
    </w:p>
    <w:p>
      <w:pPr>
        <w:pStyle w:val="ListParagraph"/>
        <w:numPr>
          <w:ilvl w:val="1"/>
          <w:numId w:val="5"/>
        </w:numPr>
        <w:tabs>
          <w:tab w:val="clear" w:pos="720"/>
          <w:tab w:val="left" w:pos="851" w:leader="none"/>
        </w:tabs>
        <w:spacing w:before="0" w:after="120"/>
        <w:ind w:left="0" w:firstLine="567"/>
        <w:contextualSpacing w:val="false"/>
        <w:jc w:val="both"/>
        <w:rPr>
          <w:b/>
        </w:rPr>
      </w:pPr>
      <w:r>
        <w:rPr/>
        <w:t>Предельная стоимость Продукции (далее – «Цена Договора») по Договору составляет _________</w:t>
      </w:r>
      <w:r>
        <w:rPr>
          <w:b/>
        </w:rPr>
        <w:t xml:space="preserve"> </w:t>
      </w:r>
      <w:r>
        <w:rPr>
          <w:b/>
          <w:bCs/>
        </w:rPr>
        <w:t xml:space="preserve">(___________________________) рублей, </w:t>
      </w:r>
      <w:r>
        <w:rPr>
          <w:b/>
        </w:rPr>
        <w:t>в том числе НДС 22% в размере _________ (__________________________) рублей.</w:t>
      </w:r>
      <w:r>
        <w:rPr>
          <w:b/>
          <w:bCs/>
        </w:rPr>
        <w:t xml:space="preserve"> </w:t>
      </w:r>
    </w:p>
    <w:p>
      <w:pPr>
        <w:pStyle w:val="12"/>
        <w:widowControl w:val="false"/>
        <w:numPr>
          <w:ilvl w:val="1"/>
          <w:numId w:val="5"/>
        </w:numPr>
        <w:shd w:val="clear" w:color="auto" w:fill="FFFFFF"/>
        <w:tabs>
          <w:tab w:val="clear" w:pos="720"/>
          <w:tab w:val="left" w:pos="1134" w:leader="none"/>
          <w:tab w:val="left" w:pos="1283" w:leader="none"/>
        </w:tabs>
        <w:ind w:left="0" w:firstLine="709"/>
        <w:jc w:val="both"/>
        <w:rPr>
          <w:bCs/>
        </w:rPr>
      </w:pPr>
      <w:r>
        <w:rPr>
          <w:bCs/>
        </w:rPr>
        <w:t xml:space="preserve">Цена Договора включает в себя прибыль Поставщика, а также все расходы и затраты Поставщика на: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Производство и / или приобретение Товара;</w:t>
      </w:r>
    </w:p>
    <w:p>
      <w:pPr>
        <w:pStyle w:val="ListParagraph"/>
        <w:numPr>
          <w:ilvl w:val="2"/>
          <w:numId w:val="13"/>
        </w:numPr>
        <w:shd w:val="clear" w:color="auto" w:fill="FFFFFF"/>
        <w:tabs>
          <w:tab w:val="clear" w:pos="720"/>
          <w:tab w:val="left" w:pos="1418" w:leader="none"/>
        </w:tabs>
        <w:ind w:left="0" w:firstLine="709"/>
        <w:jc w:val="both"/>
        <w:rPr>
          <w:bCs/>
        </w:rPr>
      </w:pPr>
      <w:r>
        <w:rPr>
          <w:bCs/>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Подлежащие уплате налоги, сборы и пошлины (в том числе по таможенному оформлению Товара, если применимо)</w:t>
      </w:r>
      <w:r>
        <w:rPr>
          <w:bCs/>
          <w:lang w:val="en-US"/>
        </w:rPr>
        <w:t>;</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 xml:space="preserve">Заработную плату, накладные и командировочные расходы, перемещение персонала Поставщика;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ListParagraph"/>
        <w:numPr>
          <w:ilvl w:val="1"/>
          <w:numId w:val="5"/>
        </w:numPr>
        <w:shd w:val="clear" w:color="auto" w:fill="FFFFFF"/>
        <w:tabs>
          <w:tab w:val="clear" w:pos="720"/>
          <w:tab w:val="left" w:pos="851" w:leader="none"/>
        </w:tabs>
        <w:spacing w:before="0" w:after="120"/>
        <w:ind w:left="0" w:firstLine="567"/>
        <w:contextualSpacing w:val="false"/>
        <w:jc w:val="both"/>
        <w:rPr/>
      </w:pPr>
      <w:r>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5"/>
        </w:numPr>
        <w:shd w:val="clear" w:color="auto" w:fill="FFFFFF"/>
        <w:tabs>
          <w:tab w:val="clear" w:pos="720"/>
          <w:tab w:val="left" w:pos="851" w:leader="none"/>
        </w:tabs>
        <w:spacing w:before="0" w:after="120"/>
        <w:ind w:left="0" w:firstLine="567"/>
        <w:contextualSpacing w:val="false"/>
        <w:jc w:val="both"/>
        <w:rPr>
          <w:b/>
          <w:u w:val="single"/>
        </w:rPr>
      </w:pPr>
      <w:r>
        <w:rPr>
          <w:b/>
          <w:u w:val="single"/>
        </w:rPr>
        <w:t>Оплата в соответствии с Договором осуществляется следующим образом:</w:t>
      </w:r>
    </w:p>
    <w:p>
      <w:pPr>
        <w:pStyle w:val="12"/>
        <w:shd w:val="clear" w:color="auto" w:fill="FFFFFF"/>
        <w:tabs>
          <w:tab w:val="clear" w:pos="720"/>
          <w:tab w:val="left" w:pos="567" w:leader="none"/>
          <w:tab w:val="left" w:pos="1440" w:leader="none"/>
        </w:tabs>
        <w:spacing w:before="0" w:after="120"/>
        <w:jc w:val="both"/>
        <w:rPr/>
      </w:pPr>
      <w:r>
        <w:rPr/>
        <w:tab/>
        <w:t xml:space="preserve">2.4.1. </w:t>
      </w:r>
      <w:r>
        <w:rPr>
          <w:rFonts w:cs="Times New Roman"/>
          <w:sz w:val="24"/>
          <w:szCs w:val="24"/>
        </w:rPr>
        <w:t xml:space="preserve">Платеж в размере 100 % (сто процентов) от стоимости Продукции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от стоимости соответствующей партии Продукции согласно Заявке, при условии получении счета, выставленного Поставщиком. </w:t>
      </w:r>
    </w:p>
    <w:p>
      <w:pPr>
        <w:pStyle w:val="ListParagraph"/>
        <w:numPr>
          <w:ilvl w:val="1"/>
          <w:numId w:val="5"/>
        </w:numPr>
        <w:shd w:val="clear" w:color="auto" w:fill="FFFFFF"/>
        <w:tabs>
          <w:tab w:val="clear" w:pos="720"/>
          <w:tab w:val="left" w:pos="480" w:leader="none"/>
          <w:tab w:val="left" w:pos="851" w:leader="none"/>
        </w:tabs>
        <w:spacing w:before="0" w:after="120"/>
        <w:ind w:left="0" w:firstLine="567"/>
        <w:contextualSpacing w:val="false"/>
        <w:jc w:val="both"/>
        <w:rPr/>
      </w:pPr>
      <w: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12"/>
        <w:widowControl w:val="false"/>
        <w:numPr>
          <w:ilvl w:val="1"/>
          <w:numId w:val="5"/>
        </w:numPr>
        <w:shd w:val="clear" w:color="auto" w:fill="FFFFFF"/>
        <w:tabs>
          <w:tab w:val="clear" w:pos="720"/>
          <w:tab w:val="left" w:pos="1283" w:leader="none"/>
        </w:tabs>
        <w:ind w:left="0" w:firstLine="567"/>
        <w:jc w:val="both"/>
        <w:rPr>
          <w:color w:val="auto"/>
        </w:rPr>
      </w:pPr>
      <w:r>
        <w:rPr>
          <w:color w:val="auto"/>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зачисления денежных средств на расчетный счет Поставщика.</w:t>
      </w:r>
      <w:r>
        <w:rPr>
          <w:strike/>
          <w:color w:val="auto"/>
        </w:rPr>
        <w:t xml:space="preserve"> </w:t>
      </w:r>
    </w:p>
    <w:p>
      <w:pPr>
        <w:pStyle w:val="ListParagraph"/>
        <w:numPr>
          <w:ilvl w:val="1"/>
          <w:numId w:val="5"/>
        </w:numPr>
        <w:shd w:val="clear" w:color="auto" w:fill="FFFFFF"/>
        <w:tabs>
          <w:tab w:val="clear" w:pos="720"/>
          <w:tab w:val="left" w:pos="480" w:leader="none"/>
          <w:tab w:val="left" w:pos="851" w:leader="none"/>
        </w:tabs>
        <w:spacing w:before="0" w:after="120"/>
        <w:ind w:left="0" w:firstLine="567"/>
        <w:contextualSpacing w:val="false"/>
        <w:jc w:val="both"/>
        <w:rPr/>
      </w:pPr>
      <w:r>
        <w:rPr/>
        <w:t>По соглашению сторон возможны иные формы расчетов, не противоречащие законодательству Российской Федерации.</w:t>
      </w:r>
    </w:p>
    <w:p>
      <w:pPr>
        <w:pStyle w:val="12"/>
        <w:widowControl w:val="false"/>
        <w:numPr>
          <w:ilvl w:val="1"/>
          <w:numId w:val="5"/>
        </w:numPr>
        <w:shd w:val="clear" w:color="auto" w:fill="FFFFFF"/>
        <w:tabs>
          <w:tab w:val="clear" w:pos="720"/>
          <w:tab w:val="left" w:pos="1283" w:leader="none"/>
        </w:tabs>
        <w:ind w:left="0" w:firstLine="567"/>
        <w:jc w:val="both"/>
        <w:rPr/>
      </w:pPr>
      <w: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5"/>
        </w:numPr>
        <w:tabs>
          <w:tab w:val="clear" w:pos="720"/>
          <w:tab w:val="left" w:pos="851" w:leader="none"/>
        </w:tabs>
        <w:spacing w:before="0" w:after="120"/>
        <w:ind w:left="0" w:firstLine="567"/>
        <w:contextualSpacing w:val="false"/>
        <w:jc w:val="both"/>
        <w:rPr/>
      </w:pPr>
      <w:r>
        <w:rPr/>
        <w:t xml:space="preserve">Любые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12"/>
        <w:tabs>
          <w:tab w:val="clear" w:pos="720"/>
          <w:tab w:val="left" w:pos="0" w:leader="none"/>
          <w:tab w:val="left" w:pos="851" w:leader="none"/>
        </w:tabs>
        <w:spacing w:before="0" w:after="120"/>
        <w:ind w:firstLine="567"/>
        <w:jc w:val="both"/>
        <w:rPr/>
      </w:pPr>
      <w: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срок задержки составляет единовременно 31 (Тридцать один) день или в совокупности 91 (Девяносто один) день и более;</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такие задержки происходят по вине Покупателя;</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обязательство Покупателя, по которому произошла задержка, не является денежным.</w:t>
      </w:r>
    </w:p>
    <w:p>
      <w:pPr>
        <w:pStyle w:val="ListParagraph"/>
        <w:numPr>
          <w:ilvl w:val="1"/>
          <w:numId w:val="5"/>
        </w:numPr>
        <w:tabs>
          <w:tab w:val="clear" w:pos="720"/>
          <w:tab w:val="left" w:pos="851" w:leader="none"/>
        </w:tabs>
        <w:spacing w:before="0" w:after="120"/>
        <w:ind w:left="0" w:firstLine="567"/>
        <w:contextualSpacing w:val="false"/>
        <w:jc w:val="both"/>
        <w:rPr/>
      </w:pPr>
      <w:r>
        <w:rPr/>
        <w:t>Индексация Цены Договора не допускается.</w:t>
      </w:r>
    </w:p>
    <w:p>
      <w:pPr>
        <w:pStyle w:val="ListParagraph"/>
        <w:numPr>
          <w:ilvl w:val="1"/>
          <w:numId w:val="5"/>
        </w:numPr>
        <w:tabs>
          <w:tab w:val="clear" w:pos="720"/>
          <w:tab w:val="left" w:pos="851" w:leader="none"/>
        </w:tabs>
        <w:spacing w:before="0" w:after="120"/>
        <w:ind w:left="0" w:firstLine="567"/>
        <w:contextualSpacing w:val="false"/>
        <w:jc w:val="both"/>
        <w:rPr/>
      </w:pPr>
      <w: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12"/>
        <w:widowControl w:val="false"/>
        <w:numPr>
          <w:ilvl w:val="0"/>
          <w:numId w:val="5"/>
        </w:numPr>
        <w:shd w:val="clear" w:color="auto" w:fill="FFFFFF"/>
        <w:spacing w:before="0" w:after="120"/>
        <w:ind w:left="0" w:hanging="0"/>
        <w:jc w:val="center"/>
        <w:rPr>
          <w:b/>
        </w:rPr>
      </w:pPr>
      <w:r>
        <w:rPr>
          <w:b/>
        </w:rPr>
        <w:t>Качество, количество и комплектность</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Сертификат/декларацию соответствия ТР ТС 019/2011 на каждое наименование Товара в 1 (одном)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инструкция по эксплуатации на русском языке в 1 (одном)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Обязательные первичные документы:</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 в 1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Товарную накладную по форме ТОРГ-12 или Универсальный передаточный документ (УПД) в 2 экз.</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товарно-транспортную накладную формы №1-Т.</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или с даты подписания транспортной накладной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 В случае отсутствия замечаний Покупатель подписывает товарную накладную унифицированной формы ТОРГ-12.</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15 (пятнадцати)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ListParagraph"/>
        <w:numPr>
          <w:ilvl w:val="1"/>
          <w:numId w:val="3"/>
        </w:numPr>
        <w:ind w:left="0" w:firstLine="567"/>
        <w:jc w:val="both"/>
        <w:rPr/>
      </w:pPr>
      <w:r>
        <w:rPr/>
        <w:t>На Продукцию устанавливается гарантийный срок, равный установленному заводом-изготовителем по каждому наименованию Товара, с даты подписания Сторонами Накладной ТОРГ-12. Срок эксплуатации Товара должен быть не меньше срока, установленного Типовыми нормами бесплатной выдачи специальной одежды, специальной обуви и других средств индивидуальной защиты работникам, установленными нормами Применимого права.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t>Покупателем в соответствии с п. 3.14. Договора</w:t>
      </w:r>
      <w:bookmarkEnd w:id="0"/>
      <w:bookmarkEnd w:id="1"/>
      <w: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12"/>
        <w:widowControl w:val="false"/>
        <w:numPr>
          <w:ilvl w:val="0"/>
          <w:numId w:val="5"/>
        </w:numPr>
        <w:shd w:val="clear" w:color="auto" w:fill="FFFFFF"/>
        <w:spacing w:before="0" w:after="120"/>
        <w:ind w:left="0" w:hanging="0"/>
        <w:jc w:val="center"/>
        <w:rPr>
          <w:b/>
        </w:rPr>
      </w:pPr>
      <w:r>
        <w:rPr>
          <w:b/>
        </w:rPr>
        <w:t>Тара, упаковка, маркировка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Продукция, упаковка, тара должны быть надлежащим образом промаркированы. На таре и упаковке должны быть указаны:</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наименование и адрес грузоотправителя и грузополучателя;</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номер Товарной накладной и/или Товарно-транспортной накладной;</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вес, брутто/нетто каждого места;</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наименование Продукции;</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номера мест и их общее количество;</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весогабаритные характеристики мест;</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центр тяжести;</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условия хранения;</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обозначения типа «не бросать» и другие обычно используемые обозначения.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Стоимость тары и упаковки включена в Цену Договора; тара и упаковка возврату не подлежат.</w:t>
      </w:r>
    </w:p>
    <w:p>
      <w:pPr>
        <w:pStyle w:val="12"/>
        <w:widowControl w:val="false"/>
        <w:numPr>
          <w:ilvl w:val="0"/>
          <w:numId w:val="5"/>
        </w:numPr>
        <w:shd w:val="clear" w:color="auto" w:fill="FFFFFF"/>
        <w:spacing w:before="0" w:after="120"/>
        <w:ind w:left="0" w:hanging="0"/>
        <w:jc w:val="center"/>
        <w:rPr>
          <w:b/>
        </w:rPr>
      </w:pPr>
      <w:r>
        <w:rPr>
          <w:b/>
        </w:rPr>
        <w:t>Сроки, порядок и условия поставки, переход права собственности</w:t>
      </w:r>
    </w:p>
    <w:p>
      <w:pPr>
        <w:pStyle w:val="ListParagraph"/>
        <w:numPr>
          <w:ilvl w:val="1"/>
          <w:numId w:val="5"/>
        </w:numPr>
        <w:tabs>
          <w:tab w:val="clear" w:pos="720"/>
          <w:tab w:val="left" w:pos="1276" w:leader="none"/>
        </w:tabs>
        <w:spacing w:before="0" w:after="120"/>
        <w:ind w:left="0" w:firstLine="567"/>
        <w:contextualSpacing w:val="false"/>
        <w:jc w:val="both"/>
        <w:rPr/>
      </w:pPr>
      <w:r>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Поставщик обязан уведомить Покупателя о дате поставки Продукции не позднее, чем за 3 (три) календарных дня до даты поставки.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12"/>
        <w:widowControl w:val="false"/>
        <w:numPr>
          <w:ilvl w:val="0"/>
          <w:numId w:val="5"/>
        </w:numPr>
        <w:shd w:val="clear" w:color="auto" w:fill="FFFFFF"/>
        <w:spacing w:before="0" w:after="120"/>
        <w:ind w:left="0" w:hanging="0"/>
        <w:jc w:val="center"/>
        <w:rPr>
          <w:b/>
        </w:rPr>
      </w:pPr>
      <w:r>
        <w:rPr>
          <w:b/>
        </w:rPr>
        <w:t>Ответственность по Договору</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п.3.14 Договора, Покупатель вправе потребовать уплаты Поставщиком неустойки в размере 0,1% от Цены Договора, за каждый день просрочки. </w:t>
      </w:r>
    </w:p>
    <w:p>
      <w:pPr>
        <w:pStyle w:val="12"/>
        <w:widowControl w:val="false"/>
        <w:shd w:val="clear" w:color="auto" w:fill="FFFFFF"/>
        <w:tabs>
          <w:tab w:val="clear" w:pos="720"/>
          <w:tab w:val="left" w:pos="1276" w:leader="none"/>
        </w:tabs>
        <w:spacing w:before="0" w:after="120"/>
        <w:jc w:val="both"/>
        <w:rPr/>
      </w:pPr>
      <w: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Поставщиком обязательств по поставке партии Продукции на срок свыше </w:t>
      </w:r>
      <w:r>
        <w:rPr>
          <w:bCs/>
        </w:rPr>
        <w:t>15 (пятнадцати)</w:t>
      </w:r>
      <w:r>
        <w:rPr/>
        <w:t xml:space="preserve"> календарных дней Покупатель имеет право расторгнуть Договор в одностороннем порядке.</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всех юридических лиц, созданных и действующих в соответствии с законодательством Российской Федерации: </w:t>
      </w:r>
    </w:p>
    <w:p>
      <w:pPr>
        <w:pStyle w:val="12"/>
        <w:numPr>
          <w:ilvl w:val="0"/>
          <w:numId w:val="8"/>
        </w:numPr>
        <w:tabs>
          <w:tab w:val="clear" w:pos="720"/>
          <w:tab w:val="left" w:pos="0" w:leader="none"/>
        </w:tabs>
        <w:spacing w:before="0" w:after="120"/>
        <w:ind w:left="0" w:firstLine="567"/>
        <w:jc w:val="both"/>
        <w:outlineLvl w:val="0"/>
        <w:rPr/>
      </w:pPr>
      <w: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акционерных обществ:</w:t>
      </w:r>
    </w:p>
    <w:p>
      <w:pPr>
        <w:pStyle w:val="12"/>
        <w:numPr>
          <w:ilvl w:val="0"/>
          <w:numId w:val="8"/>
        </w:numPr>
        <w:tabs>
          <w:tab w:val="clear" w:pos="720"/>
          <w:tab w:val="left" w:pos="567" w:leader="none"/>
        </w:tabs>
        <w:spacing w:before="0" w:after="120"/>
        <w:ind w:left="0" w:firstLine="567"/>
        <w:outlineLvl w:val="0"/>
        <w:rPr/>
      </w:pPr>
      <w:r>
        <w:rPr/>
        <w:t>список владельцев ценных бумаг;</w:t>
      </w:r>
    </w:p>
    <w:p>
      <w:pPr>
        <w:pStyle w:val="12"/>
        <w:numPr>
          <w:ilvl w:val="0"/>
          <w:numId w:val="8"/>
        </w:numPr>
        <w:tabs>
          <w:tab w:val="clear" w:pos="720"/>
          <w:tab w:val="left" w:pos="567" w:leader="none"/>
        </w:tabs>
        <w:spacing w:before="0" w:after="120"/>
        <w:ind w:left="0" w:firstLine="567"/>
        <w:outlineLvl w:val="0"/>
        <w:rPr/>
      </w:pPr>
      <w:r>
        <w:rPr/>
        <w:t>список аффилированных лиц на последнюю отчетную дату;</w:t>
      </w:r>
    </w:p>
    <w:p>
      <w:pPr>
        <w:pStyle w:val="12"/>
        <w:numPr>
          <w:ilvl w:val="0"/>
          <w:numId w:val="8"/>
        </w:numPr>
        <w:tabs>
          <w:tab w:val="clear" w:pos="720"/>
          <w:tab w:val="left" w:pos="567" w:leader="none"/>
        </w:tabs>
        <w:spacing w:before="0" w:after="120"/>
        <w:ind w:left="0" w:firstLine="567"/>
        <w:outlineLvl w:val="0"/>
        <w:rPr/>
      </w:pPr>
      <w:r>
        <w:rPr/>
        <w:t>ежеквартальный отчет на последнюю отчетную дату.</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обществ с ограниченной ответственностью:</w:t>
      </w:r>
    </w:p>
    <w:p>
      <w:pPr>
        <w:pStyle w:val="12"/>
        <w:numPr>
          <w:ilvl w:val="0"/>
          <w:numId w:val="8"/>
        </w:numPr>
        <w:tabs>
          <w:tab w:val="clear" w:pos="720"/>
          <w:tab w:val="left" w:pos="567" w:leader="none"/>
        </w:tabs>
        <w:spacing w:before="0" w:after="120"/>
        <w:ind w:left="0" w:firstLine="567"/>
        <w:jc w:val="both"/>
        <w:outlineLvl w:val="0"/>
        <w:rPr/>
      </w:pPr>
      <w:r>
        <w:rPr/>
        <w:t xml:space="preserve">учредительный договор/договор об учреждении (создании)/решение единственного учредителя о создании; </w:t>
      </w:r>
    </w:p>
    <w:p>
      <w:pPr>
        <w:pStyle w:val="12"/>
        <w:numPr>
          <w:ilvl w:val="0"/>
          <w:numId w:val="8"/>
        </w:numPr>
        <w:tabs>
          <w:tab w:val="clear" w:pos="720"/>
          <w:tab w:val="left" w:pos="567" w:leader="none"/>
        </w:tabs>
        <w:spacing w:before="0" w:after="120"/>
        <w:ind w:left="0" w:firstLine="567"/>
        <w:jc w:val="both"/>
        <w:outlineLvl w:val="0"/>
        <w:rPr/>
      </w:pPr>
      <w:r>
        <w:rPr/>
        <w:t>решение (протокол) о приеме новых участников;</w:t>
      </w:r>
    </w:p>
    <w:p>
      <w:pPr>
        <w:pStyle w:val="12"/>
        <w:numPr>
          <w:ilvl w:val="0"/>
          <w:numId w:val="8"/>
        </w:numPr>
        <w:tabs>
          <w:tab w:val="clear" w:pos="720"/>
          <w:tab w:val="left" w:pos="567" w:leader="none"/>
        </w:tabs>
        <w:spacing w:before="0" w:after="120"/>
        <w:ind w:left="0" w:firstLine="567"/>
        <w:jc w:val="both"/>
        <w:outlineLvl w:val="0"/>
        <w:rPr/>
      </w:pPr>
      <w:r>
        <w:rPr/>
        <w:t>устав.</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юридических лиц, зарегистрированных в форме общественных или религиозных организаций (объединений): </w:t>
      </w:r>
    </w:p>
    <w:p>
      <w:pPr>
        <w:pStyle w:val="12"/>
        <w:numPr>
          <w:ilvl w:val="0"/>
          <w:numId w:val="8"/>
        </w:numPr>
        <w:tabs>
          <w:tab w:val="clear" w:pos="720"/>
          <w:tab w:val="left" w:pos="567" w:leader="none"/>
        </w:tabs>
        <w:spacing w:before="0" w:after="120"/>
        <w:ind w:left="0" w:firstLine="567"/>
        <w:jc w:val="both"/>
        <w:outlineLvl w:val="0"/>
        <w:rPr/>
      </w:pPr>
      <w:r>
        <w:rPr/>
        <w:t>учредительный договор или положение;</w:t>
      </w:r>
    </w:p>
    <w:p>
      <w:pPr>
        <w:pStyle w:val="12"/>
        <w:numPr>
          <w:ilvl w:val="0"/>
          <w:numId w:val="8"/>
        </w:numPr>
        <w:tabs>
          <w:tab w:val="clear" w:pos="720"/>
          <w:tab w:val="left" w:pos="567" w:leader="none"/>
        </w:tabs>
        <w:spacing w:before="0" w:after="120"/>
        <w:ind w:left="0" w:firstLine="567"/>
        <w:jc w:val="both"/>
        <w:outlineLvl w:val="0"/>
        <w:rPr/>
      </w:pPr>
      <w:r>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юридических лиц, зарегистрированных в форме фонда: </w:t>
      </w:r>
    </w:p>
    <w:p>
      <w:pPr>
        <w:pStyle w:val="12"/>
        <w:numPr>
          <w:ilvl w:val="0"/>
          <w:numId w:val="8"/>
        </w:numPr>
        <w:tabs>
          <w:tab w:val="clear" w:pos="720"/>
          <w:tab w:val="left" w:pos="567" w:leader="none"/>
        </w:tabs>
        <w:spacing w:before="0" w:after="120"/>
        <w:ind w:left="0" w:firstLine="567"/>
        <w:jc w:val="both"/>
        <w:outlineLvl w:val="0"/>
        <w:rPr/>
      </w:pPr>
      <w:r>
        <w:rPr/>
        <w:t xml:space="preserve">документ о выборе (назначении) попечительского совета фонда; </w:t>
      </w:r>
    </w:p>
    <w:p>
      <w:pPr>
        <w:pStyle w:val="12"/>
        <w:numPr>
          <w:ilvl w:val="0"/>
          <w:numId w:val="8"/>
        </w:numPr>
        <w:tabs>
          <w:tab w:val="clear" w:pos="720"/>
          <w:tab w:val="left" w:pos="567" w:leader="none"/>
        </w:tabs>
        <w:spacing w:before="0" w:after="120"/>
        <w:ind w:left="0" w:firstLine="567"/>
        <w:jc w:val="both"/>
        <w:outlineLvl w:val="0"/>
        <w:rPr/>
      </w:pPr>
      <w:r>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некоммерческого партнерства:</w:t>
      </w:r>
    </w:p>
    <w:p>
      <w:pPr>
        <w:pStyle w:val="12"/>
        <w:numPr>
          <w:ilvl w:val="0"/>
          <w:numId w:val="8"/>
        </w:numPr>
        <w:tabs>
          <w:tab w:val="clear" w:pos="720"/>
          <w:tab w:val="left" w:pos="567" w:leader="none"/>
        </w:tabs>
        <w:spacing w:before="0" w:after="120"/>
        <w:ind w:left="0" w:firstLine="567"/>
        <w:outlineLvl w:val="0"/>
        <w:rPr/>
      </w:pPr>
      <w:r>
        <w:rPr/>
        <w:t xml:space="preserve">решение и договор о создании. </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всех организаций, созданных и действующих в соответствии с законодательством иностранных государств:</w:t>
      </w:r>
    </w:p>
    <w:p>
      <w:pPr>
        <w:pStyle w:val="12"/>
        <w:numPr>
          <w:ilvl w:val="0"/>
          <w:numId w:val="8"/>
        </w:numPr>
        <w:spacing w:before="0" w:after="120"/>
        <w:ind w:left="709" w:hanging="283"/>
        <w:outlineLvl w:val="0"/>
        <w:rPr/>
      </w:pPr>
      <w:r>
        <w:rPr/>
        <w:t>выписка из торгового реестра страны инкорпорации;</w:t>
      </w:r>
    </w:p>
    <w:p>
      <w:pPr>
        <w:pStyle w:val="12"/>
        <w:numPr>
          <w:ilvl w:val="0"/>
          <w:numId w:val="8"/>
        </w:numPr>
        <w:spacing w:before="0" w:after="120"/>
        <w:ind w:left="709" w:hanging="283"/>
        <w:outlineLvl w:val="0"/>
        <w:rPr/>
      </w:pPr>
      <w: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t>Стороны обязуются обеспечить, чтобы при исполнении обязательств, возникающих по договору</w:t>
      </w:r>
      <w:r>
        <w:rPr>
          <w:rStyle w:val="FootnoteReference"/>
        </w:rPr>
        <w:footnoteReference w:id="2"/>
      </w:r>
      <w:r>
        <w:rPr/>
        <w:t xml:space="preserve"> или в связи с ним, их аффилированные лица, работники и / или представители не осуществляли, прямо или косвенно не </w:t>
      </w:r>
      <w:r>
        <w:rPr>
          <w:bC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5"/>
        </w:numPr>
        <w:shd w:val="clear" w:color="auto" w:fill="FFFFFF"/>
        <w:tabs>
          <w:tab w:val="clear" w:pos="720"/>
          <w:tab w:val="left" w:pos="567" w:leader="none"/>
          <w:tab w:val="left" w:pos="1134" w:leader="none"/>
        </w:tabs>
        <w:spacing w:before="0" w:after="120"/>
        <w:ind w:left="0" w:firstLine="567"/>
        <w:contextualSpacing/>
        <w:jc w:val="both"/>
        <w:rPr/>
      </w:pPr>
      <w:r>
        <w:rPr/>
        <w:t xml:space="preserve">Каналы связи Линия доверия Группы РусГидро: </w:t>
      </w:r>
    </w:p>
    <w:p>
      <w:pPr>
        <w:pStyle w:val="ListParagraph"/>
        <w:numPr>
          <w:ilvl w:val="2"/>
          <w:numId w:val="5"/>
        </w:numPr>
        <w:shd w:val="clear" w:color="auto" w:fill="FFFFFF"/>
        <w:tabs>
          <w:tab w:val="clear" w:pos="720"/>
          <w:tab w:val="left" w:pos="567" w:leader="none"/>
          <w:tab w:val="left" w:pos="1134" w:leader="none"/>
        </w:tabs>
        <w:spacing w:before="0" w:after="120"/>
        <w:ind w:left="0" w:firstLine="567"/>
        <w:contextualSpacing/>
        <w:jc w:val="both"/>
        <w:rPr/>
      </w:pPr>
      <w:r>
        <w:rPr/>
        <w:t>Электронная почта: ld@rushydro.ru.</w:t>
      </w:r>
    </w:p>
    <w:p>
      <w:pPr>
        <w:pStyle w:val="ListParagraph"/>
        <w:numPr>
          <w:ilvl w:val="2"/>
          <w:numId w:val="5"/>
        </w:numPr>
        <w:shd w:val="clear" w:color="auto" w:fill="FFFFFF"/>
        <w:tabs>
          <w:tab w:val="clear" w:pos="720"/>
          <w:tab w:val="left" w:pos="567" w:leader="none"/>
          <w:tab w:val="left" w:pos="1134" w:leader="none"/>
        </w:tabs>
        <w:spacing w:before="0" w:after="120"/>
        <w:ind w:left="0" w:firstLine="567"/>
        <w:contextualSpacing/>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5"/>
        </w:numPr>
        <w:spacing w:before="0" w:after="120"/>
        <w:ind w:left="0" w:firstLine="567"/>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12"/>
        <w:widowControl w:val="false"/>
        <w:numPr>
          <w:ilvl w:val="0"/>
          <w:numId w:val="5"/>
        </w:numPr>
        <w:shd w:val="clear" w:color="auto" w:fill="FFFFFF"/>
        <w:tabs>
          <w:tab w:val="clear" w:pos="720"/>
          <w:tab w:val="left" w:pos="1276" w:leader="none"/>
        </w:tabs>
        <w:spacing w:before="0" w:after="120"/>
        <w:ind w:left="0" w:hanging="0"/>
        <w:jc w:val="center"/>
        <w:rPr>
          <w:b/>
          <w:bCs/>
        </w:rPr>
      </w:pPr>
      <w:r>
        <w:rPr>
          <w:b/>
          <w:bCs/>
        </w:rPr>
        <w:t>Особые положения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t>№ 18162/09</w:t>
        </w:r>
      </w:hyperlink>
      <w:r>
        <w:rPr/>
        <w:t xml:space="preserve"> и от 25.05.2010 </w:t>
      </w:r>
      <w:hyperlink r:id="rId3">
        <w:r>
          <w:rPr/>
          <w:t>№ 15658/09</w:t>
        </w:r>
      </w:hyperlink>
      <w: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t>Критери</w:t>
        </w:r>
      </w:hyperlink>
      <w: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12"/>
        <w:widowControl w:val="false"/>
        <w:shd w:val="clear" w:color="auto" w:fill="FFFFFF"/>
        <w:tabs>
          <w:tab w:val="clear" w:pos="720"/>
          <w:tab w:val="left" w:pos="1276" w:leader="none"/>
        </w:tabs>
        <w:spacing w:before="0" w:after="120"/>
        <w:jc w:val="both"/>
        <w:rPr/>
      </w:pPr>
      <w: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12"/>
        <w:widowControl w:val="false"/>
        <w:numPr>
          <w:ilvl w:val="0"/>
          <w:numId w:val="5"/>
        </w:numPr>
        <w:shd w:val="clear" w:color="auto" w:fill="FFFFFF"/>
        <w:spacing w:before="0" w:after="120"/>
        <w:ind w:left="0" w:hanging="0"/>
        <w:jc w:val="center"/>
        <w:rPr>
          <w:b/>
          <w:bCs/>
        </w:rPr>
      </w:pPr>
      <w:r>
        <w:rPr>
          <w:b/>
        </w:rPr>
        <w:t>Форс</w:t>
      </w:r>
      <w:r>
        <w:rPr>
          <w:b/>
          <w:bCs/>
        </w:rPr>
        <w:t>-мажор</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12"/>
        <w:widowControl w:val="false"/>
        <w:numPr>
          <w:ilvl w:val="0"/>
          <w:numId w:val="5"/>
        </w:numPr>
        <w:shd w:val="clear" w:color="auto" w:fill="FFFFFF"/>
        <w:spacing w:before="0" w:after="120"/>
        <w:ind w:left="0" w:hanging="0"/>
        <w:jc w:val="center"/>
        <w:rPr>
          <w:b/>
          <w:bCs/>
        </w:rPr>
      </w:pPr>
      <w:r>
        <w:rPr>
          <w:b/>
        </w:rPr>
        <w:t>Конфиденциальность</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12"/>
        <w:numPr>
          <w:ilvl w:val="0"/>
          <w:numId w:val="7"/>
        </w:numPr>
        <w:tabs>
          <w:tab w:val="clear" w:pos="720"/>
          <w:tab w:val="left" w:pos="851" w:leader="none"/>
        </w:tabs>
        <w:spacing w:before="0" w:after="120"/>
        <w:ind w:left="851" w:hanging="284"/>
        <w:jc w:val="both"/>
        <w:rPr>
          <w:bCs/>
        </w:rPr>
      </w:pPr>
      <w:r>
        <w:rPr>
          <w:bCs/>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12"/>
        <w:numPr>
          <w:ilvl w:val="0"/>
          <w:numId w:val="7"/>
        </w:numPr>
        <w:tabs>
          <w:tab w:val="clear" w:pos="720"/>
          <w:tab w:val="left" w:pos="851" w:leader="none"/>
        </w:tabs>
        <w:spacing w:before="0" w:after="120"/>
        <w:ind w:left="851" w:hanging="284"/>
        <w:jc w:val="both"/>
        <w:rPr>
          <w:bCs/>
        </w:rPr>
      </w:pPr>
      <w:r>
        <w:rPr>
          <w:bCs/>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На документ, содержащий Информацию, Покупателем может быть нанесен гриф «Коммерческая тайна» с указанием обладателя этой информации.</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Информация, подлежащая сохранению в тайне и неразглашению, может включать в себя, без ограничения приведенным перечнем:</w:t>
      </w:r>
    </w:p>
    <w:p>
      <w:pPr>
        <w:pStyle w:val="12"/>
        <w:numPr>
          <w:ilvl w:val="0"/>
          <w:numId w:val="7"/>
        </w:numPr>
        <w:tabs>
          <w:tab w:val="clear" w:pos="720"/>
          <w:tab w:val="left" w:pos="0" w:leader="none"/>
        </w:tabs>
        <w:spacing w:before="0" w:after="120"/>
        <w:ind w:left="851" w:hanging="284"/>
        <w:jc w:val="both"/>
        <w:rPr>
          <w:bCs/>
        </w:rPr>
      </w:pPr>
      <w:r>
        <w:rPr>
          <w:bCs/>
        </w:rPr>
        <w:t>финансовую отчетность;</w:t>
      </w:r>
    </w:p>
    <w:p>
      <w:pPr>
        <w:pStyle w:val="12"/>
        <w:numPr>
          <w:ilvl w:val="0"/>
          <w:numId w:val="7"/>
        </w:numPr>
        <w:tabs>
          <w:tab w:val="clear" w:pos="720"/>
          <w:tab w:val="left" w:pos="0" w:leader="none"/>
        </w:tabs>
        <w:spacing w:before="0" w:after="120"/>
        <w:ind w:left="851" w:hanging="284"/>
        <w:jc w:val="both"/>
        <w:rPr>
          <w:bCs/>
        </w:rPr>
      </w:pPr>
      <w:r>
        <w:rPr>
          <w:bCs/>
        </w:rPr>
        <w:t>учетные регистры бухгалтерского учета;</w:t>
      </w:r>
    </w:p>
    <w:p>
      <w:pPr>
        <w:pStyle w:val="12"/>
        <w:numPr>
          <w:ilvl w:val="0"/>
          <w:numId w:val="7"/>
        </w:numPr>
        <w:tabs>
          <w:tab w:val="clear" w:pos="720"/>
          <w:tab w:val="left" w:pos="0" w:leader="none"/>
        </w:tabs>
        <w:spacing w:before="0" w:after="120"/>
        <w:ind w:left="851" w:hanging="284"/>
        <w:jc w:val="both"/>
        <w:rPr>
          <w:bCs/>
        </w:rPr>
      </w:pPr>
      <w:r>
        <w:rPr>
          <w:bCs/>
        </w:rPr>
        <w:t>бизнес-планы;</w:t>
      </w:r>
    </w:p>
    <w:p>
      <w:pPr>
        <w:pStyle w:val="12"/>
        <w:numPr>
          <w:ilvl w:val="0"/>
          <w:numId w:val="7"/>
        </w:numPr>
        <w:tabs>
          <w:tab w:val="clear" w:pos="720"/>
          <w:tab w:val="left" w:pos="0" w:leader="none"/>
        </w:tabs>
        <w:spacing w:before="0" w:after="120"/>
        <w:ind w:left="851" w:hanging="284"/>
        <w:jc w:val="both"/>
        <w:rPr>
          <w:bCs/>
        </w:rPr>
      </w:pPr>
      <w:r>
        <w:rPr>
          <w:bCs/>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12"/>
        <w:numPr>
          <w:ilvl w:val="0"/>
          <w:numId w:val="7"/>
        </w:numPr>
        <w:tabs>
          <w:tab w:val="clear" w:pos="720"/>
          <w:tab w:val="left" w:pos="0" w:leader="none"/>
        </w:tabs>
        <w:spacing w:before="0" w:after="120"/>
        <w:ind w:left="851" w:hanging="284"/>
        <w:jc w:val="both"/>
        <w:rPr>
          <w:bCs/>
        </w:rPr>
      </w:pPr>
      <w:r>
        <w:rPr>
          <w:bCs/>
        </w:rPr>
        <w:t>сведения о финансовых, правовых, организационных и других взаимоотношениях между Покупателем и третьими лицами;</w:t>
      </w:r>
    </w:p>
    <w:p>
      <w:pPr>
        <w:pStyle w:val="12"/>
        <w:numPr>
          <w:ilvl w:val="0"/>
          <w:numId w:val="7"/>
        </w:numPr>
        <w:tabs>
          <w:tab w:val="clear" w:pos="720"/>
          <w:tab w:val="left" w:pos="0" w:leader="none"/>
        </w:tabs>
        <w:spacing w:before="0" w:after="120"/>
        <w:ind w:left="851" w:hanging="284"/>
        <w:jc w:val="both"/>
        <w:rPr>
          <w:bCs/>
        </w:rPr>
      </w:pPr>
      <w:r>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12"/>
        <w:numPr>
          <w:ilvl w:val="0"/>
          <w:numId w:val="7"/>
        </w:numPr>
        <w:tabs>
          <w:tab w:val="clear" w:pos="720"/>
          <w:tab w:val="left" w:pos="0" w:leader="none"/>
        </w:tabs>
        <w:spacing w:before="0" w:after="120"/>
        <w:ind w:left="851" w:hanging="284"/>
        <w:jc w:val="both"/>
        <w:rPr>
          <w:bCs/>
        </w:rPr>
      </w:pPr>
      <w:r>
        <w:rPr>
          <w:bCs/>
        </w:rPr>
        <w:t>сведения о подрядчиках, поставщиках оборудования, сырья и материалов, а также о покупателях продукции и их аффилированных лицах;</w:t>
      </w:r>
    </w:p>
    <w:p>
      <w:pPr>
        <w:pStyle w:val="12"/>
        <w:numPr>
          <w:ilvl w:val="0"/>
          <w:numId w:val="7"/>
        </w:numPr>
        <w:tabs>
          <w:tab w:val="clear" w:pos="720"/>
          <w:tab w:val="left" w:pos="0" w:leader="none"/>
        </w:tabs>
        <w:spacing w:before="0" w:after="120"/>
        <w:ind w:left="851" w:hanging="284"/>
        <w:jc w:val="both"/>
        <w:rPr>
          <w:bCs/>
        </w:rPr>
      </w:pPr>
      <w:r>
        <w:rPr>
          <w:bCs/>
        </w:rPr>
        <w:t>сведения об объемах производства и/или реализации продукции и услуг Заказчика или его аффилированных лиц;</w:t>
      </w:r>
    </w:p>
    <w:p>
      <w:pPr>
        <w:pStyle w:val="12"/>
        <w:numPr>
          <w:ilvl w:val="0"/>
          <w:numId w:val="7"/>
        </w:numPr>
        <w:tabs>
          <w:tab w:val="clear" w:pos="720"/>
          <w:tab w:val="left" w:pos="0" w:leader="none"/>
        </w:tabs>
        <w:spacing w:before="0" w:after="120"/>
        <w:ind w:left="851" w:hanging="284"/>
        <w:jc w:val="both"/>
        <w:rPr>
          <w:bCs/>
        </w:rPr>
      </w:pPr>
      <w:r>
        <w:rPr>
          <w:bCs/>
        </w:rPr>
        <w:t>материалы обобщения, анализа, оценки, иных действий по обработке вышеуказанной Информации и документов.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использовать Информацию исключительно для целей, для которых она была предоставлена;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не разглашать третьим лицам факта передачи или получения Информации.</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12"/>
        <w:widowControl w:val="false"/>
        <w:numPr>
          <w:ilvl w:val="0"/>
          <w:numId w:val="5"/>
        </w:numPr>
        <w:shd w:val="clear" w:color="auto" w:fill="FFFFFF"/>
        <w:spacing w:before="0" w:after="120"/>
        <w:ind w:left="0" w:hanging="0"/>
        <w:jc w:val="center"/>
        <w:rPr>
          <w:b/>
        </w:rPr>
      </w:pPr>
      <w:r>
        <w:rPr>
          <w:b/>
        </w:rPr>
        <w:t>Инсайдерская оговорка</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Поставщик также обязуется:</w:t>
      </w:r>
    </w:p>
    <w:p>
      <w:pPr>
        <w:pStyle w:val="ListParagraph"/>
        <w:numPr>
          <w:ilvl w:val="2"/>
          <w:numId w:val="5"/>
        </w:numPr>
        <w:shd w:val="clear" w:color="auto" w:fill="FFFFFF"/>
        <w:spacing w:before="0" w:after="120"/>
        <w:ind w:left="0" w:firstLine="567"/>
        <w:contextualSpacing w:val="false"/>
        <w:jc w:val="both"/>
        <w:rPr/>
      </w:pPr>
      <w: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5"/>
        </w:numPr>
        <w:shd w:val="clear" w:color="auto" w:fill="FFFFFF"/>
        <w:spacing w:before="0" w:after="120"/>
        <w:ind w:left="0" w:firstLine="567"/>
        <w:contextualSpacing w:val="false"/>
        <w:jc w:val="both"/>
        <w:rPr/>
      </w:pPr>
      <w: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12"/>
        <w:widowControl w:val="false"/>
        <w:numPr>
          <w:ilvl w:val="0"/>
          <w:numId w:val="5"/>
        </w:numPr>
        <w:shd w:val="clear" w:color="auto" w:fill="FFFFFF"/>
        <w:spacing w:before="0" w:after="120"/>
        <w:ind w:left="0" w:hanging="0"/>
        <w:jc w:val="center"/>
        <w:rPr>
          <w:b/>
        </w:rPr>
      </w:pPr>
      <w:r>
        <w:rPr>
          <w:b/>
        </w:rPr>
        <w:t>Разрешение споров</w:t>
      </w:r>
    </w:p>
    <w:p>
      <w:pPr>
        <w:pStyle w:val="12"/>
        <w:widowControl w:val="false"/>
        <w:numPr>
          <w:ilvl w:val="1"/>
          <w:numId w:val="5"/>
        </w:numPr>
        <w:shd w:val="clear" w:color="auto" w:fill="FFFFFF"/>
        <w:tabs>
          <w:tab w:val="left" w:pos="720" w:leader="none"/>
        </w:tabs>
        <w:spacing w:before="0" w:after="120"/>
        <w:ind w:left="0" w:firstLine="567"/>
        <w:jc w:val="both"/>
        <w:rPr/>
      </w:pPr>
      <w: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12"/>
        <w:widowControl w:val="false"/>
        <w:numPr>
          <w:ilvl w:val="1"/>
          <w:numId w:val="5"/>
        </w:numPr>
        <w:shd w:val="clear" w:color="auto" w:fill="FFFFFF"/>
        <w:tabs>
          <w:tab w:val="left" w:pos="720" w:leader="none"/>
        </w:tabs>
        <w:spacing w:before="0" w:after="120"/>
        <w:ind w:left="0" w:firstLine="567"/>
        <w:jc w:val="both"/>
        <w:rPr/>
      </w:pPr>
      <w: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 </w:t>
      </w:r>
      <w: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12"/>
        <w:widowControl w:val="false"/>
        <w:numPr>
          <w:ilvl w:val="1"/>
          <w:numId w:val="5"/>
        </w:numPr>
        <w:shd w:val="clear" w:color="auto" w:fill="FFFFFF"/>
        <w:tabs>
          <w:tab w:val="left" w:pos="720" w:leader="none"/>
        </w:tabs>
        <w:spacing w:before="0" w:after="120"/>
        <w:ind w:left="0" w:firstLine="567"/>
        <w:jc w:val="both"/>
        <w:rPr/>
      </w:pPr>
      <w: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 </w:t>
      </w:r>
      <w: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12"/>
        <w:widowControl w:val="false"/>
        <w:numPr>
          <w:ilvl w:val="0"/>
          <w:numId w:val="5"/>
        </w:numPr>
        <w:shd w:val="clear" w:color="auto" w:fill="FFFFFF"/>
        <w:tabs>
          <w:tab w:val="clear" w:pos="720"/>
          <w:tab w:val="left" w:pos="5321" w:leader="none"/>
        </w:tabs>
        <w:spacing w:before="0" w:after="120"/>
        <w:ind w:left="0" w:hanging="0"/>
        <w:jc w:val="center"/>
        <w:rPr>
          <w:b/>
          <w:bCs/>
        </w:rPr>
      </w:pPr>
      <w:r>
        <w:rPr>
          <w:b/>
          <w:bCs/>
        </w:rPr>
        <w:t>Прекращение (расторжение) Договора</w:t>
      </w:r>
    </w:p>
    <w:p>
      <w:pPr>
        <w:pStyle w:val="12"/>
        <w:widowControl w:val="false"/>
        <w:numPr>
          <w:ilvl w:val="1"/>
          <w:numId w:val="5"/>
        </w:numPr>
        <w:shd w:val="clear" w:color="auto" w:fill="FFFFFF"/>
        <w:spacing w:before="0" w:after="120"/>
        <w:ind w:left="0" w:firstLine="567"/>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12"/>
        <w:widowControl w:val="false"/>
        <w:numPr>
          <w:ilvl w:val="1"/>
          <w:numId w:val="5"/>
        </w:numPr>
        <w:shd w:val="clear" w:color="auto" w:fill="FFFFFF"/>
        <w:spacing w:before="0" w:after="120"/>
        <w:ind w:left="0" w:firstLine="567"/>
        <w:jc w:val="both"/>
        <w:rPr/>
      </w:pPr>
      <w: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12"/>
        <w:widowControl w:val="false"/>
        <w:shd w:val="clear" w:color="auto" w:fill="FFFFFF"/>
        <w:spacing w:before="0" w:after="120"/>
        <w:jc w:val="both"/>
        <w:rPr/>
      </w:pPr>
      <w: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12"/>
        <w:widowControl w:val="false"/>
        <w:numPr>
          <w:ilvl w:val="1"/>
          <w:numId w:val="5"/>
        </w:numPr>
        <w:shd w:val="clear" w:color="auto" w:fill="FFFFFF"/>
        <w:spacing w:before="0" w:after="120"/>
        <w:ind w:left="0" w:firstLine="567"/>
        <w:jc w:val="both"/>
        <w:rPr/>
      </w:pPr>
      <w:r>
        <w:rPr/>
        <w:t>Стороны установили, что существенным нарушением Договора Поставщиком является:</w:t>
      </w:r>
    </w:p>
    <w:p>
      <w:pPr>
        <w:pStyle w:val="12"/>
        <w:widowControl w:val="false"/>
        <w:numPr>
          <w:ilvl w:val="2"/>
          <w:numId w:val="5"/>
        </w:numPr>
        <w:shd w:val="clear" w:color="auto" w:fill="FFFFFF"/>
        <w:spacing w:before="0" w:after="120"/>
        <w:ind w:left="0" w:firstLine="567"/>
        <w:jc w:val="both"/>
        <w:rPr/>
      </w:pPr>
      <w:r>
        <w:rPr/>
        <w:t>просрочка Поставщиком выполнения обязательств по Договору более чем на 15 (пятнадцать) календарных дней;</w:t>
      </w:r>
    </w:p>
    <w:p>
      <w:pPr>
        <w:pStyle w:val="12"/>
        <w:widowControl w:val="false"/>
        <w:numPr>
          <w:ilvl w:val="2"/>
          <w:numId w:val="5"/>
        </w:numPr>
        <w:shd w:val="clear" w:color="auto" w:fill="FFFFFF"/>
        <w:spacing w:before="0" w:after="120"/>
        <w:ind w:left="0" w:firstLine="567"/>
        <w:jc w:val="both"/>
        <w:rPr/>
      </w:pPr>
      <w: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12"/>
        <w:widowControl w:val="false"/>
        <w:numPr>
          <w:ilvl w:val="2"/>
          <w:numId w:val="5"/>
        </w:numPr>
        <w:shd w:val="clear" w:color="auto" w:fill="FFFFFF"/>
        <w:spacing w:before="0" w:after="120"/>
        <w:ind w:left="0" w:firstLine="567"/>
        <w:jc w:val="both"/>
        <w:rPr/>
      </w:pPr>
      <w: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12"/>
        <w:widowControl w:val="false"/>
        <w:numPr>
          <w:ilvl w:val="2"/>
          <w:numId w:val="5"/>
        </w:numPr>
        <w:shd w:val="clear" w:color="auto" w:fill="FFFFFF"/>
        <w:spacing w:before="0" w:after="120"/>
        <w:ind w:left="0" w:firstLine="567"/>
        <w:jc w:val="both"/>
        <w:rPr/>
      </w:pPr>
      <w: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12"/>
        <w:widowControl w:val="false"/>
        <w:numPr>
          <w:ilvl w:val="2"/>
          <w:numId w:val="5"/>
        </w:numPr>
        <w:shd w:val="clear" w:color="auto" w:fill="FFFFFF"/>
        <w:spacing w:before="0" w:after="120"/>
        <w:ind w:left="0" w:firstLine="567"/>
        <w:jc w:val="both"/>
        <w:rPr/>
      </w:pPr>
      <w: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12"/>
        <w:widowControl w:val="false"/>
        <w:numPr>
          <w:ilvl w:val="2"/>
          <w:numId w:val="5"/>
        </w:numPr>
        <w:shd w:val="clear" w:color="auto" w:fill="FFFFFF"/>
        <w:spacing w:before="0" w:after="120"/>
        <w:ind w:left="0" w:firstLine="567"/>
        <w:jc w:val="both"/>
        <w:rPr/>
      </w:pPr>
      <w: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12"/>
        <w:widowControl w:val="false"/>
        <w:numPr>
          <w:ilvl w:val="2"/>
          <w:numId w:val="5"/>
        </w:numPr>
        <w:shd w:val="clear" w:color="auto" w:fill="FFFFFF"/>
        <w:spacing w:before="0" w:after="120"/>
        <w:ind w:left="0" w:firstLine="567"/>
        <w:jc w:val="both"/>
        <w:rPr/>
      </w:pPr>
      <w: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12"/>
        <w:widowControl w:val="false"/>
        <w:numPr>
          <w:ilvl w:val="1"/>
          <w:numId w:val="5"/>
        </w:numPr>
        <w:shd w:val="clear" w:color="auto" w:fill="FFFFFF"/>
        <w:spacing w:before="0" w:after="120"/>
        <w:ind w:left="0" w:firstLine="567"/>
        <w:jc w:val="both"/>
        <w:rPr/>
      </w:pPr>
      <w: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12"/>
        <w:widowControl w:val="false"/>
        <w:numPr>
          <w:ilvl w:val="1"/>
          <w:numId w:val="5"/>
        </w:numPr>
        <w:shd w:val="clear" w:color="auto" w:fill="FFFFFF"/>
        <w:spacing w:before="0" w:after="120"/>
        <w:ind w:left="0" w:firstLine="567"/>
        <w:jc w:val="both"/>
        <w:rPr/>
      </w:pPr>
      <w: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5"/>
        </w:numPr>
        <w:shd w:val="clear" w:color="auto" w:fill="FFFFFF"/>
        <w:spacing w:before="0" w:after="120"/>
        <w:ind w:left="0" w:firstLine="567"/>
        <w:contextualSpacing w:val="false"/>
        <w:jc w:val="both"/>
        <w:rPr/>
      </w:pPr>
      <w: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12"/>
        <w:widowControl w:val="false"/>
        <w:numPr>
          <w:ilvl w:val="0"/>
          <w:numId w:val="5"/>
        </w:numPr>
        <w:shd w:val="clear" w:color="auto" w:fill="FFFFFF"/>
        <w:tabs>
          <w:tab w:val="clear" w:pos="720"/>
          <w:tab w:val="left" w:pos="5321" w:leader="none"/>
        </w:tabs>
        <w:spacing w:before="0" w:after="120"/>
        <w:ind w:left="0" w:hanging="0"/>
        <w:jc w:val="center"/>
        <w:rPr>
          <w:b/>
        </w:rPr>
      </w:pPr>
      <w:r>
        <w:rPr>
          <w:b/>
          <w:bCs/>
        </w:rPr>
        <w:t>Заверения</w:t>
      </w:r>
      <w:r>
        <w:rPr>
          <w:b/>
        </w:rPr>
        <w:t xml:space="preserve"> Сторон</w:t>
      </w:r>
    </w:p>
    <w:p>
      <w:pPr>
        <w:pStyle w:val="ListParagraph"/>
        <w:numPr>
          <w:ilvl w:val="1"/>
          <w:numId w:val="5"/>
        </w:numPr>
        <w:shd w:val="clear" w:color="auto" w:fill="FFFFFF"/>
        <w:spacing w:before="0" w:after="120"/>
        <w:ind w:left="0" w:firstLine="567"/>
        <w:contextualSpacing w:val="false"/>
        <w:jc w:val="both"/>
        <w:rPr/>
      </w:pPr>
      <w:r>
        <w:rPr>
          <w:bCs/>
        </w:rPr>
        <w:t>Каждая</w:t>
      </w:r>
      <w:r>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5"/>
        </w:numPr>
        <w:shd w:val="clear" w:color="auto" w:fill="FFFFFF"/>
        <w:spacing w:before="0" w:after="120"/>
        <w:ind w:left="0" w:firstLine="567"/>
        <w:contextualSpacing w:val="false"/>
        <w:jc w:val="both"/>
        <w:rPr/>
      </w:pPr>
      <w:r>
        <w:rPr/>
        <w:t>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5"/>
        </w:numPr>
        <w:shd w:val="clear" w:color="auto" w:fill="FFFFFF"/>
        <w:spacing w:before="0" w:after="120"/>
        <w:ind w:left="0" w:firstLine="567"/>
        <w:contextualSpacing w:val="false"/>
        <w:jc w:val="both"/>
        <w:rPr/>
      </w:pPr>
      <w: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5"/>
        </w:numPr>
        <w:shd w:val="clear" w:color="auto" w:fill="FFFFFF"/>
        <w:spacing w:before="0" w:after="120"/>
        <w:ind w:left="0" w:firstLine="567"/>
        <w:contextualSpacing w:val="false"/>
        <w:jc w:val="both"/>
        <w:rPr/>
      </w:pPr>
      <w:r>
        <w:rPr/>
        <w:t xml:space="preserve">В случае, если при заключении Договора Поставщик предоставил </w:t>
      </w:r>
      <w:r>
        <w:rPr>
          <w:bCs/>
        </w:rPr>
        <w:t>Покупателю</w:t>
      </w:r>
      <w: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Поставщик </w:t>
      </w:r>
      <w:r>
        <w:rPr/>
        <w:t xml:space="preserve">обязан по требованию </w:t>
      </w:r>
      <w:r>
        <w:rPr>
          <w:bCs/>
        </w:rPr>
        <w:t>Покупателя</w:t>
      </w:r>
      <w:r>
        <w:rPr/>
        <w:t xml:space="preserve"> уплатить последнему неустойку в размере 5 (пять) % от Цены Договора, указанной в пункте 2.1 Договора.</w:t>
      </w:r>
    </w:p>
    <w:p>
      <w:pPr>
        <w:pStyle w:val="12"/>
        <w:shd w:val="clear" w:color="auto" w:fill="FFFFFF"/>
        <w:spacing w:before="0" w:after="120"/>
        <w:ind w:firstLine="567"/>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12"/>
        <w:widowControl w:val="false"/>
        <w:numPr>
          <w:ilvl w:val="0"/>
          <w:numId w:val="5"/>
        </w:numPr>
        <w:shd w:val="clear" w:color="auto" w:fill="FFFFFF"/>
        <w:spacing w:before="0" w:after="120"/>
        <w:ind w:left="0" w:hanging="0"/>
        <w:jc w:val="center"/>
        <w:rPr>
          <w:b/>
        </w:rPr>
      </w:pPr>
      <w:r>
        <w:rPr>
          <w:b/>
        </w:rPr>
        <w:t>Заключительные положения</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12"/>
        <w:widowControl w:val="false"/>
        <w:numPr>
          <w:ilvl w:val="1"/>
          <w:numId w:val="5"/>
        </w:numPr>
        <w:shd w:val="clear" w:color="auto" w:fill="FFFFFF"/>
        <w:tabs>
          <w:tab w:val="left" w:pos="720" w:leader="none"/>
        </w:tabs>
        <w:spacing w:before="0" w:after="120"/>
        <w:ind w:left="0" w:firstLine="567"/>
        <w:jc w:val="both"/>
        <w:rPr/>
      </w:pPr>
      <w:r>
        <w:rPr/>
        <w:t>Приложения, изменения и дополнения, оформленные надлежащим образом, являются неотъемлемой частью Договора.</w:t>
      </w:r>
    </w:p>
    <w:p>
      <w:pPr>
        <w:pStyle w:val="12"/>
        <w:widowControl w:val="false"/>
        <w:numPr>
          <w:ilvl w:val="1"/>
          <w:numId w:val="5"/>
        </w:numPr>
        <w:shd w:val="clear" w:color="auto" w:fill="FFFFFF"/>
        <w:tabs>
          <w:tab w:val="left" w:pos="720" w:leader="none"/>
        </w:tabs>
        <w:spacing w:before="0" w:after="120"/>
        <w:ind w:left="0" w:firstLine="567"/>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12"/>
        <w:widowControl w:val="false"/>
        <w:numPr>
          <w:ilvl w:val="1"/>
          <w:numId w:val="5"/>
        </w:numPr>
        <w:shd w:val="clear" w:color="auto" w:fill="FFFFFF"/>
        <w:tabs>
          <w:tab w:val="left" w:pos="720" w:leader="none"/>
        </w:tabs>
        <w:spacing w:before="0" w:after="120"/>
        <w:ind w:left="0" w:firstLine="567"/>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12"/>
        <w:widowControl w:val="false"/>
        <w:numPr>
          <w:ilvl w:val="1"/>
          <w:numId w:val="5"/>
        </w:numPr>
        <w:shd w:val="clear" w:color="auto" w:fill="FFFFFF"/>
        <w:tabs>
          <w:tab w:val="left" w:pos="720" w:leader="none"/>
        </w:tabs>
        <w:spacing w:before="0" w:after="120"/>
        <w:ind w:left="0" w:firstLine="567"/>
        <w:jc w:val="both"/>
        <w:rPr>
          <w:bCs/>
        </w:rPr>
      </w:pPr>
      <w:r>
        <w:rPr/>
        <w:t>Документ</w:t>
      </w:r>
      <w:r>
        <w:rPr>
          <w:bCs/>
        </w:rPr>
        <w:t xml:space="preserve"> будет считаться полученным:</w:t>
      </w:r>
    </w:p>
    <w:p>
      <w:pPr>
        <w:pStyle w:val="ListParagraph"/>
        <w:widowControl/>
        <w:numPr>
          <w:ilvl w:val="2"/>
          <w:numId w:val="5"/>
        </w:numPr>
        <w:shd w:val="clear" w:color="auto" w:fill="FFFFFF"/>
        <w:spacing w:before="0" w:after="120"/>
        <w:ind w:left="0" w:firstLine="567"/>
        <w:contextualSpacing w:val="false"/>
        <w:jc w:val="both"/>
        <w:rPr>
          <w:bCs/>
        </w:rPr>
      </w:pPr>
      <w:r>
        <w:rPr>
          <w:bCs/>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5"/>
        </w:numPr>
        <w:shd w:val="clear" w:color="auto" w:fill="FFFFFF"/>
        <w:spacing w:before="0" w:after="120"/>
        <w:ind w:left="0" w:firstLine="567"/>
        <w:contextualSpacing w:val="false"/>
        <w:jc w:val="both"/>
        <w:rPr>
          <w:bCs/>
        </w:rPr>
      </w:pPr>
      <w:r>
        <w:rPr>
          <w:bCs/>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12"/>
        <w:widowControl w:val="false"/>
        <w:numPr>
          <w:ilvl w:val="1"/>
          <w:numId w:val="5"/>
        </w:numPr>
        <w:shd w:val="clear" w:color="auto" w:fill="FFFFFF"/>
        <w:tabs>
          <w:tab w:val="left" w:pos="720" w:leader="none"/>
        </w:tabs>
        <w:spacing w:before="0" w:after="120"/>
        <w:ind w:left="0" w:firstLine="567"/>
        <w:jc w:val="both"/>
        <w:rPr/>
      </w:pPr>
      <w: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Во всем, что не урегулировано Договором, Стороны руководствуются положениями законодательства Российской Федерации. </w:t>
      </w:r>
    </w:p>
    <w:p>
      <w:pPr>
        <w:pStyle w:val="12"/>
        <w:widowControl w:val="false"/>
        <w:numPr>
          <w:ilvl w:val="1"/>
          <w:numId w:val="5"/>
        </w:numPr>
        <w:shd w:val="clear" w:color="auto" w:fill="FFFFFF"/>
        <w:tabs>
          <w:tab w:val="left" w:pos="720" w:leader="none"/>
        </w:tabs>
        <w:spacing w:before="0" w:after="120"/>
        <w:ind w:left="0" w:firstLine="567"/>
        <w:jc w:val="both"/>
        <w:rPr>
          <w:bCs/>
        </w:rPr>
      </w:pPr>
      <w:r>
        <w:rPr/>
        <w:t>Договор</w:t>
      </w:r>
      <w:r>
        <w:rPr>
          <w:bCs/>
        </w:rPr>
        <w:t xml:space="preserve"> составлен в двух оригинальных экземплярах, по одному для каждой из Сторон.</w:t>
      </w:r>
    </w:p>
    <w:p>
      <w:pPr>
        <w:pStyle w:val="12"/>
        <w:widowControl w:val="false"/>
        <w:shd w:val="clear" w:color="auto" w:fill="FFFFFF"/>
        <w:tabs>
          <w:tab w:val="left" w:pos="720" w:leader="none"/>
        </w:tabs>
        <w:spacing w:before="0" w:after="120"/>
        <w:ind w:left="567" w:hanging="0"/>
        <w:jc w:val="both"/>
        <w:rPr>
          <w:bCs/>
        </w:rPr>
      </w:pPr>
      <w:r>
        <w:rPr>
          <w:bCs/>
        </w:rPr>
      </w:r>
    </w:p>
    <w:p>
      <w:pPr>
        <w:pStyle w:val="12"/>
        <w:widowControl w:val="false"/>
        <w:numPr>
          <w:ilvl w:val="0"/>
          <w:numId w:val="5"/>
        </w:numPr>
        <w:shd w:val="clear" w:color="auto" w:fill="FFFFFF"/>
        <w:spacing w:before="0" w:after="120"/>
        <w:ind w:left="0" w:hanging="0"/>
        <w:jc w:val="center"/>
        <w:rPr>
          <w:b/>
        </w:rPr>
      </w:pPr>
      <w:r>
        <w:rPr>
          <w:b/>
        </w:rPr>
        <w:t>Приложения к Договору</w:t>
      </w:r>
    </w:p>
    <w:p>
      <w:pPr>
        <w:pStyle w:val="Heading3"/>
        <w:keepNext w:val="false"/>
        <w:tabs>
          <w:tab w:val="clear" w:pos="0"/>
        </w:tabs>
        <w:spacing w:before="0" w:after="120"/>
        <w:ind w:left="567" w:hanging="0"/>
        <w:jc w:val="both"/>
        <w:textAlignment w:val="baseline"/>
        <w:rPr>
          <w:b w:val="false"/>
        </w:rPr>
      </w:pPr>
      <w:r>
        <w:rPr>
          <w:b w:val="false"/>
        </w:rPr>
        <w:t>- Приложение № 1 – Спецификация для Производственного участка в г. Рыбинск.</w:t>
      </w:r>
    </w:p>
    <w:p>
      <w:pPr>
        <w:pStyle w:val="12"/>
        <w:tabs>
          <w:tab w:val="clear" w:pos="720"/>
        </w:tabs>
        <w:spacing w:before="0" w:after="120"/>
        <w:ind w:left="567" w:hanging="0"/>
        <w:jc w:val="both"/>
        <w:textAlignment w:val="baseline"/>
        <w:rPr>
          <w:b w:val="false"/>
        </w:rPr>
      </w:pPr>
      <w:r>
        <w:rPr>
          <w:b w:val="false"/>
        </w:rPr>
        <w:t>- Приложение № 2 – Спецификация для Производственного участка в г. Углич.</w:t>
      </w:r>
    </w:p>
    <w:p>
      <w:pPr>
        <w:pStyle w:val="12"/>
        <w:spacing w:before="0" w:after="120"/>
        <w:ind w:left="567" w:hanging="567"/>
        <w:rPr/>
      </w:pPr>
      <w:bookmarkStart w:id="3" w:name="sub_1"/>
      <w:r>
        <w:rPr/>
        <w:tab/>
        <w:t>- Приложение № 3 – Технические требования на поставку продукции.</w:t>
      </w:r>
      <w:bookmarkEnd w:id="3"/>
    </w:p>
    <w:p>
      <w:pPr>
        <w:pStyle w:val="12"/>
        <w:spacing w:before="0" w:after="120"/>
        <w:ind w:left="567" w:hanging="567"/>
        <w:rPr/>
      </w:pPr>
      <w:r>
        <w:rPr/>
      </w:r>
    </w:p>
    <w:p>
      <w:pPr>
        <w:pStyle w:val="12"/>
        <w:widowControl w:val="false"/>
        <w:numPr>
          <w:ilvl w:val="0"/>
          <w:numId w:val="5"/>
        </w:numPr>
        <w:shd w:val="clear" w:color="auto" w:fill="FFFFFF"/>
        <w:spacing w:before="0" w:after="120"/>
        <w:ind w:left="0" w:hanging="0"/>
        <w:jc w:val="center"/>
        <w:rPr>
          <w:b/>
        </w:rPr>
      </w:pPr>
      <w:r>
        <w:rPr>
          <w:b/>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12"/>
              <w:widowControl w:val="false"/>
              <w:rPr>
                <w:b/>
                <w:u w:val="single"/>
              </w:rPr>
            </w:pPr>
            <w:r>
              <w:rPr>
                <w:b/>
                <w:u w:val="single"/>
              </w:rPr>
              <w:t>Покупатель:</w:t>
            </w:r>
          </w:p>
          <w:p>
            <w:pPr>
              <w:pStyle w:val="FORMATTEXT"/>
              <w:widowControl w:val="false"/>
              <w:rPr>
                <w:b/>
              </w:rPr>
            </w:pPr>
            <w:r>
              <w:rPr>
                <w:b/>
              </w:rPr>
            </w:r>
          </w:p>
        </w:tc>
        <w:tc>
          <w:tcPr>
            <w:tcW w:w="4786" w:type="dxa"/>
            <w:tcBorders/>
          </w:tcPr>
          <w:p>
            <w:pPr>
              <w:pStyle w:val="12"/>
              <w:widowControl w:val="false"/>
              <w:rPr>
                <w:b/>
                <w:u w:val="single"/>
              </w:rPr>
            </w:pPr>
            <w:r>
              <w:rPr>
                <w:b/>
                <w:u w:val="single"/>
              </w:rPr>
              <w:t>Поставщик:</w:t>
            </w:r>
          </w:p>
          <w:p>
            <w:pPr>
              <w:pStyle w:val="FORMATTEXT"/>
              <w:widowControl w:val="false"/>
              <w:rPr>
                <w:b/>
              </w:rPr>
            </w:pPr>
            <w:r>
              <w:rPr>
                <w:b/>
              </w:rPr>
            </w:r>
          </w:p>
        </w:tc>
      </w:tr>
      <w:tr>
        <w:trPr/>
        <w:tc>
          <w:tcPr>
            <w:tcW w:w="4927" w:type="dxa"/>
            <w:tcBorders/>
          </w:tcPr>
          <w:p>
            <w:pPr>
              <w:pStyle w:val="FORMATTEXT"/>
              <w:widowControl w:val="false"/>
              <w:rPr>
                <w:lang w:val="x-none"/>
              </w:rPr>
            </w:pPr>
            <w:r>
              <w:rPr>
                <w:lang w:val="x-none"/>
              </w:rPr>
            </w:r>
          </w:p>
          <w:p>
            <w:pPr>
              <w:pStyle w:val="FORMATTEXT"/>
              <w:widowControl w:val="false"/>
              <w:rPr>
                <w:lang w:val="en-US"/>
              </w:rPr>
            </w:pPr>
            <w:r>
              <w:rPr>
                <w:lang w:val="en-US"/>
              </w:rPr>
            </w:r>
          </w:p>
        </w:tc>
        <w:tc>
          <w:tcPr>
            <w:tcW w:w="4786" w:type="dxa"/>
            <w:tcBorders/>
          </w:tcPr>
          <w:p>
            <w:pPr>
              <w:pStyle w:val="FORMATTEXT"/>
              <w:widowControl w:val="false"/>
              <w:rPr>
                <w:lang w:val="x-none"/>
              </w:rPr>
            </w:pPr>
            <w:r>
              <w:rPr>
                <w:lang w:val="x-none"/>
              </w:rPr>
            </w:r>
          </w:p>
        </w:tc>
      </w:tr>
      <w:tr>
        <w:trPr/>
        <w:tc>
          <w:tcPr>
            <w:tcW w:w="4927" w:type="dxa"/>
            <w:tcBorders/>
          </w:tcPr>
          <w:p>
            <w:pPr>
              <w:pStyle w:val="FORMATTEXT"/>
              <w:widowControl w:val="false"/>
              <w:rPr/>
            </w:pPr>
            <w:r>
              <w:rPr/>
            </w:r>
          </w:p>
          <w:p>
            <w:pPr>
              <w:pStyle w:val="FORMATTEXT"/>
              <w:widowControl w:val="false"/>
              <w:rPr/>
            </w:pPr>
            <w:r>
              <w:rPr/>
            </w:r>
          </w:p>
          <w:p>
            <w:pPr>
              <w:pStyle w:val="12"/>
              <w:widowControl w:val="false"/>
              <w:rPr/>
            </w:pPr>
            <w:r>
              <w:rPr/>
            </w:r>
          </w:p>
          <w:p>
            <w:pPr>
              <w:pStyle w:val="12"/>
              <w:widowControl w:val="false"/>
              <w:rPr/>
            </w:pPr>
            <w:r>
              <w:rPr/>
              <w:t>_______________ //</w:t>
            </w:r>
          </w:p>
          <w:p>
            <w:pPr>
              <w:pStyle w:val="12"/>
              <w:widowControl w:val="false"/>
              <w:spacing w:before="0" w:after="160"/>
              <w:rPr/>
            </w:pPr>
            <w:r>
              <w:rPr/>
              <w:t>м.п.</w:t>
            </w:r>
          </w:p>
        </w:tc>
        <w:tc>
          <w:tcPr>
            <w:tcW w:w="4786" w:type="dxa"/>
            <w:tcBorders/>
          </w:tcPr>
          <w:p>
            <w:pPr>
              <w:pStyle w:val="12"/>
              <w:widowControl w:val="false"/>
              <w:spacing w:lineRule="auto" w:line="240" w:before="0" w:after="0"/>
              <w:rPr/>
            </w:pPr>
            <w:r>
              <w:rPr/>
            </w:r>
          </w:p>
          <w:p>
            <w:pPr>
              <w:pStyle w:val="12"/>
              <w:widowControl w:val="false"/>
              <w:spacing w:lineRule="auto" w:line="240" w:before="0" w:after="0"/>
              <w:rPr/>
            </w:pPr>
            <w:r>
              <w:rPr/>
            </w:r>
          </w:p>
          <w:p>
            <w:pPr>
              <w:pStyle w:val="12"/>
              <w:widowControl w:val="false"/>
              <w:rPr/>
            </w:pPr>
            <w:r>
              <w:rPr/>
            </w:r>
          </w:p>
          <w:p>
            <w:pPr>
              <w:pStyle w:val="12"/>
              <w:widowControl w:val="false"/>
              <w:rPr/>
            </w:pPr>
            <w:r>
              <w:rPr/>
              <w:br/>
              <w:t>_______________ //</w:t>
            </w:r>
          </w:p>
          <w:p>
            <w:pPr>
              <w:pStyle w:val="12"/>
              <w:widowControl w:val="false"/>
              <w:spacing w:before="0" w:after="160"/>
              <w:rPr/>
            </w:pPr>
            <w:r>
              <w:rPr/>
              <w:t>м.п.</w:t>
            </w:r>
          </w:p>
        </w:tc>
      </w:tr>
    </w:tbl>
    <w:p>
      <w:pPr>
        <w:sectPr>
          <w:footerReference w:type="even" r:id="rId5"/>
          <w:footerReference w:type="default" r:id="rId6"/>
          <w:footerReference w:type="first" r:id="rId7"/>
          <w:footnotePr>
            <w:numFmt w:val="decimal"/>
          </w:footnotePr>
          <w:type w:val="nextPage"/>
          <w:pgSz w:w="11906" w:h="16838"/>
          <w:pgMar w:left="1701" w:right="849" w:gutter="0" w:header="0" w:top="1134" w:footer="720" w:bottom="1134"/>
          <w:pgNumType w:fmt="decimal"/>
          <w:formProt w:val="false"/>
          <w:textDirection w:val="lrTb"/>
          <w:docGrid w:type="default" w:linePitch="100" w:charSpace="8192"/>
        </w:sectPr>
      </w:pPr>
    </w:p>
    <w:p>
      <w:pPr>
        <w:pStyle w:val="BodyText"/>
        <w:numPr>
          <w:ilvl w:val="0"/>
          <w:numId w:val="0"/>
        </w:numPr>
        <w:ind w:left="0" w:firstLine="567"/>
        <w:jc w:val="right"/>
        <w:outlineLvl w:val="0"/>
        <w:rPr>
          <w:b/>
          <w:bCs/>
          <w:sz w:val="24"/>
        </w:rPr>
      </w:pPr>
      <w:r>
        <w:rPr>
          <w:b/>
          <w:bCs/>
          <w:sz w:val="24"/>
        </w:rPr>
        <w:t>Приложение № 1</w:t>
      </w:r>
    </w:p>
    <w:p>
      <w:pPr>
        <w:pStyle w:val="BodyText"/>
        <w:ind w:firstLine="567"/>
        <w:jc w:val="right"/>
        <w:rPr>
          <w:bCs/>
          <w:sz w:val="24"/>
        </w:rPr>
      </w:pPr>
      <w:r>
        <w:rPr>
          <w:bCs/>
          <w:sz w:val="24"/>
        </w:rPr>
        <w:t xml:space="preserve">к договору поставки </w:t>
      </w:r>
    </w:p>
    <w:p>
      <w:pPr>
        <w:pStyle w:val="BodyText"/>
        <w:ind w:firstLine="567"/>
        <w:jc w:val="right"/>
        <w:rPr>
          <w:bCs/>
          <w:sz w:val="24"/>
        </w:rPr>
      </w:pPr>
      <w:r>
        <w:rPr>
          <w:bCs/>
          <w:sz w:val="24"/>
        </w:rPr>
        <w:t xml:space="preserve">№         </w:t>
      </w:r>
      <w:r>
        <w:rPr>
          <w:bCs/>
          <w:sz w:val="24"/>
        </w:rPr>
        <w:t>-Жиг/пос-27 от «     »  2027г.</w:t>
      </w:r>
    </w:p>
    <w:p>
      <w:pPr>
        <w:pStyle w:val="12"/>
        <w:numPr>
          <w:ilvl w:val="0"/>
          <w:numId w:val="0"/>
        </w:numPr>
        <w:ind w:left="0" w:firstLine="567"/>
        <w:jc w:val="center"/>
        <w:outlineLvl w:val="0"/>
        <w:rPr>
          <w:b/>
        </w:rPr>
      </w:pPr>
      <w:r>
        <w:rPr>
          <w:b/>
        </w:rPr>
      </w:r>
    </w:p>
    <w:p>
      <w:pPr>
        <w:pStyle w:val="12"/>
        <w:numPr>
          <w:ilvl w:val="0"/>
          <w:numId w:val="0"/>
        </w:numPr>
        <w:ind w:left="0" w:firstLine="567"/>
        <w:jc w:val="center"/>
        <w:outlineLvl w:val="0"/>
        <w:rPr>
          <w:b/>
        </w:rPr>
      </w:pPr>
      <w:r>
        <w:rPr>
          <w:b/>
        </w:rPr>
        <w:t xml:space="preserve">Спецификация </w:t>
      </w:r>
    </w:p>
    <w:tbl>
      <w:tblPr>
        <w:tblpPr w:bottomFromText="0" w:horzAnchor="margin" w:leftFromText="180" w:rightFromText="180" w:tblpX="0" w:tblpY="174" w:topFromText="0" w:vertAnchor="text"/>
        <w:tblW w:w="1459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62"/>
        <w:gridCol w:w="5428"/>
        <w:gridCol w:w="1845"/>
        <w:gridCol w:w="1133"/>
        <w:gridCol w:w="1134"/>
        <w:gridCol w:w="2270"/>
        <w:gridCol w:w="2125"/>
      </w:tblGrid>
      <w:tr>
        <w:trPr>
          <w:tblHeader w:val="true"/>
          <w:trHeight w:val="470" w:hRule="atLeast"/>
        </w:trPr>
        <w:tc>
          <w:tcPr>
            <w:tcW w:w="662"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w:t>
            </w:r>
          </w:p>
          <w:p>
            <w:pPr>
              <w:pStyle w:val="12"/>
              <w:keepNext w:val="true"/>
              <w:widowControl w:val="false"/>
              <w:shd w:val="clear" w:color="auto" w:fill="FFFFFF"/>
              <w:spacing w:before="0" w:after="160"/>
              <w:contextualSpacing/>
              <w:jc w:val="center"/>
              <w:rPr>
                <w:rFonts w:eastAsia="Calibri"/>
              </w:rPr>
            </w:pPr>
            <w:r>
              <w:rPr>
                <w:rFonts w:eastAsia="Calibri"/>
                <w:b/>
              </w:rPr>
              <w:t>п/п</w:t>
            </w:r>
          </w:p>
        </w:tc>
        <w:tc>
          <w:tcPr>
            <w:tcW w:w="5428"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Наименование Продукции</w:t>
            </w:r>
          </w:p>
        </w:tc>
        <w:tc>
          <w:tcPr>
            <w:tcW w:w="1845"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b/>
                <w:bCs/>
              </w:rPr>
              <w:t>Страна изготовитель</w:t>
            </w:r>
          </w:p>
        </w:tc>
        <w:tc>
          <w:tcPr>
            <w:tcW w:w="1133"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Ед. изм.</w:t>
            </w:r>
          </w:p>
        </w:tc>
        <w:tc>
          <w:tcPr>
            <w:tcW w:w="1134"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Кол-во</w:t>
            </w:r>
          </w:p>
        </w:tc>
        <w:tc>
          <w:tcPr>
            <w:tcW w:w="2270"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rPr>
            </w:pPr>
            <w:r>
              <w:rPr>
                <w:b/>
                <w:bCs/>
              </w:rPr>
              <w:t>Цена за единицу (руб., с НДС 22%)</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rPr>
            </w:pPr>
            <w:r>
              <w:rPr>
                <w:b/>
                <w:bCs/>
              </w:rPr>
              <w:t>Сумма (руб., с НДС 22%)</w:t>
            </w:r>
          </w:p>
        </w:tc>
      </w:tr>
      <w:tr>
        <w:trPr/>
        <w:tc>
          <w:tcPr>
            <w:tcW w:w="662" w:type="dxa"/>
            <w:tcBorders>
              <w:top w:val="single" w:sz="4" w:space="0" w:color="000000"/>
              <w:left w:val="single" w:sz="4" w:space="0" w:color="000000"/>
              <w:bottom w:val="single" w:sz="4" w:space="0" w:color="000000"/>
              <w:right w:val="single" w:sz="4" w:space="0" w:color="000000"/>
            </w:tcBorders>
          </w:tcPr>
          <w:p>
            <w:pPr>
              <w:pStyle w:val="12"/>
              <w:widowControl w:val="false"/>
              <w:shd w:val="clear" w:color="auto" w:fill="FFFFFF"/>
              <w:spacing w:before="0" w:after="160"/>
              <w:jc w:val="center"/>
              <w:rPr>
                <w:bCs/>
                <w:lang w:val="en-US"/>
              </w:rPr>
            </w:pPr>
            <w:r>
              <w:rPr>
                <w:bCs/>
                <w:lang w:val="en-US"/>
              </w:rPr>
            </w:r>
          </w:p>
        </w:tc>
        <w:tc>
          <w:tcPr>
            <w:tcW w:w="5428"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rPr>
                <w:bCs/>
              </w:rPr>
            </w:pPr>
            <w:r>
              <w:rPr>
                <w:bCs/>
              </w:rPr>
            </w:r>
          </w:p>
        </w:tc>
        <w:tc>
          <w:tcPr>
            <w:tcW w:w="184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Cs/>
              </w:rPr>
            </w:pPr>
            <w:r>
              <w:rPr>
                <w:bCs/>
              </w:rPr>
            </w:r>
          </w:p>
        </w:tc>
        <w:tc>
          <w:tcPr>
            <w:tcW w:w="1133"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Cs/>
              </w:rPr>
            </w:pPr>
            <w:r>
              <w:rPr>
                <w:bC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r>
      <w:tr>
        <w:trPr/>
        <w:tc>
          <w:tcPr>
            <w:tcW w:w="12472" w:type="dxa"/>
            <w:gridSpan w:val="6"/>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right"/>
              <w:rPr>
                <w:b/>
                <w:bCs/>
              </w:rPr>
            </w:pPr>
            <w:r>
              <w:rPr>
                <w:b/>
                <w:bCs/>
              </w:rPr>
              <w:t>Итого с НДС 22%</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lang w:val="en-US"/>
              </w:rPr>
            </w:pPr>
            <w:r>
              <w:rPr>
                <w:b/>
                <w:bCs/>
                <w:lang w:val="en-US"/>
              </w:rPr>
            </w:r>
          </w:p>
        </w:tc>
      </w:tr>
      <w:tr>
        <w:trPr/>
        <w:tc>
          <w:tcPr>
            <w:tcW w:w="12472" w:type="dxa"/>
            <w:gridSpan w:val="6"/>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right"/>
              <w:rPr>
                <w:b/>
                <w:bCs/>
              </w:rPr>
            </w:pPr>
            <w:r>
              <w:rPr>
                <w:b/>
                <w:bCs/>
              </w:rPr>
              <w:t>В том числе НДС 22%</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lang w:val="en-US"/>
              </w:rPr>
            </w:pPr>
            <w:r>
              <w:rPr>
                <w:b/>
                <w:bCs/>
                <w:lang w:val="en-US"/>
              </w:rPr>
            </w:r>
          </w:p>
        </w:tc>
      </w:tr>
    </w:tbl>
    <w:p>
      <w:pPr>
        <w:pStyle w:val="BodyText"/>
        <w:ind w:firstLine="567"/>
        <w:rPr>
          <w:b/>
          <w:bCs/>
          <w:i/>
          <w:i/>
          <w:sz w:val="24"/>
        </w:rPr>
      </w:pPr>
      <w:r>
        <w:rPr>
          <w:b/>
          <w:bCs/>
          <w:i/>
          <w:sz w:val="24"/>
        </w:rPr>
      </w:r>
    </w:p>
    <w:p>
      <w:pPr>
        <w:pStyle w:val="BodyText"/>
        <w:ind w:firstLine="567"/>
        <w:rPr>
          <w:b/>
          <w:bCs/>
          <w:i/>
          <w:i/>
          <w:sz w:val="24"/>
        </w:rPr>
      </w:pPr>
      <w:r>
        <w:rPr>
          <w:b/>
          <w:bCs/>
          <w:i/>
          <w:sz w:val="24"/>
        </w:rPr>
        <w:t>Условия поставки:</w:t>
      </w:r>
    </w:p>
    <w:tbl>
      <w:tblPr>
        <w:tblW w:w="151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5168"/>
      </w:tblGrid>
      <w:tr>
        <w:trPr>
          <w:trHeight w:val="663" w:hRule="atLeast"/>
        </w:trPr>
        <w:tc>
          <w:tcPr>
            <w:tcW w:w="15168" w:type="dxa"/>
            <w:tcBorders/>
          </w:tcPr>
          <w:p>
            <w:pPr>
              <w:pStyle w:val="ListParagraph"/>
              <w:widowControl w:val="false"/>
              <w:numPr>
                <w:ilvl w:val="0"/>
                <w:numId w:val="15"/>
              </w:numPr>
              <w:tabs>
                <w:tab w:val="clear" w:pos="720"/>
                <w:tab w:val="left" w:pos="851" w:leader="none"/>
              </w:tabs>
              <w:ind w:left="604" w:hanging="425"/>
              <w:jc w:val="both"/>
              <w:rPr/>
            </w:pPr>
            <w:r>
              <w:rPr>
                <w:bCs/>
              </w:rPr>
              <w:t>Общая сумма Спецификации составляет _______</w:t>
            </w:r>
            <w:r>
              <w:rPr>
                <w:b/>
                <w:bCs/>
              </w:rPr>
              <w:t xml:space="preserve">(_______________________________) рублей , </w:t>
            </w:r>
            <w:r>
              <w:rPr>
                <w:b/>
              </w:rPr>
              <w:t>в том числе НДС 22%, в размере __________ (___________________) рублей.</w:t>
            </w:r>
          </w:p>
        </w:tc>
      </w:tr>
    </w:tbl>
    <w:p>
      <w:pPr>
        <w:pStyle w:val="ListParagraph"/>
        <w:numPr>
          <w:ilvl w:val="0"/>
          <w:numId w:val="15"/>
        </w:numPr>
        <w:shd w:val="clear" w:color="auto" w:fill="FFFFFF"/>
        <w:tabs>
          <w:tab w:val="clear" w:pos="720"/>
          <w:tab w:val="left" w:pos="709" w:leader="none"/>
        </w:tabs>
        <w:ind w:left="720" w:hanging="436"/>
        <w:jc w:val="both"/>
        <w:rPr/>
      </w:pPr>
      <w:r>
        <w:rPr/>
        <w:t xml:space="preserve">Конечный срок поставки Продукции: не позднее </w:t>
      </w:r>
      <w:r>
        <w:rPr/>
        <w:t>9</w:t>
      </w:r>
      <w:r>
        <w:rPr/>
        <w:t>0 (</w:t>
      </w:r>
      <w:r>
        <w:rPr/>
        <w:t>девяносто</w:t>
      </w:r>
      <w:r>
        <w:rPr/>
        <w:t>) календарных дней с даты заключения договора.</w:t>
      </w:r>
    </w:p>
    <w:p>
      <w:pPr>
        <w:pStyle w:val="ListParagraph"/>
        <w:numPr>
          <w:ilvl w:val="0"/>
          <w:numId w:val="15"/>
        </w:numPr>
        <w:shd w:val="clear" w:color="auto" w:fill="FFFFFF"/>
        <w:tabs>
          <w:tab w:val="clear" w:pos="720"/>
          <w:tab w:val="left" w:pos="709" w:leader="none"/>
        </w:tabs>
        <w:ind w:left="720" w:hanging="436"/>
        <w:jc w:val="both"/>
        <w:rPr/>
      </w:pPr>
      <w:r>
        <w:rPr/>
        <w:t>Страна-изготовитель: Россия.</w:t>
      </w:r>
    </w:p>
    <w:p>
      <w:pPr>
        <w:pStyle w:val="ListParagraph"/>
        <w:numPr>
          <w:ilvl w:val="0"/>
          <w:numId w:val="15"/>
        </w:numPr>
        <w:shd w:val="clear" w:color="auto" w:fill="FFFFFF"/>
        <w:tabs>
          <w:tab w:val="clear" w:pos="720"/>
          <w:tab w:val="left" w:pos="709" w:leader="none"/>
        </w:tabs>
        <w:ind w:left="720" w:hanging="436"/>
        <w:jc w:val="both"/>
        <w:rPr/>
      </w:pPr>
      <w:r>
        <w:rPr/>
        <w:t>Иные условия, предусмотренные техническими требованиями: в полном соответствии с ТТ.</w:t>
      </w:r>
    </w:p>
    <w:p>
      <w:pPr>
        <w:pStyle w:val="ListParagraph"/>
        <w:shd w:val="clear" w:color="auto" w:fill="FFFFFF"/>
        <w:tabs>
          <w:tab w:val="clear" w:pos="720"/>
          <w:tab w:val="left" w:pos="709" w:leader="none"/>
        </w:tabs>
        <w:jc w:val="both"/>
        <w:rPr/>
      </w:pPr>
      <w:r>
        <w:rPr/>
      </w:r>
    </w:p>
    <w:tbl>
      <w:tblPr>
        <w:tblpPr w:bottomFromText="0" w:horzAnchor="margin" w:leftFromText="180" w:rightFromText="180" w:tblpX="0" w:tblpY="225" w:topFromText="0" w:vertAnchor="text"/>
        <w:tblW w:w="314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513"/>
        <w:gridCol w:w="4785"/>
        <w:gridCol w:w="4785"/>
        <w:gridCol w:w="4785"/>
        <w:gridCol w:w="4785"/>
        <w:gridCol w:w="4784"/>
      </w:tblGrid>
      <w:tr>
        <w:trPr/>
        <w:tc>
          <w:tcPr>
            <w:tcW w:w="7513" w:type="dxa"/>
            <w:tcBorders/>
            <w:shd w:color="auto" w:fill="FFFFFF" w:themeFill="background1" w:val="clear"/>
          </w:tcPr>
          <w:p>
            <w:pPr>
              <w:pStyle w:val="12"/>
              <w:widowControl w:val="false"/>
              <w:rPr>
                <w:b/>
                <w:u w:val="single"/>
              </w:rPr>
            </w:pPr>
            <w:r>
              <w:rPr>
                <w:b/>
                <w:u w:val="single"/>
              </w:rPr>
              <w:t>Покупатель:</w:t>
            </w:r>
          </w:p>
          <w:p>
            <w:pPr>
              <w:pStyle w:val="FORMATTEXT"/>
              <w:widowControl w:val="false"/>
              <w:rPr/>
            </w:pPr>
            <w:r>
              <w:rPr/>
            </w:r>
          </w:p>
          <w:p>
            <w:pPr>
              <w:pStyle w:val="FORMATTEXT"/>
              <w:widowControl w:val="false"/>
              <w:rPr/>
            </w:pPr>
            <w:r>
              <w:rPr/>
            </w:r>
          </w:p>
          <w:p>
            <w:pPr>
              <w:pStyle w:val="FORMATTEXT"/>
              <w:widowControl w:val="false"/>
              <w:rPr/>
            </w:pPr>
            <w:r>
              <w:rPr/>
              <w:t>____________________//</w:t>
            </w:r>
          </w:p>
          <w:p>
            <w:pPr>
              <w:pStyle w:val="FORMATTEXT"/>
              <w:widowControl w:val="false"/>
              <w:rPr>
                <w:b/>
              </w:rPr>
            </w:pPr>
            <w:r>
              <w:rPr/>
              <w:t>м.п.</w:t>
            </w:r>
          </w:p>
        </w:tc>
        <w:tc>
          <w:tcPr>
            <w:tcW w:w="4785" w:type="dxa"/>
            <w:tcBorders/>
            <w:shd w:color="auto" w:fill="FFFFFF" w:themeFill="background1" w:val="clear"/>
          </w:tcPr>
          <w:p>
            <w:pPr>
              <w:pStyle w:val="12"/>
              <w:widowControl w:val="false"/>
              <w:ind w:hanging="1"/>
              <w:rPr>
                <w:b/>
                <w:u w:val="single"/>
              </w:rPr>
            </w:pPr>
            <w:r>
              <w:rPr>
                <w:b/>
                <w:u w:val="single"/>
              </w:rPr>
              <w:t>Поставщик:</w:t>
            </w:r>
          </w:p>
          <w:p>
            <w:pPr>
              <w:pStyle w:val="FORMATTEXT"/>
              <w:widowControl w:val="false"/>
              <w:rPr/>
            </w:pPr>
            <w:r>
              <w:rPr/>
            </w:r>
          </w:p>
          <w:p>
            <w:pPr>
              <w:pStyle w:val="FORMATTEXT"/>
              <w:widowControl w:val="false"/>
              <w:rPr/>
            </w:pPr>
            <w:r>
              <w:rPr/>
              <w:br/>
            </w:r>
          </w:p>
          <w:p>
            <w:pPr>
              <w:pStyle w:val="FORMATTEXT"/>
              <w:widowControl w:val="false"/>
              <w:rPr/>
            </w:pPr>
            <w:r>
              <w:rPr/>
              <w:t>_____________________//</w:t>
            </w:r>
          </w:p>
          <w:p>
            <w:pPr>
              <w:pStyle w:val="FORMATTEXT"/>
              <w:widowControl w:val="false"/>
              <w:rPr>
                <w:b/>
              </w:rPr>
            </w:pPr>
            <w:r>
              <w:rPr/>
              <w:t>м.п.</w:t>
            </w:r>
          </w:p>
        </w:tc>
        <w:tc>
          <w:tcPr>
            <w:tcW w:w="4785" w:type="dxa"/>
            <w:tcBorders/>
            <w:shd w:color="auto" w:fill="FFFFFF" w:themeFill="background1" w:val="clear"/>
          </w:tcPr>
          <w:p>
            <w:pPr>
              <w:pStyle w:val="Style25"/>
              <w:widowControl w:val="false"/>
              <w:spacing w:lineRule="auto" w:line="240" w:before="0" w:after="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left="35" w:hanging="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c>
          <w:tcPr>
            <w:tcW w:w="4784"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r>
    </w:tbl>
    <w:p>
      <w:pPr>
        <w:sectPr>
          <w:headerReference w:type="default" r:id="rId8"/>
          <w:footerReference w:type="even" r:id="rId9"/>
          <w:footerReference w:type="default" r:id="rId10"/>
          <w:footerReference w:type="first" r:id="rId11"/>
          <w:footnotePr>
            <w:numFmt w:val="decimal"/>
          </w:footnotePr>
          <w:type w:val="nextPage"/>
          <w:pgSz w:orient="landscape" w:w="16838" w:h="11906"/>
          <w:pgMar w:left="1134" w:right="1134" w:gutter="0" w:header="720" w:top="1134" w:footer="720" w:bottom="777"/>
          <w:pgNumType w:fmt="decimal"/>
          <w:formProt w:val="false"/>
          <w:textDirection w:val="lrTb"/>
          <w:docGrid w:type="default" w:linePitch="272" w:charSpace="8192"/>
        </w:sectPr>
      </w:pPr>
    </w:p>
    <w:p>
      <w:pPr>
        <w:pStyle w:val="BodyText"/>
        <w:numPr>
          <w:ilvl w:val="0"/>
          <w:numId w:val="0"/>
        </w:numPr>
        <w:spacing w:before="0" w:after="120"/>
        <w:ind w:left="0" w:firstLine="567"/>
        <w:jc w:val="right"/>
        <w:outlineLvl w:val="0"/>
        <w:rPr>
          <w:b/>
          <w:bCs/>
          <w:sz w:val="24"/>
        </w:rPr>
      </w:pPr>
      <w:r>
        <w:rPr>
          <w:b/>
          <w:bCs/>
          <w:sz w:val="24"/>
        </w:rPr>
        <w:t>Приложение № 2</w:t>
      </w:r>
    </w:p>
    <w:p>
      <w:pPr>
        <w:pStyle w:val="BodyText"/>
        <w:spacing w:before="0" w:after="120"/>
        <w:ind w:firstLine="567"/>
        <w:jc w:val="right"/>
        <w:rPr>
          <w:bCs/>
          <w:sz w:val="24"/>
        </w:rPr>
      </w:pPr>
      <w:r>
        <w:rPr>
          <w:bCs/>
          <w:sz w:val="24"/>
        </w:rPr>
        <w:t xml:space="preserve">к договору поставки </w:t>
      </w:r>
    </w:p>
    <w:p>
      <w:pPr>
        <w:pStyle w:val="BodyText"/>
        <w:ind w:firstLine="567"/>
        <w:jc w:val="right"/>
        <w:rPr>
          <w:bCs/>
          <w:sz w:val="24"/>
        </w:rPr>
      </w:pPr>
      <w:r>
        <w:rPr>
          <w:bCs/>
          <w:sz w:val="24"/>
        </w:rPr>
        <w:t xml:space="preserve">№        </w:t>
      </w:r>
      <w:r>
        <w:rPr>
          <w:bCs/>
          <w:sz w:val="24"/>
        </w:rPr>
        <w:t>-Жиг/пос-25 от «    »  2025г.</w:t>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12"/>
        <w:rPr/>
      </w:pPr>
      <w:r>
        <w:rPr/>
      </w:r>
    </w:p>
    <w:p>
      <w:pPr>
        <w:pStyle w:val="12"/>
        <w:tabs>
          <w:tab w:val="clear" w:pos="720"/>
          <w:tab w:val="left" w:pos="2320" w:leader="none"/>
        </w:tabs>
        <w:rPr>
          <w:lang w:eastAsia="x-none"/>
        </w:rPr>
      </w:pPr>
      <w:r>
        <w:rPr>
          <w:lang w:eastAsia="x-none"/>
        </w:rPr>
      </w:r>
    </w:p>
    <w:p>
      <w:pPr>
        <w:pStyle w:val="12"/>
        <w:rPr>
          <w:lang w:eastAsia="x-none"/>
        </w:rPr>
      </w:pPr>
      <w:r>
        <w:rPr>
          <w:lang w:eastAsia="x-none"/>
        </w:rPr>
      </w:r>
    </w:p>
    <w:tbl>
      <w:tblPr>
        <w:tblpPr w:bottomFromText="0" w:horzAnchor="margin" w:leftFromText="180" w:rightFromText="180" w:tblpX="0" w:tblpY="225" w:topFromText="0" w:vertAnchor="text"/>
        <w:tblW w:w="314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102"/>
        <w:gridCol w:w="7196"/>
        <w:gridCol w:w="4785"/>
        <w:gridCol w:w="4785"/>
        <w:gridCol w:w="4785"/>
        <w:gridCol w:w="4784"/>
      </w:tblGrid>
      <w:tr>
        <w:trPr>
          <w:trHeight w:val="1985" w:hRule="atLeast"/>
        </w:trPr>
        <w:tc>
          <w:tcPr>
            <w:tcW w:w="5102" w:type="dxa"/>
            <w:tcBorders/>
            <w:shd w:color="auto" w:fill="FFFFFF" w:themeFill="background1" w:val="clear"/>
          </w:tcPr>
          <w:p>
            <w:pPr>
              <w:pStyle w:val="12"/>
              <w:widowControl w:val="false"/>
              <w:rPr>
                <w:b/>
                <w:u w:val="single"/>
              </w:rPr>
            </w:pPr>
            <w:r>
              <w:rPr>
                <w:b/>
                <w:u w:val="single"/>
              </w:rPr>
              <w:t>Покупатель:</w:t>
            </w:r>
          </w:p>
          <w:p>
            <w:pPr>
              <w:pStyle w:val="FORMATTEXT"/>
              <w:widowControl w:val="false"/>
              <w:rPr/>
            </w:pPr>
            <w:r>
              <w:rPr/>
            </w:r>
          </w:p>
          <w:p>
            <w:pPr>
              <w:pStyle w:val="FORMATTEXT"/>
              <w:widowControl w:val="false"/>
              <w:rPr/>
            </w:pPr>
            <w:r>
              <w:rPr/>
            </w:r>
          </w:p>
          <w:p>
            <w:pPr>
              <w:pStyle w:val="FORMATTEXT"/>
              <w:widowControl w:val="false"/>
              <w:rPr/>
            </w:pPr>
            <w:r>
              <w:rPr/>
              <w:t>____________________//</w:t>
            </w:r>
          </w:p>
          <w:p>
            <w:pPr>
              <w:pStyle w:val="FORMATTEXT"/>
              <w:widowControl w:val="false"/>
              <w:rPr>
                <w:b/>
              </w:rPr>
            </w:pPr>
            <w:r>
              <w:rPr/>
              <w:t>м.п.</w:t>
            </w:r>
          </w:p>
        </w:tc>
        <w:tc>
          <w:tcPr>
            <w:tcW w:w="7196" w:type="dxa"/>
            <w:tcBorders/>
            <w:shd w:color="auto" w:fill="FFFFFF" w:themeFill="background1" w:val="clear"/>
          </w:tcPr>
          <w:p>
            <w:pPr>
              <w:pStyle w:val="12"/>
              <w:widowControl w:val="false"/>
              <w:ind w:hanging="1"/>
              <w:rPr>
                <w:b/>
                <w:u w:val="single"/>
              </w:rPr>
            </w:pPr>
            <w:r>
              <w:rPr>
                <w:b/>
                <w:u w:val="single"/>
              </w:rPr>
              <w:t>Поставщик:</w:t>
            </w:r>
          </w:p>
          <w:p>
            <w:pPr>
              <w:pStyle w:val="FORMATTEXT"/>
              <w:widowControl w:val="false"/>
              <w:rPr/>
            </w:pPr>
            <w:r>
              <w:rPr/>
            </w:r>
          </w:p>
          <w:p>
            <w:pPr>
              <w:pStyle w:val="FORMATTEXT"/>
              <w:widowControl w:val="false"/>
              <w:rPr/>
            </w:pPr>
            <w:r>
              <w:rPr/>
              <w:br/>
            </w:r>
          </w:p>
          <w:p>
            <w:pPr>
              <w:pStyle w:val="FORMATTEXT"/>
              <w:widowControl w:val="false"/>
              <w:rPr/>
            </w:pPr>
            <w:r>
              <w:rPr/>
              <w:t>_____________________//</w:t>
            </w:r>
          </w:p>
          <w:p>
            <w:pPr>
              <w:pStyle w:val="FORMATTEXT"/>
              <w:widowControl w:val="false"/>
              <w:rPr>
                <w:b/>
              </w:rPr>
            </w:pPr>
            <w:r>
              <w:rPr/>
              <w:t>м.п.</w:t>
            </w:r>
          </w:p>
        </w:tc>
        <w:tc>
          <w:tcPr>
            <w:tcW w:w="4785" w:type="dxa"/>
            <w:tcBorders/>
            <w:shd w:color="auto" w:fill="FFFFFF" w:themeFill="background1" w:val="clear"/>
          </w:tcPr>
          <w:p>
            <w:pPr>
              <w:pStyle w:val="Style25"/>
              <w:widowControl w:val="false"/>
              <w:spacing w:lineRule="auto" w:line="240" w:before="0" w:after="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left="35" w:hanging="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c>
          <w:tcPr>
            <w:tcW w:w="4784"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r>
    </w:tbl>
    <w:p>
      <w:pPr>
        <w:pStyle w:val="12"/>
        <w:tabs>
          <w:tab w:val="clear" w:pos="720"/>
          <w:tab w:val="left" w:pos="2320" w:leader="none"/>
        </w:tabs>
        <w:rPr>
          <w:lang w:eastAsia="x-none"/>
        </w:rPr>
      </w:pPr>
      <w:r>
        <w:rPr>
          <w:lang w:eastAsia="x-none"/>
        </w:rPr>
      </w:r>
    </w:p>
    <w:p>
      <w:pPr>
        <w:pStyle w:val="12"/>
        <w:tabs>
          <w:tab w:val="clear" w:pos="720"/>
          <w:tab w:val="left" w:pos="2320" w:leader="none"/>
        </w:tabs>
        <w:rPr>
          <w:lang w:eastAsia="x-none"/>
        </w:rPr>
      </w:pPr>
      <w:r>
        <w:rPr>
          <w:lang w:eastAsia="x-none"/>
        </w:rPr>
      </w:r>
    </w:p>
    <w:p>
      <w:pPr>
        <w:pStyle w:val="BodyText"/>
        <w:spacing w:before="0" w:after="120"/>
        <w:rPr>
          <w:b/>
          <w:bCs/>
          <w:sz w:val="24"/>
        </w:rPr>
      </w:pPr>
      <w:r>
        <w:rPr/>
      </w:r>
      <w:bookmarkStart w:id="4" w:name="_Toc50125131"/>
      <w:bookmarkStart w:id="5" w:name="_Toc50125131"/>
      <w:bookmarkEnd w:id="5"/>
    </w:p>
    <w:sectPr>
      <w:headerReference w:type="default" r:id="rId12"/>
      <w:headerReference w:type="first" r:id="rId13"/>
      <w:footerReference w:type="default" r:id="rId14"/>
      <w:footerReference w:type="first" r:id="rId15"/>
      <w:footnotePr>
        <w:numFmt w:val="decimal"/>
      </w:footnotePr>
      <w:type w:val="nextPage"/>
      <w:pgSz w:w="11906" w:h="16838"/>
      <w:pgMar w:left="567" w:right="907" w:gutter="0" w:header="709" w:top="766" w:footer="709"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42" wp14:anchorId="36978AF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36978AF2">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37" wp14:anchorId="78DC4FEA">
              <wp:simplePos x="0" y="0"/>
              <wp:positionH relativeFrom="margin">
                <wp:align>right</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5.65pt;margin-top:0.05pt;width:12pt;height:13.65pt;mso-wrap-style:square;v-text-anchor:top;mso-position-horizontal:right;mso-position-horizontal-relative:margin" wp14:anchorId="78DC4FEA">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37" wp14:anchorId="78DC4FEA">
              <wp:simplePos x="0" y="0"/>
              <wp:positionH relativeFrom="margin">
                <wp:align>right</wp:align>
              </wp:positionH>
              <wp:positionV relativeFrom="paragraph">
                <wp:posOffset>635</wp:posOffset>
              </wp:positionV>
              <wp:extent cx="153035" cy="173990"/>
              <wp:effectExtent l="0" t="0" r="0" b="0"/>
              <wp:wrapSquare wrapText="bothSides"/>
              <wp:docPr id="5"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5.65pt;margin-top:0.05pt;width:12pt;height:13.65pt;mso-wrap-style:square;v-text-anchor:top;mso-position-horizontal:right;mso-position-horizontal-relative:margin" wp14:anchorId="78DC4FEA">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43" wp14:anchorId="579EDCB8">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wp14:anchorId="579EDCB8">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40" wp14:anchorId="33410983">
              <wp:simplePos x="0" y="0"/>
              <wp:positionH relativeFrom="margin">
                <wp:align>right</wp:align>
              </wp:positionH>
              <wp:positionV relativeFrom="paragraph">
                <wp:posOffset>635</wp:posOffset>
              </wp:positionV>
              <wp:extent cx="153035" cy="173990"/>
              <wp:effectExtent l="0" t="0" r="0" b="0"/>
              <wp:wrapSquare wrapText="bothSides"/>
              <wp:docPr id="9"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16.35pt;margin-top:0.05pt;width:12pt;height:13.65pt;mso-wrap-style:square;v-text-anchor:top;mso-position-horizontal:right;mso-position-horizontal-relative:margin" wp14:anchorId="33410983">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0" distT="0" distB="0" distL="0" distR="0" simplePos="0" locked="0" layoutInCell="0" allowOverlap="1" relativeHeight="40" wp14:anchorId="33410983">
              <wp:simplePos x="0" y="0"/>
              <wp:positionH relativeFrom="margin">
                <wp:align>right</wp:align>
              </wp:positionH>
              <wp:positionV relativeFrom="paragraph">
                <wp:posOffset>635</wp:posOffset>
              </wp:positionV>
              <wp:extent cx="153035" cy="173990"/>
              <wp:effectExtent l="0" t="0" r="0" b="0"/>
              <wp:wrapSquare wrapText="bothSides"/>
              <wp:docPr id="11"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16.35pt;margin-top:0.05pt;width:12pt;height:13.65pt;mso-wrap-style:square;v-text-anchor:top;mso-position-horizontal:right;mso-position-horizontal-relative:margin" wp14:anchorId="33410983">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pPr>
    <w:r>
      <w:rPr/>
      <w:fldChar w:fldCharType="begin"/>
    </w:r>
    <w:r>
      <w:rPr/>
      <w:instrText xml:space="preserve"> PAGE </w:instrText>
    </w:r>
    <w:r>
      <w:rPr/>
      <w:fldChar w:fldCharType="separate"/>
    </w:r>
    <w:r>
      <w:rPr/>
      <w:t>20</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spacing w:before="0" w:after="160"/>
        <w:rPr/>
      </w:pPr>
      <w:r>
        <w:rPr>
          <w:rStyle w:val="Style11"/>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80" w:hanging="36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left"/>
      <w:pPr>
        <w:tabs>
          <w:tab w:val="num" w:pos="0"/>
        </w:tabs>
        <w:ind w:left="7538" w:hanging="450"/>
      </w:pPr>
      <w:rPr>
        <w:b w:val="false"/>
        <w:rFonts w:ascii="Times New Roman" w:hAnsi="Times New Roman" w:cs="Times New Roman"/>
        <w:color w:val="auto"/>
      </w:rPr>
    </w:lvl>
    <w:lvl w:ilvl="2">
      <w:start w:val="1"/>
      <w:numFmt w:val="decimal"/>
      <w:lvlText w:val="%1.%2.%3"/>
      <w:lvlJc w:val="left"/>
      <w:pPr>
        <w:tabs>
          <w:tab w:val="num" w:pos="0"/>
        </w:tabs>
        <w:ind w:left="1152" w:hanging="720"/>
      </w:pPr>
      <w:rPr/>
    </w:lvl>
    <w:lvl w:ilvl="3">
      <w:start w:val="1"/>
      <w:numFmt w:val="decimal"/>
      <w:lvlText w:val="%1.%2.%3.%4"/>
      <w:lvlJc w:val="left"/>
      <w:pPr>
        <w:tabs>
          <w:tab w:val="num" w:pos="0"/>
        </w:tabs>
        <w:ind w:left="1158" w:hanging="720"/>
      </w:pPr>
      <w:rPr/>
    </w:lvl>
    <w:lvl w:ilvl="4">
      <w:start w:val="1"/>
      <w:numFmt w:val="decimal"/>
      <w:lvlText w:val="%1.%2.%3.%4.%5"/>
      <w:lvlJc w:val="left"/>
      <w:pPr>
        <w:tabs>
          <w:tab w:val="num" w:pos="0"/>
        </w:tabs>
        <w:ind w:left="1524" w:hanging="1080"/>
      </w:pPr>
      <w:rPr/>
    </w:lvl>
    <w:lvl w:ilvl="5">
      <w:start w:val="1"/>
      <w:numFmt w:val="decimal"/>
      <w:lvlText w:val="%1.%2.%3.%4.%5.%6"/>
      <w:lvlJc w:val="left"/>
      <w:pPr>
        <w:tabs>
          <w:tab w:val="num" w:pos="0"/>
        </w:tabs>
        <w:ind w:left="1530" w:hanging="1080"/>
      </w:pPr>
      <w:rPr/>
    </w:lvl>
    <w:lvl w:ilvl="6">
      <w:start w:val="1"/>
      <w:numFmt w:val="decimal"/>
      <w:lvlText w:val="%1.%2.%3.%4.%5.%6.%7"/>
      <w:lvlJc w:val="left"/>
      <w:pPr>
        <w:tabs>
          <w:tab w:val="num" w:pos="0"/>
        </w:tabs>
        <w:ind w:left="1896" w:hanging="1440"/>
      </w:pPr>
      <w:rPr/>
    </w:lvl>
    <w:lvl w:ilvl="7">
      <w:start w:val="1"/>
      <w:numFmt w:val="decimal"/>
      <w:lvlText w:val="%1.%2.%3.%4.%5.%6.%7.%8"/>
      <w:lvlJc w:val="left"/>
      <w:pPr>
        <w:tabs>
          <w:tab w:val="num" w:pos="0"/>
        </w:tabs>
        <w:ind w:left="1902" w:hanging="1440"/>
      </w:pPr>
      <w:rPr/>
    </w:lvl>
    <w:lvl w:ilvl="8">
      <w:start w:val="1"/>
      <w:numFmt w:val="decimal"/>
      <w:lvlText w:val="%1.%2.%3.%4.%5.%6.%7.%8.%9"/>
      <w:lvlJc w:val="left"/>
      <w:pPr>
        <w:tabs>
          <w:tab w:val="num" w:pos="0"/>
        </w:tabs>
        <w:ind w:left="1908" w:hanging="144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1"/>
      <w:numFmt w:val="decimal"/>
      <w:lvlText w:val="%1."/>
      <w:lvlJc w:val="left"/>
      <w:pPr>
        <w:tabs>
          <w:tab w:val="num" w:pos="1134"/>
        </w:tabs>
        <w:ind w:left="1134" w:hanging="1134"/>
      </w:pPr>
      <w:rPr>
        <w:rFonts w:cs="Times New Roman"/>
      </w:rPr>
    </w:lvl>
    <w:lvl w:ilvl="1">
      <w:start w:val="1"/>
      <w:numFmt w:val="decimal"/>
      <w:lvlText w:val="7.%2.2."/>
      <w:lvlJc w:val="left"/>
      <w:pPr>
        <w:tabs>
          <w:tab w:val="num" w:pos="1134"/>
        </w:tabs>
        <w:ind w:left="1134" w:hanging="1134"/>
      </w:pPr>
      <w:rPr>
        <w:sz w:val="24"/>
        <w:i w:val="false"/>
        <w:b/>
        <w:szCs w:val="24"/>
        <w:rFonts w:cs="Times New Roman"/>
      </w:rPr>
    </w:lvl>
    <w:lvl w:ilvl="2">
      <w:start w:val="1"/>
      <w:numFmt w:val="decimal"/>
      <w:lvlText w:val="1.3.%3."/>
      <w:lvlJc w:val="left"/>
      <w:pPr>
        <w:tabs>
          <w:tab w:val="num" w:pos="1134"/>
        </w:tabs>
        <w:ind w:left="1134" w:hanging="1134"/>
      </w:pPr>
      <w:rPr>
        <w:sz w:val="24"/>
        <w:i w:val="false"/>
        <w:b w:val="false"/>
        <w:szCs w:val="24"/>
        <w:rFonts w:cs="Times New Roman"/>
        <w:color w:val="000000"/>
      </w:rPr>
    </w:lvl>
    <w:lvl w:ilvl="3">
      <w:start w:val="1"/>
      <w:numFmt w:val="decimal"/>
      <w:lvlText w:val="%4."/>
      <w:lvlJc w:val="left"/>
      <w:pPr>
        <w:tabs>
          <w:tab w:val="num" w:pos="360"/>
        </w:tabs>
        <w:ind w:left="360" w:hanging="360"/>
      </w:pPr>
      <w:rPr>
        <w:b/>
        <w:rFonts w:cs="Times New Roman"/>
      </w:rPr>
    </w:lvl>
    <w:lvl w:ilvl="4">
      <w:start w:val="1"/>
      <w:numFmt w:val="lowerLetter"/>
      <w:lvlText w:val="%5)"/>
      <w:lvlJc w:val="left"/>
      <w:pPr>
        <w:tabs>
          <w:tab w:val="num" w:pos="1135"/>
        </w:tabs>
        <w:ind w:left="1135"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semiHidden="1" w:unhideWhenUsed="1"/>
    <w:lsdException w:name="toc 2" w:uiPriority="99" w:semiHidden="1" w:unhideWhenUsed="1"/>
    <w:lsdException w:name="toc 3" w:uiPriority="9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12"/>
    <w:next w:val="12"/>
    <w:link w:val="1"/>
    <w:uiPriority w:val="99"/>
    <w:qFormat/>
    <w:rsid w:val="00e42745"/>
    <w:pPr>
      <w:keepNext w:val="true"/>
      <w:outlineLvl w:val="0"/>
    </w:pPr>
    <w:rPr>
      <w:b/>
    </w:rPr>
  </w:style>
  <w:style w:type="paragraph" w:styleId="Heading2">
    <w:name w:val="Heading 2"/>
    <w:basedOn w:val="12"/>
    <w:next w:val="12"/>
    <w:link w:val="23"/>
    <w:uiPriority w:val="99"/>
    <w:qFormat/>
    <w:rsid w:val="00e42745"/>
    <w:pPr>
      <w:keepNext w:val="true"/>
      <w:jc w:val="both"/>
      <w:outlineLvl w:val="1"/>
    </w:pPr>
    <w:rPr>
      <w:b/>
    </w:rPr>
  </w:style>
  <w:style w:type="paragraph" w:styleId="Heading3">
    <w:name w:val="Heading 3"/>
    <w:basedOn w:val="12"/>
    <w:next w:val="12"/>
    <w:link w:val="3"/>
    <w:qFormat/>
    <w:rsid w:val="00e42745"/>
    <w:pPr>
      <w:keepNext w:val="true"/>
      <w:tabs>
        <w:tab w:val="clear" w:pos="720"/>
        <w:tab w:val="left" w:pos="0" w:leader="none"/>
      </w:tabs>
      <w:jc w:val="center"/>
      <w:outlineLvl w:val="2"/>
    </w:pPr>
    <w:rPr>
      <w:b/>
    </w:rPr>
  </w:style>
  <w:style w:type="paragraph" w:styleId="Heading4">
    <w:name w:val="Heading 4"/>
    <w:basedOn w:val="12"/>
    <w:next w:val="12"/>
    <w:qFormat/>
    <w:rsid w:val="00e42745"/>
    <w:pPr>
      <w:keepNext w:val="true"/>
      <w:numPr>
        <w:ilvl w:val="0"/>
        <w:numId w:val="1"/>
      </w:numPr>
      <w:ind w:left="3119" w:hanging="0"/>
      <w:outlineLvl w:val="3"/>
    </w:pPr>
    <w:rPr>
      <w:b/>
    </w:rPr>
  </w:style>
  <w:style w:type="paragraph" w:styleId="Heading5">
    <w:name w:val="Heading 5"/>
    <w:basedOn w:val="12"/>
    <w:next w:val="12"/>
    <w:link w:val="5"/>
    <w:uiPriority w:val="99"/>
    <w:qFormat/>
    <w:rsid w:val="00e42745"/>
    <w:pPr>
      <w:keepNext w:val="true"/>
      <w:numPr>
        <w:ilvl w:val="0"/>
        <w:numId w:val="2"/>
      </w:numPr>
      <w:jc w:val="center"/>
      <w:outlineLvl w:val="4"/>
    </w:pPr>
    <w:rPr>
      <w:b/>
    </w:rPr>
  </w:style>
  <w:style w:type="paragraph" w:styleId="Heading6">
    <w:name w:val="Heading 6"/>
    <w:basedOn w:val="12"/>
    <w:next w:val="12"/>
    <w:qFormat/>
    <w:rsid w:val="00e42745"/>
    <w:pPr>
      <w:keepNext w:val="true"/>
      <w:jc w:val="center"/>
      <w:outlineLvl w:val="5"/>
    </w:pPr>
    <w:rPr>
      <w:sz w:val="28"/>
    </w:rPr>
  </w:style>
  <w:style w:type="paragraph" w:styleId="Heading7">
    <w:name w:val="Heading 7"/>
    <w:basedOn w:val="12"/>
    <w:next w:val="12"/>
    <w:qFormat/>
    <w:rsid w:val="00e42745"/>
    <w:pPr>
      <w:keepNext w:val="true"/>
      <w:jc w:val="center"/>
      <w:outlineLvl w:val="6"/>
    </w:pPr>
    <w:rPr>
      <w:bCs/>
    </w:rPr>
  </w:style>
  <w:style w:type="paragraph" w:styleId="Heading8">
    <w:name w:val="Heading 8"/>
    <w:basedOn w:val="12"/>
    <w:next w:val="12"/>
    <w:qFormat/>
    <w:rsid w:val="00e42745"/>
    <w:pPr>
      <w:keepNext w:val="true"/>
      <w:jc w:val="center"/>
      <w:outlineLvl w:val="7"/>
    </w:pPr>
    <w:rPr>
      <w:b/>
      <w:bCs/>
    </w:rPr>
  </w:style>
  <w:style w:type="character" w:styleId="DefaultParagraphFont" w:default="1">
    <w:name w:val="Default Paragraph Font"/>
    <w:uiPriority w:val="1"/>
    <w:semiHidden/>
    <w:unhideWhenUsed/>
    <w:qFormat/>
    <w:rPr/>
  </w:style>
  <w:style w:type="character" w:styleId="3" w:customStyle="1">
    <w:name w:val="Заголовок 3 Знак"/>
    <w:qFormat/>
    <w:rsid w:val="0066561f"/>
    <w:rPr>
      <w:b/>
    </w:rPr>
  </w:style>
  <w:style w:type="character" w:styleId="Style1" w:customStyle="1">
    <w:name w:val="Основной текст Знак"/>
    <w:uiPriority w:val="99"/>
    <w:qFormat/>
    <w:rsid w:val="0066561f"/>
    <w:rPr>
      <w:sz w:val="22"/>
    </w:rPr>
  </w:style>
  <w:style w:type="character" w:styleId="Style2" w:customStyle="1">
    <w:name w:val="Нижний колонтитул Знак"/>
    <w:uiPriority w:val="99"/>
    <w:qFormat/>
    <w:locked/>
    <w:rsid w:val="00f217d5"/>
    <w:rPr/>
  </w:style>
  <w:style w:type="character" w:styleId="Pagenumber">
    <w:name w:val="page number"/>
    <w:basedOn w:val="DefaultParagraphFont"/>
    <w:uiPriority w:val="99"/>
    <w:qFormat/>
    <w:rsid w:val="00e42745"/>
    <w:rPr/>
  </w:style>
  <w:style w:type="character" w:styleId="Style3" w:customStyle="1">
    <w:name w:val="Заголовок Знак"/>
    <w:qFormat/>
    <w:rsid w:val="00ba4a00"/>
    <w:rPr>
      <w:b/>
      <w:bCs/>
      <w:sz w:val="28"/>
      <w:szCs w:val="24"/>
    </w:rPr>
  </w:style>
  <w:style w:type="character" w:styleId="31" w:customStyle="1">
    <w:name w:val="Основной текст 3 Знак"/>
    <w:link w:val="BodyText3"/>
    <w:qFormat/>
    <w:rsid w:val="0066561f"/>
    <w:rPr>
      <w:sz w:val="28"/>
    </w:rPr>
  </w:style>
  <w:style w:type="character" w:styleId="Style4" w:customStyle="1">
    <w:name w:val="Основной текст с отступом Знак"/>
    <w:qFormat/>
    <w:rsid w:val="0066561f"/>
    <w:rPr>
      <w:sz w:val="22"/>
      <w:shd w:fill="FFFFFF" w:val="clear"/>
    </w:rPr>
  </w:style>
  <w:style w:type="character" w:styleId="2" w:customStyle="1">
    <w:name w:val="Основной текст с отступом 2 Знак"/>
    <w:link w:val="BodyTextIndent2"/>
    <w:qFormat/>
    <w:rsid w:val="0066561f"/>
    <w:rPr>
      <w:sz w:val="24"/>
    </w:rPr>
  </w:style>
  <w:style w:type="character" w:styleId="Style5" w:customStyle="1">
    <w:name w:val="Текст выноски Знак"/>
    <w:link w:val="BalloonText"/>
    <w:uiPriority w:val="99"/>
    <w:qFormat/>
    <w:rsid w:val="0066561f"/>
    <w:rPr>
      <w:rFonts w:ascii="Tahoma" w:hAnsi="Tahoma" w:cs="Tahoma"/>
      <w:sz w:val="16"/>
      <w:szCs w:val="16"/>
    </w:rPr>
  </w:style>
  <w:style w:type="character" w:styleId="Annotationreference">
    <w:name w:val="annotation reference"/>
    <w:qFormat/>
    <w:rsid w:val="0066561f"/>
    <w:rPr>
      <w:sz w:val="16"/>
      <w:szCs w:val="16"/>
    </w:rPr>
  </w:style>
  <w:style w:type="character" w:styleId="Style6" w:customStyle="1">
    <w:name w:val="Текст примечания Знак"/>
    <w:basedOn w:val="DefaultParagraphFont"/>
    <w:link w:val="Annotationtext"/>
    <w:qFormat/>
    <w:rsid w:val="0066561f"/>
    <w:rPr/>
  </w:style>
  <w:style w:type="character" w:styleId="Style7" w:customStyle="1">
    <w:name w:val="Тема примечания Знак"/>
    <w:link w:val="Annotationsubject"/>
    <w:uiPriority w:val="99"/>
    <w:qFormat/>
    <w:rsid w:val="0066561f"/>
    <w:rPr>
      <w:b/>
      <w:bCs/>
    </w:rPr>
  </w:style>
  <w:style w:type="character" w:styleId="Style8" w:customStyle="1">
    <w:name w:val="Абзац списка Знак"/>
    <w:link w:val="ListParagraph"/>
    <w:uiPriority w:val="34"/>
    <w:qFormat/>
    <w:locked/>
    <w:rsid w:val="00a560b3"/>
    <w:rPr/>
  </w:style>
  <w:style w:type="character" w:styleId="Style9" w:customStyle="1">
    <w:name w:val="комментарий"/>
    <w:qFormat/>
    <w:rsid w:val="0066561f"/>
    <w:rPr>
      <w:rFonts w:cs="Times New Roman"/>
      <w:b/>
      <w:bCs/>
      <w:i/>
      <w:iCs/>
      <w:shd w:fill="FFFF99" w:val="clear"/>
    </w:rPr>
  </w:style>
  <w:style w:type="character" w:styleId="Style10" w:customStyle="1">
    <w:name w:val="Текст сноски Знак"/>
    <w:basedOn w:val="DefaultParagraphFont"/>
    <w:uiPriority w:val="99"/>
    <w:qFormat/>
    <w:rsid w:val="0066561f"/>
    <w:rPr/>
  </w:style>
  <w:style w:type="character" w:styleId="Style11"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2" w:customStyle="1">
    <w:name w:val="Схема документа Знак"/>
    <w:link w:val="DocumentMap"/>
    <w:qFormat/>
    <w:rsid w:val="0066561f"/>
    <w:rPr>
      <w:rFonts w:ascii="Tahoma" w:hAnsi="Tahoma" w:cs="Tahoma"/>
      <w:shd w:fill="000080" w:val="clear"/>
    </w:rPr>
  </w:style>
  <w:style w:type="character" w:styleId="Style13"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4" w:customStyle="1">
    <w:name w:val="Основной текст_"/>
    <w:link w:val="14"/>
    <w:uiPriority w:val="99"/>
    <w:qFormat/>
    <w:locked/>
    <w:rsid w:val="00f217d5"/>
    <w:rPr>
      <w:sz w:val="28"/>
      <w:szCs w:val="28"/>
      <w:shd w:fill="FFFFFF" w:val="clear"/>
    </w:rPr>
  </w:style>
  <w:style w:type="character" w:styleId="FollowedHyperlink">
    <w:name w:val="FollowedHyperlink"/>
    <w:basedOn w:val="DefaultParagraphFont"/>
    <w:uiPriority w:val="99"/>
    <w:semiHidden/>
    <w:unhideWhenUsed/>
    <w:rsid w:val="00521983"/>
    <w:rPr>
      <w:color w:val="800080"/>
      <w:u w:val="single"/>
    </w:rPr>
  </w:style>
  <w:style w:type="character" w:styleId="21" w:customStyle="1">
    <w:name w:val="Нормальный2 Знак"/>
    <w:basedOn w:val="DefaultParagraphFont"/>
    <w:link w:val="24"/>
    <w:qFormat/>
    <w:rsid w:val="005c41a9"/>
    <w:rPr>
      <w:rFonts w:eastAsia="Calibri" w:cs="" w:cstheme="minorBidi" w:eastAsiaTheme="minorHAnsi"/>
      <w:color w:val="000000" w:themeColor="text1"/>
      <w:sz w:val="24"/>
      <w:szCs w:val="22"/>
      <w:lang w:eastAsia="en-US"/>
    </w:rPr>
  </w:style>
  <w:style w:type="character" w:styleId="Style15" w:customStyle="1">
    <w:name w:val="Нормальный Знак"/>
    <w:basedOn w:val="21"/>
    <w:link w:val="Style28"/>
    <w:qFormat/>
    <w:rsid w:val="005c41a9"/>
    <w:rPr>
      <w:rFonts w:eastAsia="Calibri" w:cs="" w:cstheme="minorBidi" w:eastAsiaTheme="minorHAnsi"/>
      <w:b/>
      <w:color w:val="000000" w:themeColor="text1"/>
      <w:sz w:val="24"/>
      <w:szCs w:val="22"/>
      <w:lang w:eastAsia="en-US"/>
    </w:rPr>
  </w:style>
  <w:style w:type="character" w:styleId="1" w:customStyle="1">
    <w:name w:val="Заголовок 1 Знак"/>
    <w:uiPriority w:val="99"/>
    <w:qFormat/>
    <w:locked/>
    <w:rsid w:val="00832b1a"/>
    <w:rPr>
      <w:b/>
    </w:rPr>
  </w:style>
  <w:style w:type="character" w:styleId="Heading2Char" w:customStyle="1">
    <w:name w:val="Heading 2 Char"/>
    <w:uiPriority w:val="99"/>
    <w:semiHidden/>
    <w:qFormat/>
    <w:locked/>
    <w:rsid w:val="00832b1a"/>
    <w:rPr>
      <w:rFonts w:ascii="Cambria" w:hAnsi="Cambria" w:cs="Times New Roman"/>
      <w:b/>
      <w:bCs/>
      <w:i/>
      <w:iCs/>
      <w:sz w:val="28"/>
      <w:szCs w:val="28"/>
    </w:rPr>
  </w:style>
  <w:style w:type="character" w:styleId="5" w:customStyle="1">
    <w:name w:val="Заголовок 5 Знак"/>
    <w:uiPriority w:val="99"/>
    <w:qFormat/>
    <w:locked/>
    <w:rsid w:val="00832b1a"/>
    <w:rPr>
      <w:b/>
    </w:rPr>
  </w:style>
  <w:style w:type="character" w:styleId="22" w:customStyle="1">
    <w:name w:val="Основной текст 2 Знак"/>
    <w:link w:val="BodyText2"/>
    <w:uiPriority w:val="99"/>
    <w:qFormat/>
    <w:locked/>
    <w:rsid w:val="00832b1a"/>
    <w:rPr/>
  </w:style>
  <w:style w:type="character" w:styleId="23" w:customStyle="1">
    <w:name w:val="Заголовок 2 Знак"/>
    <w:uiPriority w:val="99"/>
    <w:qFormat/>
    <w:locked/>
    <w:rsid w:val="00832b1a"/>
    <w:rPr>
      <w:b/>
    </w:rPr>
  </w:style>
  <w:style w:type="character" w:styleId="Style16" w:customStyle="1">
    <w:name w:val="Основной для заголовков Знак"/>
    <w:link w:val="Style31"/>
    <w:uiPriority w:val="99"/>
    <w:qFormat/>
    <w:locked/>
    <w:rsid w:val="00832b1a"/>
    <w:rPr>
      <w:b/>
      <w:kern w:val="2"/>
      <w:sz w:val="32"/>
    </w:rPr>
  </w:style>
  <w:style w:type="character" w:styleId="Style17" w:customStyle="1">
    <w:name w:val="основной для подзаголовков Знак"/>
    <w:link w:val="Style32"/>
    <w:qFormat/>
    <w:locked/>
    <w:rsid w:val="00832b1a"/>
    <w:rPr>
      <w:b/>
      <w:sz w:val="28"/>
      <w:szCs w:val="28"/>
    </w:rPr>
  </w:style>
  <w:style w:type="character" w:styleId="Strong">
    <w:name w:val="Strong"/>
    <w:uiPriority w:val="22"/>
    <w:qFormat/>
    <w:rsid w:val="00832b1a"/>
    <w:rPr>
      <w:b/>
      <w:bCs/>
    </w:rPr>
  </w:style>
  <w:style w:type="character" w:styleId="Tooltip" w:customStyle="1">
    <w:name w:val="tooltip"/>
    <w:basedOn w:val="DefaultParagraphFont"/>
    <w:qFormat/>
    <w:rsid w:val="00832b1a"/>
    <w:rPr/>
  </w:style>
  <w:style w:type="character" w:styleId="Apple-converted-space" w:customStyle="1">
    <w:name w:val="apple-converted-space"/>
    <w:basedOn w:val="DefaultParagraphFont"/>
    <w:qFormat/>
    <w:rsid w:val="00832b1a"/>
    <w:rPr/>
  </w:style>
  <w:style w:type="character" w:styleId="Style18" w:customStyle="1">
    <w:name w:val="Подзаголовок Знак"/>
    <w:basedOn w:val="DefaultParagraphFont"/>
    <w:qFormat/>
    <w:rsid w:val="00832b1a"/>
    <w:rPr>
      <w:b/>
      <w:bCs/>
    </w:rPr>
  </w:style>
  <w:style w:type="character" w:styleId="32" w:customStyle="1">
    <w:name w:val="Основной текст с отступом 3 Знак"/>
    <w:link w:val="BodyTextIndent3"/>
    <w:uiPriority w:val="99"/>
    <w:qFormat/>
    <w:rsid w:val="00832b1a"/>
    <w:rPr>
      <w:sz w:val="28"/>
      <w:szCs w:val="24"/>
      <w:shd w:fill="FFFFFF" w:val="clear"/>
    </w:rPr>
  </w:style>
  <w:style w:type="character" w:styleId="Glava" w:customStyle="1">
    <w:name w:val="glava"/>
    <w:qFormat/>
    <w:rsid w:val="00832b1a"/>
    <w:rPr>
      <w:rFonts w:cs="Times New Roman"/>
    </w:rPr>
  </w:style>
  <w:style w:type="character" w:styleId="Tipsy-tooltip" w:customStyle="1">
    <w:name w:val="tipsy-tooltip"/>
    <w:qFormat/>
    <w:rsid w:val="00832b1a"/>
    <w:rPr/>
  </w:style>
  <w:style w:type="character" w:styleId="Tipsy-tooltiptipsostyle" w:customStyle="1">
    <w:name w:val="tipsy-tooltip tipso_style"/>
    <w:basedOn w:val="DefaultParagraphFont"/>
    <w:qFormat/>
    <w:rsid w:val="00832b1a"/>
    <w:rPr/>
  </w:style>
  <w:style w:type="character" w:styleId="211pt" w:customStyle="1">
    <w:name w:val="Основной текст (2) + 11 pt"/>
    <w:qFormat/>
    <w:rsid w:val="00832b1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Style19" w:customStyle="1">
    <w:name w:val="СтильПЛ Знак"/>
    <w:basedOn w:val="DefaultParagraphFont"/>
    <w:link w:val="Style34"/>
    <w:qFormat/>
    <w:rsid w:val="00f032a5"/>
    <w:rPr>
      <w:sz w:val="24"/>
      <w:szCs w:val="24"/>
      <w:lang w:val="en-US"/>
    </w:rPr>
  </w:style>
  <w:style w:type="character" w:styleId="PlaceholderText">
    <w:name w:val="Placeholder Text"/>
    <w:basedOn w:val="DefaultParagraphFont"/>
    <w:uiPriority w:val="99"/>
    <w:semiHidden/>
    <w:qFormat/>
    <w:rsid w:val="00f032a5"/>
    <w:rPr>
      <w:color w:val="808080"/>
    </w:rPr>
  </w:style>
  <w:style w:type="character" w:styleId="11" w:customStyle="1">
    <w:name w:val="Неразрешенное упоминание1"/>
    <w:basedOn w:val="DefaultParagraphFont"/>
    <w:uiPriority w:val="99"/>
    <w:semiHidden/>
    <w:unhideWhenUsed/>
    <w:qFormat/>
    <w:rsid w:val="008347f8"/>
    <w:rPr>
      <w:color w:val="605E5C"/>
      <w:shd w:fill="E1DFDD" w:val="clear"/>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12"/>
    <w:link w:val="Style1"/>
    <w:uiPriority w:val="99"/>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12" w:customStyle="1">
    <w:name w:val="Обычный1"/>
    <w:qFormat/>
    <w:rsid w:val="00c123ae"/>
    <w:pPr>
      <w:widowControl/>
      <w:suppressAutoHyphens w:val="true"/>
      <w:bidi w:val="0"/>
      <w:spacing w:lineRule="auto" w:line="252" w:before="0" w:after="160"/>
      <w:jc w:val="left"/>
    </w:pPr>
    <w:rPr>
      <w:rFonts w:ascii="Times New Roman" w:hAnsi="Times New Roman" w:eastAsia="Times New Roman" w:cs="Times New Roman"/>
      <w:color w:val="000000"/>
      <w:kern w:val="0"/>
      <w:sz w:val="24"/>
      <w:szCs w:val="24"/>
      <w:lang w:val="ru-RU" w:eastAsia="ru-RU" w:bidi="ar-SA"/>
    </w:rPr>
  </w:style>
  <w:style w:type="paragraph" w:styleId="Title">
    <w:name w:val="Title"/>
    <w:basedOn w:val="12"/>
    <w:next w:val="BodyText"/>
    <w:link w:val="Style3"/>
    <w:qFormat/>
    <w:rsid w:val="00e42745"/>
    <w:pPr>
      <w:jc w:val="center"/>
    </w:pPr>
    <w:rPr>
      <w:b/>
      <w:bCs/>
      <w:sz w:val="28"/>
    </w:rPr>
  </w:style>
  <w:style w:type="paragraph" w:styleId="Caption1">
    <w:name w:val="caption1"/>
    <w:basedOn w:val="12"/>
    <w:qFormat/>
    <w:pPr>
      <w:suppressLineNumbers/>
      <w:spacing w:before="120" w:after="120"/>
    </w:pPr>
    <w:rPr>
      <w:i/>
      <w:iCs/>
    </w:rPr>
  </w:style>
  <w:style w:type="paragraph" w:styleId="Indexheading1">
    <w:name w:val="index heading1"/>
    <w:basedOn w:val="Title"/>
    <w:qFormat/>
    <w:pPr/>
    <w:rPr/>
  </w:style>
  <w:style w:type="paragraph" w:styleId="NormalWeb">
    <w:name w:val="Normal (Web)"/>
    <w:basedOn w:val="12"/>
    <w:uiPriority w:val="99"/>
    <w:qFormat/>
    <w:rsid w:val="00e42745"/>
    <w:pPr>
      <w:spacing w:beforeAutospacing="1" w:afterAutospacing="1"/>
      <w:ind w:right="150" w:hanging="0"/>
    </w:pPr>
    <w:rPr>
      <w:rFonts w:ascii="Tahoma" w:hAnsi="Tahoma" w:cs="Tahoma"/>
    </w:rPr>
  </w:style>
  <w:style w:type="paragraph" w:styleId="BodyText2">
    <w:name w:val="Body Text 2"/>
    <w:basedOn w:val="12"/>
    <w:link w:val="22"/>
    <w:uiPriority w:val="99"/>
    <w:qFormat/>
    <w:rsid w:val="00e42745"/>
    <w:pPr>
      <w:jc w:val="both"/>
    </w:pPr>
    <w:rPr/>
  </w:style>
  <w:style w:type="paragraph" w:styleId="Style23" w:customStyle="1">
    <w:name w:val="Колонтитул"/>
    <w:basedOn w:val="12"/>
    <w:qFormat/>
    <w:pPr/>
    <w:rPr/>
  </w:style>
  <w:style w:type="paragraph" w:styleId="Footer">
    <w:name w:val="Footer"/>
    <w:basedOn w:val="12"/>
    <w:link w:val="Style2"/>
    <w:uiPriority w:val="99"/>
    <w:rsid w:val="00e42745"/>
    <w:pPr>
      <w:tabs>
        <w:tab w:val="clear" w:pos="720"/>
        <w:tab w:val="center" w:pos="4677" w:leader="none"/>
        <w:tab w:val="right" w:pos="9355" w:leader="none"/>
      </w:tabs>
    </w:pPr>
    <w:rPr/>
  </w:style>
  <w:style w:type="paragraph" w:styleId="13" w:customStyle="1">
    <w:name w:val="Текст1"/>
    <w:basedOn w:val="12"/>
    <w:qFormat/>
    <w:rsid w:val="00e42745"/>
    <w:pPr>
      <w:spacing w:before="0" w:after="120"/>
      <w:jc w:val="both"/>
    </w:pPr>
    <w:rPr>
      <w:rFonts w:ascii="Courier New" w:hAnsi="Courier New"/>
      <w:sz w:val="22"/>
      <w:lang w:eastAsia="en-US"/>
    </w:rPr>
  </w:style>
  <w:style w:type="paragraph" w:styleId="BodyText3">
    <w:name w:val="Body Text 3"/>
    <w:basedOn w:val="12"/>
    <w:link w:val="31"/>
    <w:qFormat/>
    <w:rsid w:val="00e42745"/>
    <w:pPr>
      <w:jc w:val="both"/>
    </w:pPr>
    <w:rPr>
      <w:sz w:val="28"/>
    </w:rPr>
  </w:style>
  <w:style w:type="paragraph" w:styleId="BodyTextIndent">
    <w:name w:val="Body Text Indent"/>
    <w:basedOn w:val="12"/>
    <w:link w:val="Style4"/>
    <w:rsid w:val="00e42745"/>
    <w:pPr>
      <w:widowControl w:val="false"/>
      <w:shd w:val="clear" w:color="auto" w:fill="FFFFFF"/>
      <w:ind w:firstLine="567"/>
      <w:jc w:val="both"/>
    </w:pPr>
    <w:rPr>
      <w:sz w:val="22"/>
    </w:rPr>
  </w:style>
  <w:style w:type="paragraph" w:styleId="BodyTextIndent3">
    <w:name w:val="Body Text Indent 3"/>
    <w:basedOn w:val="12"/>
    <w:link w:val="32"/>
    <w:uiPriority w:val="99"/>
    <w:qFormat/>
    <w:rsid w:val="00e42745"/>
    <w:pPr>
      <w:shd w:val="clear" w:color="auto" w:fill="FFFFFF"/>
      <w:ind w:firstLine="567"/>
      <w:jc w:val="both"/>
    </w:pPr>
    <w:rPr>
      <w:sz w:val="28"/>
    </w:rPr>
  </w:style>
  <w:style w:type="paragraph" w:styleId="Style24" w:customStyle="1">
    <w:name w:val="Таблицы (моноширинный)"/>
    <w:basedOn w:val="12"/>
    <w:next w:val="12"/>
    <w:qFormat/>
    <w:rsid w:val="0066561f"/>
    <w:pPr>
      <w:widowControl w:val="false"/>
      <w:jc w:val="both"/>
    </w:pPr>
    <w:rPr>
      <w:rFonts w:ascii="Courier New" w:hAnsi="Courier New" w:cs="Courier New"/>
    </w:rPr>
  </w:style>
  <w:style w:type="paragraph" w:styleId="BodyTextIndent2">
    <w:name w:val="Body Text Indent 2"/>
    <w:basedOn w:val="12"/>
    <w:link w:val="2"/>
    <w:qFormat/>
    <w:rsid w:val="0066561f"/>
    <w:pPr>
      <w:widowControl w:val="false"/>
      <w:ind w:left="1843" w:hanging="0"/>
      <w:jc w:val="both"/>
    </w:pPr>
    <w:rPr/>
  </w:style>
  <w:style w:type="paragraph" w:styleId="BalloonText">
    <w:name w:val="Balloon Text"/>
    <w:basedOn w:val="12"/>
    <w:link w:val="Style5"/>
    <w:uiPriority w:val="99"/>
    <w:qFormat/>
    <w:rsid w:val="0066561f"/>
    <w:pPr>
      <w:widowControl w:val="false"/>
    </w:pPr>
    <w:rPr>
      <w:rFonts w:ascii="Tahoma" w:hAnsi="Tahoma" w:cs="Tahoma"/>
      <w:sz w:val="16"/>
      <w:szCs w:val="16"/>
    </w:rPr>
  </w:style>
  <w:style w:type="paragraph" w:styleId="Annotationtext">
    <w:name w:val="annotation text"/>
    <w:basedOn w:val="12"/>
    <w:link w:val="Style6"/>
    <w:qFormat/>
    <w:rsid w:val="0066561f"/>
    <w:pPr>
      <w:widowControl w:val="false"/>
    </w:pPr>
    <w:rPr/>
  </w:style>
  <w:style w:type="paragraph" w:styleId="Annotationsubject">
    <w:name w:val="annotation subject"/>
    <w:basedOn w:val="Annotationtext"/>
    <w:next w:val="Annotationtext"/>
    <w:link w:val="Style7"/>
    <w:uiPriority w:val="99"/>
    <w:qFormat/>
    <w:rsid w:val="0066561f"/>
    <w:pPr/>
    <w:rPr>
      <w:b/>
      <w:bCs/>
    </w:rPr>
  </w:style>
  <w:style w:type="paragraph" w:styleId="ListParagraph">
    <w:name w:val="List Paragraph"/>
    <w:basedOn w:val="12"/>
    <w:link w:val="Style8"/>
    <w:uiPriority w:val="34"/>
    <w:qFormat/>
    <w:rsid w:val="0066561f"/>
    <w:pPr>
      <w:widowControl w:val="false"/>
      <w:spacing w:before="0" w:after="0"/>
      <w:ind w:left="720" w:hanging="0"/>
      <w:contextualSpacing/>
    </w:pPr>
    <w:rPr/>
  </w:style>
  <w:style w:type="paragraph" w:styleId="Style25" w:customStyle="1">
    <w:name w:val="Знак Знак Знак Знак Знак Знак Знак Знак Знак"/>
    <w:basedOn w:val="12"/>
    <w:uiPriority w:val="99"/>
    <w:qFormat/>
    <w:rsid w:val="0066561f"/>
    <w:pPr>
      <w:spacing w:lineRule="exact" w:line="240"/>
      <w:jc w:val="both"/>
    </w:pPr>
    <w:rPr>
      <w:rFonts w:ascii="Verdana" w:hAnsi="Verdana"/>
      <w:sz w:val="22"/>
      <w:lang w:val="en-US" w:eastAsia="en-US"/>
    </w:rPr>
  </w:style>
  <w:style w:type="paragraph" w:styleId="Style26" w:customStyle="1">
    <w:name w:val="Подпункт договора"/>
    <w:basedOn w:val="12"/>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w:basedOn w:val="12"/>
    <w:qFormat/>
    <w:rsid w:val="0066561f"/>
    <w:pPr>
      <w:spacing w:lineRule="exact" w:line="240"/>
    </w:pPr>
    <w:rPr>
      <w:rFonts w:ascii="Verdana" w:hAnsi="Verdana" w:cs="Verdana"/>
      <w:lang w:val="en-US" w:eastAsia="en-US"/>
    </w:rPr>
  </w:style>
  <w:style w:type="paragraph" w:styleId="FootnoteText">
    <w:name w:val="Footnote Text"/>
    <w:basedOn w:val="12"/>
    <w:link w:val="Style10"/>
    <w:uiPriority w:val="99"/>
    <w:rsid w:val="0066561f"/>
    <w:pPr>
      <w:widowControl w:val="false"/>
    </w:pPr>
    <w:rPr/>
  </w:style>
  <w:style w:type="paragraph" w:styleId="ListBullet31" w:customStyle="1">
    <w:name w:val="List Bullet 31"/>
    <w:basedOn w:val="12"/>
    <w:uiPriority w:val="99"/>
    <w:unhideWhenUsed/>
    <w:qFormat/>
    <w:rsid w:val="0066561f"/>
    <w:pPr>
      <w:tabs>
        <w:tab w:val="clear" w:pos="720"/>
        <w:tab w:val="left" w:pos="1418" w:leader="none"/>
      </w:tabs>
      <w:spacing w:lineRule="auto" w:line="360" w:before="120" w:after="0"/>
      <w:ind w:firstLine="720"/>
      <w:jc w:val="both"/>
    </w:pPr>
    <w:rPr>
      <w:rFonts w:eastAsia="Calibri"/>
      <w:i/>
      <w:iCs/>
    </w:rPr>
  </w:style>
  <w:style w:type="paragraph" w:styleId="-" w:customStyle="1">
    <w:name w:val="Контракт-пункт"/>
    <w:basedOn w:val="12"/>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12"/>
    <w:link w:val="Style12"/>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12"/>
    <w:link w:val="Style13"/>
    <w:uiPriority w:val="99"/>
    <w:rsid w:val="0066561f"/>
    <w:pPr>
      <w:widowControl w:val="false"/>
      <w:tabs>
        <w:tab w:val="clear" w:pos="720"/>
        <w:tab w:val="center" w:pos="4677" w:leader="none"/>
        <w:tab w:val="right" w:pos="9355" w:leader="none"/>
      </w:tabs>
    </w:pPr>
    <w:rPr/>
  </w:style>
  <w:style w:type="paragraph" w:styleId="Default" w:customStyle="1">
    <w:name w:val="Default"/>
    <w:qFormat/>
    <w:rsid w:val="005b512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4" w:customStyle="1">
    <w:name w:val="Основной текст1"/>
    <w:basedOn w:val="12"/>
    <w:link w:val="Style14"/>
    <w:uiPriority w:val="99"/>
    <w:qFormat/>
    <w:rsid w:val="00f217d5"/>
    <w:pPr>
      <w:widowControl w:val="false"/>
      <w:shd w:val="clear" w:color="auto" w:fill="FFFFFF"/>
      <w:spacing w:lineRule="exact" w:line="302"/>
    </w:pPr>
    <w:rPr>
      <w:sz w:val="28"/>
      <w:szCs w:val="28"/>
    </w:rPr>
  </w:style>
  <w:style w:type="paragraph" w:styleId="NoSpacing">
    <w:name w:val="No Spacing"/>
    <w:uiPriority w:val="1"/>
    <w:qFormat/>
    <w:rsid w:val="0088433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Font5" w:customStyle="1">
    <w:name w:val="font5"/>
    <w:basedOn w:val="12"/>
    <w:qFormat/>
    <w:rsid w:val="00521983"/>
    <w:pPr>
      <w:spacing w:beforeAutospacing="1" w:afterAutospacing="1"/>
    </w:pPr>
    <w:rPr>
      <w:sz w:val="22"/>
      <w:szCs w:val="22"/>
    </w:rPr>
  </w:style>
  <w:style w:type="paragraph" w:styleId="Font6" w:customStyle="1">
    <w:name w:val="font6"/>
    <w:basedOn w:val="12"/>
    <w:qFormat/>
    <w:rsid w:val="00521983"/>
    <w:pPr>
      <w:spacing w:beforeAutospacing="1" w:afterAutospacing="1"/>
    </w:pPr>
    <w:rPr>
      <w:sz w:val="22"/>
      <w:szCs w:val="22"/>
    </w:rPr>
  </w:style>
  <w:style w:type="paragraph" w:styleId="Font7" w:customStyle="1">
    <w:name w:val="font7"/>
    <w:basedOn w:val="12"/>
    <w:qFormat/>
    <w:rsid w:val="00521983"/>
    <w:pPr>
      <w:spacing w:beforeAutospacing="1" w:afterAutospacing="1"/>
    </w:pPr>
    <w:rPr>
      <w:sz w:val="22"/>
      <w:szCs w:val="22"/>
    </w:rPr>
  </w:style>
  <w:style w:type="paragraph" w:styleId="Font8" w:customStyle="1">
    <w:name w:val="font8"/>
    <w:basedOn w:val="12"/>
    <w:qFormat/>
    <w:rsid w:val="00521983"/>
    <w:pPr>
      <w:spacing w:beforeAutospacing="1" w:afterAutospacing="1"/>
    </w:pPr>
    <w:rPr>
      <w:rFonts w:ascii="Symbol" w:hAnsi="Symbol"/>
      <w:sz w:val="22"/>
      <w:szCs w:val="22"/>
    </w:rPr>
  </w:style>
  <w:style w:type="paragraph" w:styleId="Xl65" w:customStyle="1">
    <w:name w:val="xl65"/>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66" w:customStyle="1">
    <w:name w:val="xl66"/>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67" w:customStyle="1">
    <w:name w:val="xl67"/>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style>
  <w:style w:type="paragraph" w:styleId="Xl68" w:customStyle="1">
    <w:name w:val="xl68"/>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style>
  <w:style w:type="paragraph" w:styleId="Xl69" w:customStyle="1">
    <w:name w:val="xl69"/>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0" w:customStyle="1">
    <w:name w:val="xl70"/>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1" w:customStyle="1">
    <w:name w:val="xl71"/>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212121"/>
    </w:rPr>
  </w:style>
  <w:style w:type="paragraph" w:styleId="Xl72" w:customStyle="1">
    <w:name w:val="xl72"/>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color w:val="212121"/>
    </w:rPr>
  </w:style>
  <w:style w:type="paragraph" w:styleId="Xl73" w:customStyle="1">
    <w:name w:val="xl73"/>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color w:val="212121"/>
    </w:rPr>
  </w:style>
  <w:style w:type="paragraph" w:styleId="Xl74" w:customStyle="1">
    <w:name w:val="xl74"/>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5" w:customStyle="1">
    <w:name w:val="xl75"/>
    <w:basedOn w:val="12"/>
    <w:qFormat/>
    <w:rsid w:val="00521983"/>
    <w:pPr>
      <w:pBdr>
        <w:top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76" w:customStyle="1">
    <w:name w:val="xl76"/>
    <w:basedOn w:val="12"/>
    <w:qFormat/>
    <w:rsid w:val="00521983"/>
    <w:pPr>
      <w:pBdr>
        <w:bottom w:val="single" w:sz="8" w:space="0" w:color="000000"/>
        <w:right w:val="single" w:sz="8" w:space="0" w:color="000000"/>
      </w:pBdr>
      <w:spacing w:beforeAutospacing="1" w:afterAutospacing="1"/>
      <w:jc w:val="center"/>
      <w:textAlignment w:val="center"/>
    </w:pPr>
    <w:rPr>
      <w:b/>
      <w:bCs/>
    </w:rPr>
  </w:style>
  <w:style w:type="paragraph" w:styleId="Xl77" w:customStyle="1">
    <w:name w:val="xl77"/>
    <w:basedOn w:val="12"/>
    <w:qFormat/>
    <w:rsid w:val="00521983"/>
    <w:pPr>
      <w:pBdr>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78" w:customStyle="1">
    <w:name w:val="xl78"/>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9" w:customStyle="1">
    <w:name w:val="xl79"/>
    <w:basedOn w:val="12"/>
    <w:qFormat/>
    <w:rsid w:val="00521983"/>
    <w:pPr>
      <w:pBdr>
        <w:top w:val="single" w:sz="8" w:space="0" w:color="000000"/>
        <w:left w:val="single" w:sz="8" w:space="0" w:color="000000"/>
        <w:right w:val="single" w:sz="8" w:space="0" w:color="000000"/>
      </w:pBdr>
      <w:spacing w:beforeAutospacing="1" w:afterAutospacing="1"/>
      <w:textAlignment w:val="center"/>
    </w:pPr>
    <w:rPr/>
  </w:style>
  <w:style w:type="paragraph" w:styleId="Xl80" w:customStyle="1">
    <w:name w:val="xl80"/>
    <w:basedOn w:val="12"/>
    <w:qFormat/>
    <w:rsid w:val="00521983"/>
    <w:pPr>
      <w:pBdr>
        <w:left w:val="single" w:sz="8" w:space="0" w:color="000000"/>
        <w:right w:val="single" w:sz="8" w:space="0" w:color="000000"/>
      </w:pBdr>
      <w:spacing w:beforeAutospacing="1" w:afterAutospacing="1"/>
      <w:textAlignment w:val="center"/>
    </w:pPr>
    <w:rPr/>
  </w:style>
  <w:style w:type="paragraph" w:styleId="Xl81" w:customStyle="1">
    <w:name w:val="xl81"/>
    <w:basedOn w:val="12"/>
    <w:qFormat/>
    <w:rsid w:val="00521983"/>
    <w:pPr>
      <w:pBdr>
        <w:left w:val="single" w:sz="8" w:space="0" w:color="000000"/>
        <w:bottom w:val="single" w:sz="8" w:space="0" w:color="000000"/>
        <w:right w:val="single" w:sz="8" w:space="0" w:color="000000"/>
      </w:pBdr>
      <w:spacing w:beforeAutospacing="1" w:afterAutospacing="1"/>
      <w:textAlignment w:val="center"/>
    </w:pPr>
    <w:rPr/>
  </w:style>
  <w:style w:type="paragraph" w:styleId="Xl82" w:customStyle="1">
    <w:name w:val="xl82"/>
    <w:basedOn w:val="12"/>
    <w:qFormat/>
    <w:rsid w:val="00521983"/>
    <w:pPr>
      <w:pBdr>
        <w:top w:val="single" w:sz="8" w:space="0" w:color="000000"/>
        <w:left w:val="single" w:sz="8" w:space="0" w:color="000000"/>
        <w:bottom w:val="single" w:sz="8" w:space="0" w:color="000000"/>
      </w:pBdr>
      <w:spacing w:beforeAutospacing="1" w:afterAutospacing="1"/>
      <w:jc w:val="right"/>
      <w:textAlignment w:val="center"/>
    </w:pPr>
    <w:rPr>
      <w:b/>
      <w:bCs/>
    </w:rPr>
  </w:style>
  <w:style w:type="paragraph" w:styleId="Xl83" w:customStyle="1">
    <w:name w:val="xl83"/>
    <w:basedOn w:val="12"/>
    <w:qFormat/>
    <w:rsid w:val="00521983"/>
    <w:pPr>
      <w:pBdr>
        <w:top w:val="single" w:sz="8" w:space="0" w:color="000000"/>
        <w:bottom w:val="single" w:sz="8" w:space="0" w:color="000000"/>
      </w:pBdr>
      <w:spacing w:beforeAutospacing="1" w:afterAutospacing="1"/>
      <w:jc w:val="right"/>
      <w:textAlignment w:val="center"/>
    </w:pPr>
    <w:rPr>
      <w:b/>
      <w:bCs/>
    </w:rPr>
  </w:style>
  <w:style w:type="paragraph" w:styleId="Xl84" w:customStyle="1">
    <w:name w:val="xl84"/>
    <w:basedOn w:val="12"/>
    <w:qFormat/>
    <w:rsid w:val="00521983"/>
    <w:pPr>
      <w:pBdr>
        <w:top w:val="single" w:sz="8" w:space="0" w:color="000000"/>
        <w:bottom w:val="single" w:sz="8" w:space="0" w:color="000000"/>
        <w:right w:val="single" w:sz="8" w:space="0" w:color="000000"/>
      </w:pBdr>
      <w:spacing w:beforeAutospacing="1" w:afterAutospacing="1"/>
      <w:jc w:val="right"/>
      <w:textAlignment w:val="center"/>
    </w:pPr>
    <w:rPr>
      <w:b/>
      <w:bCs/>
    </w:rPr>
  </w:style>
  <w:style w:type="paragraph" w:styleId="Xl85" w:customStyle="1">
    <w:name w:val="xl85"/>
    <w:basedOn w:val="12"/>
    <w:qFormat/>
    <w:rsid w:val="00521983"/>
    <w:pPr>
      <w:pBdr>
        <w:top w:val="single" w:sz="8" w:space="0" w:color="000000"/>
        <w:bottom w:val="single" w:sz="8" w:space="0" w:color="000000"/>
        <w:right w:val="single" w:sz="8" w:space="0" w:color="000000"/>
      </w:pBdr>
      <w:spacing w:beforeAutospacing="1" w:afterAutospacing="1"/>
      <w:jc w:val="right"/>
      <w:textAlignment w:val="center"/>
    </w:pPr>
    <w:rPr>
      <w:b/>
      <w:bCs/>
    </w:rPr>
  </w:style>
  <w:style w:type="paragraph" w:styleId="24" w:customStyle="1">
    <w:name w:val="Нормальный2"/>
    <w:basedOn w:val="12"/>
    <w:link w:val="21"/>
    <w:qFormat/>
    <w:rsid w:val="00d839a3"/>
    <w:pPr>
      <w:numPr>
        <w:ilvl w:val="1"/>
        <w:numId w:val="12"/>
      </w:numPr>
      <w:tabs>
        <w:tab w:val="clear" w:pos="720"/>
        <w:tab w:val="left" w:pos="426" w:leader="none"/>
      </w:tabs>
      <w:spacing w:lineRule="auto" w:line="259"/>
      <w:jc w:val="both"/>
    </w:pPr>
    <w:rPr>
      <w:rFonts w:eastAsia="Calibri" w:cs="" w:cstheme="minorBidi" w:eastAsiaTheme="minorHAnsi"/>
      <w:color w:val="000000" w:themeColor="text1"/>
      <w:szCs w:val="22"/>
      <w:lang w:eastAsia="en-US"/>
    </w:rPr>
  </w:style>
  <w:style w:type="paragraph" w:styleId="Style28" w:customStyle="1">
    <w:name w:val="Нормальный"/>
    <w:basedOn w:val="24"/>
    <w:next w:val="24"/>
    <w:link w:val="Style15"/>
    <w:qFormat/>
    <w:rsid w:val="00d839a3"/>
    <w:pPr/>
    <w:rPr>
      <w:b/>
    </w:rPr>
  </w:style>
  <w:style w:type="paragraph" w:styleId="Style29" w:customStyle="1">
    <w:name w:val="Подпункт"/>
    <w:basedOn w:val="12"/>
    <w:uiPriority w:val="99"/>
    <w:qFormat/>
    <w:rsid w:val="00832b1a"/>
    <w:pPr>
      <w:spacing w:lineRule="auto" w:line="360"/>
      <w:jc w:val="both"/>
    </w:pPr>
    <w:rPr>
      <w:sz w:val="28"/>
    </w:rPr>
  </w:style>
  <w:style w:type="paragraph" w:styleId="Style30" w:customStyle="1">
    <w:name w:val="Подподпункт"/>
    <w:basedOn w:val="Style29"/>
    <w:uiPriority w:val="99"/>
    <w:qFormat/>
    <w:rsid w:val="00832b1a"/>
    <w:pPr>
      <w:numPr>
        <w:ilvl w:val="4"/>
        <w:numId w:val="14"/>
      </w:numPr>
    </w:pPr>
    <w:rPr/>
  </w:style>
  <w:style w:type="paragraph" w:styleId="IndexHeading">
    <w:name w:val="Index Heading"/>
    <w:basedOn w:val="Style21"/>
    <w:pPr/>
    <w:rPr/>
  </w:style>
  <w:style w:type="paragraph" w:styleId="TOCHeading">
    <w:name w:val="TOC Heading"/>
    <w:basedOn w:val="Heading1"/>
    <w:next w:val="12"/>
    <w:uiPriority w:val="99"/>
    <w:qFormat/>
    <w:rsid w:val="00832b1a"/>
    <w:pPr>
      <w:keepLines/>
      <w:spacing w:lineRule="auto" w:line="276" w:before="480" w:after="0"/>
      <w:outlineLvl w:val="9"/>
    </w:pPr>
    <w:rPr>
      <w:rFonts w:ascii="Cambria" w:hAnsi="Cambria"/>
      <w:bCs/>
      <w:color w:val="365F91"/>
      <w:sz w:val="28"/>
      <w:szCs w:val="28"/>
    </w:rPr>
  </w:style>
  <w:style w:type="paragraph" w:styleId="TOC2">
    <w:name w:val="TOC 2"/>
    <w:basedOn w:val="12"/>
    <w:next w:val="12"/>
    <w:autoRedefine/>
    <w:uiPriority w:val="99"/>
    <w:rsid w:val="00832b1a"/>
    <w:pPr>
      <w:spacing w:lineRule="auto" w:line="276" w:before="0" w:after="100"/>
      <w:ind w:left="220" w:hanging="0"/>
    </w:pPr>
    <w:rPr>
      <w:rFonts w:ascii="Calibri" w:hAnsi="Calibri"/>
      <w:sz w:val="22"/>
      <w:szCs w:val="22"/>
    </w:rPr>
  </w:style>
  <w:style w:type="paragraph" w:styleId="TOC1">
    <w:name w:val="TOC 1"/>
    <w:basedOn w:val="12"/>
    <w:next w:val="12"/>
    <w:autoRedefine/>
    <w:uiPriority w:val="99"/>
    <w:rsid w:val="00832b1a"/>
    <w:pPr>
      <w:spacing w:lineRule="auto" w:line="276" w:before="0" w:after="100"/>
    </w:pPr>
    <w:rPr>
      <w:rFonts w:ascii="Calibri" w:hAnsi="Calibri"/>
      <w:sz w:val="22"/>
      <w:szCs w:val="22"/>
    </w:rPr>
  </w:style>
  <w:style w:type="paragraph" w:styleId="TOC3">
    <w:name w:val="TOC 3"/>
    <w:basedOn w:val="12"/>
    <w:next w:val="12"/>
    <w:autoRedefine/>
    <w:uiPriority w:val="99"/>
    <w:rsid w:val="00832b1a"/>
    <w:pPr>
      <w:spacing w:lineRule="auto" w:line="276" w:before="0" w:after="100"/>
      <w:ind w:left="440" w:hanging="0"/>
    </w:pPr>
    <w:rPr>
      <w:rFonts w:ascii="Calibri" w:hAnsi="Calibri"/>
      <w:sz w:val="22"/>
      <w:szCs w:val="22"/>
    </w:rPr>
  </w:style>
  <w:style w:type="paragraph" w:styleId="Style31" w:customStyle="1">
    <w:name w:val="Основной для заголовков"/>
    <w:basedOn w:val="Heading1"/>
    <w:link w:val="Style16"/>
    <w:uiPriority w:val="99"/>
    <w:qFormat/>
    <w:rsid w:val="00832b1a"/>
    <w:pPr>
      <w:keepLines/>
      <w:spacing w:before="240" w:after="240"/>
    </w:pPr>
    <w:rPr>
      <w:kern w:val="2"/>
      <w:sz w:val="32"/>
    </w:rPr>
  </w:style>
  <w:style w:type="paragraph" w:styleId="Style32" w:customStyle="1">
    <w:name w:val="основной для подзаголовков"/>
    <w:basedOn w:val="Heading2"/>
    <w:link w:val="Style17"/>
    <w:qFormat/>
    <w:rsid w:val="00832b1a"/>
    <w:pPr>
      <w:spacing w:before="120" w:after="120"/>
      <w:jc w:val="left"/>
    </w:pPr>
    <w:rPr>
      <w:sz w:val="28"/>
      <w:szCs w:val="28"/>
    </w:rPr>
  </w:style>
  <w:style w:type="paragraph" w:styleId="FORMATTEXT" w:customStyle="1">
    <w:name w:val=".FORMATTEXT"/>
    <w:qFormat/>
    <w:rsid w:val="00832b1a"/>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5" w:customStyle="1">
    <w:name w:val="Цитата1"/>
    <w:basedOn w:val="12"/>
    <w:qFormat/>
    <w:rsid w:val="00832b1a"/>
    <w:pPr>
      <w:shd w:val="clear" w:color="auto" w:fill="FFFFFF"/>
      <w:spacing w:lineRule="auto" w:line="360"/>
      <w:ind w:left="34" w:right="32" w:firstLine="595"/>
      <w:jc w:val="both"/>
    </w:pPr>
    <w:rPr>
      <w:rFonts w:ascii="Arial" w:hAnsi="Arial"/>
      <w:sz w:val="22"/>
    </w:rPr>
  </w:style>
  <w:style w:type="paragraph" w:styleId="311" w:customStyle="1">
    <w:name w:val="Основной текст с отступом 31"/>
    <w:basedOn w:val="12"/>
    <w:qFormat/>
    <w:rsid w:val="00832b1a"/>
    <w:pPr>
      <w:ind w:firstLine="708"/>
    </w:pPr>
    <w:rPr>
      <w:lang w:eastAsia="ar-SA"/>
    </w:rPr>
  </w:style>
  <w:style w:type="paragraph" w:styleId="Subtitle">
    <w:name w:val="Subtitle"/>
    <w:basedOn w:val="12"/>
    <w:link w:val="Style18"/>
    <w:qFormat/>
    <w:rsid w:val="00832b1a"/>
    <w:pPr>
      <w:jc w:val="center"/>
    </w:pPr>
    <w:rPr>
      <w:b/>
      <w:bCs/>
    </w:rPr>
  </w:style>
  <w:style w:type="paragraph" w:styleId="16" w:customStyle="1">
    <w:name w:val="Без интервала1"/>
    <w:qFormat/>
    <w:rsid w:val="00832b1a"/>
    <w:pPr>
      <w:widowControl/>
      <w:suppressAutoHyphens w:val="true"/>
      <w:bidi w:val="0"/>
      <w:spacing w:lineRule="atLeast" w:line="100" w:before="0" w:after="0"/>
      <w:jc w:val="left"/>
    </w:pPr>
    <w:rPr>
      <w:rFonts w:ascii="Calibri" w:hAnsi="Calibri" w:eastAsia="SimSun" w:cs="Calibri"/>
      <w:color w:val="auto"/>
      <w:kern w:val="2"/>
      <w:sz w:val="22"/>
      <w:szCs w:val="22"/>
      <w:lang w:val="ru-RU" w:eastAsia="ar-SA" w:bidi="ar-SA"/>
    </w:rPr>
  </w:style>
  <w:style w:type="paragraph" w:styleId="ListBullet3">
    <w:name w:val="List Bullet 3"/>
    <w:basedOn w:val="12"/>
    <w:qFormat/>
    <w:rsid w:val="00832b1a"/>
    <w:pPr>
      <w:ind w:left="566" w:hanging="283"/>
    </w:pPr>
    <w:rPr>
      <w:rFonts w:eastAsia="Calibri"/>
    </w:rPr>
  </w:style>
  <w:style w:type="paragraph" w:styleId="NormalIndent">
    <w:name w:val="Normal Indent"/>
    <w:basedOn w:val="12"/>
    <w:qFormat/>
    <w:rsid w:val="00832b1a"/>
    <w:pPr>
      <w:ind w:left="708" w:hanging="0"/>
    </w:pPr>
    <w:rPr/>
  </w:style>
  <w:style w:type="paragraph" w:styleId="Style33" w:customStyle="1">
    <w:name w:val="Знак Знак"/>
    <w:basedOn w:val="12"/>
    <w:qFormat/>
    <w:rsid w:val="00832b1a"/>
    <w:pPr>
      <w:spacing w:lineRule="exact" w:line="240"/>
    </w:pPr>
    <w:rPr>
      <w:rFonts w:ascii="Verdana" w:hAnsi="Verdana" w:cs="Verdana"/>
      <w:lang w:val="en-US" w:eastAsia="en-US"/>
    </w:rPr>
  </w:style>
  <w:style w:type="paragraph" w:styleId="Style34" w:customStyle="1">
    <w:name w:val="СтильПЛ"/>
    <w:basedOn w:val="12"/>
    <w:link w:val="Style19"/>
    <w:autoRedefine/>
    <w:qFormat/>
    <w:rsid w:val="00f032a5"/>
    <w:pPr/>
    <w:rPr>
      <w:lang w:val="en-US"/>
    </w:rPr>
  </w:style>
  <w:style w:type="paragraph" w:styleId="TOC4">
    <w:name w:val="TOC 4"/>
    <w:basedOn w:val="12"/>
    <w:next w:val="12"/>
    <w:autoRedefine/>
    <w:semiHidden/>
    <w:unhideWhenUsed/>
    <w:rsid w:val="00f232de"/>
    <w:pPr>
      <w:spacing w:before="0" w:after="100"/>
      <w:ind w:left="600" w:hanging="0"/>
    </w:pPr>
    <w:rPr/>
  </w:style>
  <w:style w:type="paragraph" w:styleId="Style35" w:customStyle="1">
    <w:name w:val="Раздел положения"/>
    <w:basedOn w:val="12"/>
    <w:autoRedefine/>
    <w:qFormat/>
    <w:rsid w:val="00f232de"/>
    <w:pPr>
      <w:numPr>
        <w:ilvl w:val="0"/>
        <w:numId w:val="16"/>
      </w:numPr>
      <w:spacing w:before="80" w:after="80"/>
      <w:jc w:val="center"/>
    </w:pPr>
    <w:rPr>
      <w:b/>
      <w:sz w:val="32"/>
      <w:szCs w:val="32"/>
    </w:rPr>
  </w:style>
  <w:style w:type="paragraph" w:styleId="Style36" w:customStyle="1">
    <w:name w:val="Подраздел раздела положения"/>
    <w:basedOn w:val="12"/>
    <w:autoRedefine/>
    <w:qFormat/>
    <w:rsid w:val="00f232de"/>
    <w:pPr>
      <w:numPr>
        <w:ilvl w:val="1"/>
        <w:numId w:val="16"/>
      </w:numPr>
      <w:spacing w:before="80" w:after="80"/>
      <w:jc w:val="both"/>
    </w:pPr>
    <w:rPr>
      <w:sz w:val="28"/>
      <w:szCs w:val="28"/>
    </w:rPr>
  </w:style>
  <w:style w:type="paragraph" w:styleId="Style37" w:customStyle="1">
    <w:name w:val="Таблица шапка"/>
    <w:basedOn w:val="12"/>
    <w:qFormat/>
    <w:rsid w:val="00de4b52"/>
    <w:pPr>
      <w:keepNext w:val="true"/>
      <w:spacing w:before="40" w:after="40"/>
      <w:ind w:left="57" w:right="57" w:hanging="0"/>
    </w:pPr>
    <w:rPr>
      <w:sz w:val="22"/>
      <w:szCs w:val="26"/>
    </w:rPr>
  </w:style>
  <w:style w:type="paragraph" w:styleId="Style38" w:customStyle="1">
    <w:name w:val="Содержимое врезки"/>
    <w:basedOn w:val="12"/>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f3">
    <w:name w:val="Table Grid"/>
    <w:basedOn w:val="a4"/>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48A6-E917-4F2E-BDB1-C1B6E809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AlterOffice/3.4.0.9$Linux_X86_64 LibreOffice_project/b8daf9e823b1a5463a2f48435ddc2e8696e7d4fc</Application>
  <AppVersion>15.0000</AppVersion>
  <Pages>20</Pages>
  <Words>6312</Words>
  <Characters>44758</Characters>
  <CharactersWithSpaces>50753</CharactersWithSpaces>
  <Paragraphs>285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2024-05-13T11:27:00Z</dcterms:created>
  <dc:creator>Света &amp; Алла (Twix)</dc:creator>
  <dc:description/>
  <dc:language>ru-RU</dc:language>
  <cp:lastModifiedBy>kulpinovaoi@corp.gidroogk.com</cp:lastModifiedBy>
  <cp:lastPrinted>2024-05-21T10:34:00Z</cp:lastPrinted>
  <dcterms:modified xsi:type="dcterms:W3CDTF">2026-06-23T13:11:21Z</dcterms:modified>
  <cp:revision>19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