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ОКПД2 20.42.15.140 Поставка с</w:t>
      </w:r>
      <w:r>
        <w:rPr>
          <w:rFonts w:eastAsia="Calibri"/>
          <w:b/>
          <w:color w:val="000000" w:themeColor="text1"/>
          <w:sz w:val="26"/>
          <w:szCs w:val="26"/>
        </w:rPr>
        <w:t>мывающих и обезвреживающих средств</w:t>
      </w:r>
    </w:p>
    <w:p>
      <w:pPr>
        <w:pStyle w:val="Normal"/>
        <w:keepNext w:val="true"/>
        <w:keepLines/>
        <w:spacing w:lineRule="auto" w:line="360"/>
        <w:jc w:val="center"/>
        <w:rPr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 xml:space="preserve">для нужд Жигулевского филиала АО «Гидроремонт-ВКК» в г. Жигулевск, Производственного участка в г. Рыбинск, Производственного участка в г. Углич </w:t>
      </w:r>
    </w:p>
    <w:p>
      <w:pPr>
        <w:pStyle w:val="Normal"/>
        <w:spacing w:lineRule="auto" w:line="360"/>
        <w:jc w:val="center"/>
        <w:rPr>
          <w:sz w:val="26"/>
          <w:szCs w:val="26"/>
        </w:rPr>
      </w:pPr>
      <w:r>
        <w:rPr>
          <w:rFonts w:eastAsia="Calibri"/>
          <w:b/>
          <w:color w:val="000000" w:themeColor="text1"/>
          <w:sz w:val="26"/>
          <w:szCs w:val="26"/>
        </w:rPr>
        <w:t>в 2027 году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widowControl/>
        <w:suppressAutoHyphens w:val="true"/>
        <w:bidi w:val="0"/>
        <w:spacing w:lineRule="auto" w:line="240" w:before="0" w:after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Normal"/>
        <w:tabs>
          <w:tab w:val="clear" w:pos="708"/>
          <w:tab w:val="left" w:pos="0" w:leader="none"/>
        </w:tabs>
        <w:ind w:firstLine="567"/>
        <w:jc w:val="both"/>
        <w:rPr>
          <w:rStyle w:val="Style8"/>
          <w:rFonts w:eastAsia="Calibri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bCs/>
          <w:sz w:val="24"/>
          <w:szCs w:val="24"/>
        </w:rPr>
        <w:t xml:space="preserve">ОКПД2 20.42.15.140 Поставка смывающих и обезвреживающих средств для нужд Жигулевского филиала АО «Гидроремонт-ВКК» в г. Жигулевск, Производственного участка в г. Рыбинск, Производственного участка в г. Углич </w:t>
      </w:r>
      <w:r>
        <w:rPr>
          <w:rFonts w:eastAsia="Calibri"/>
          <w:bCs/>
          <w:iCs/>
          <w:sz w:val="24"/>
          <w:szCs w:val="24"/>
          <w:lang w:eastAsia="x-none"/>
        </w:rPr>
        <w:t>(далее – продукция) в 2027 году.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en-US"/>
        </w:rPr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4"/>
      <w:r>
        <w:rPr/>
        <w:t xml:space="preserve"> </w:t>
      </w:r>
    </w:p>
    <w:p>
      <w:pPr>
        <w:pStyle w:val="Normal"/>
        <w:ind w:firstLine="357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bCs/>
          <w:sz w:val="24"/>
          <w:szCs w:val="24"/>
          <w:lang w:eastAsia="x-none"/>
        </w:rPr>
        <w:t xml:space="preserve">Обеспечение работников Жигулевского филиала АО «Гидроремонт-ВКК» в г. Жигулевск, Производственного участка в г. Рыбинск, Производственного участка в г. Углич сертифицированными смывающими и обезвреживающими средствами, согласно требованиям статьи 221 Трудового кодекса РФ, Приказа Минтруда России от 29.10.2021 N 766н "Об утверждении Правил обеспечения работников средствами индивидуальной защиты и смывающими средствами" (Зарегистрировано в Минюсте России 29.12.2021 N 66670) и утвержденным нормам.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r>
        <w:rPr>
          <w:iCs/>
        </w:rPr>
        <w:t>Требования к 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spacing w:before="0" w:after="60"/>
        <w:rPr/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1"/>
        <w:gridCol w:w="5932"/>
        <w:gridCol w:w="1702"/>
        <w:gridCol w:w="1586"/>
      </w:tblGrid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bookmarkStart w:id="12" w:name="_Hlk131509250"/>
            <w:r>
              <w:rPr>
                <w:rFonts w:eastAsia="Calibri"/>
                <w:bCs/>
                <w:sz w:val="24"/>
                <w:szCs w:val="24"/>
              </w:rPr>
              <w:t>ОКПД2 20.42.15.140 Поставка смывающих и обезвреживающих средств для нужд Жигулевского филиала АО «Гидроремонт-ВКК» в г. Жигулевск, Производственного участка в г. Рыбинск</w:t>
            </w:r>
            <w:bookmarkEnd w:id="12"/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в 2027 году.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 соответствии с приложением 1 к настоящим Техническим требованиям</w:t>
            </w:r>
          </w:p>
        </w:tc>
      </w:tr>
      <w:tr>
        <w:trPr/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jc w:val="center"/>
              <w:rPr/>
            </w:pPr>
            <w:r>
              <w:rPr/>
              <w:t>‍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bookmarkStart w:id="13" w:name="_Hlk131509250_Копия_1"/>
            <w:r>
              <w:rPr>
                <w:rFonts w:eastAsia="Calibri"/>
                <w:bCs/>
                <w:sz w:val="24"/>
                <w:szCs w:val="24"/>
              </w:rPr>
              <w:t xml:space="preserve">ОКПД2 20.42.15.140 Поставка смывающих и обезвреживающих средств для нужд Жигулевского филиала АО «Гидроремонт-ВКК» в г. Жигулевск, Производственного участка в г. </w:t>
            </w:r>
            <w:bookmarkEnd w:id="13"/>
            <w:r>
              <w:rPr>
                <w:rFonts w:eastAsia="Calibri"/>
                <w:bCs/>
                <w:sz w:val="24"/>
                <w:szCs w:val="24"/>
              </w:rPr>
              <w:t>Углич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в 2027 году.</w:t>
            </w:r>
          </w:p>
        </w:tc>
        <w:tc>
          <w:tcPr>
            <w:tcW w:w="3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 соответствии с приложением 2 к настоящим Техническим требованиям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pacing w:before="0" w:after="60"/>
        <w:rPr>
          <w:lang w:val="ru-RU"/>
        </w:rPr>
      </w:pPr>
      <w:r>
        <w:rPr>
          <w:lang w:val="ru-RU"/>
        </w:rPr>
        <w:t>Требования к срокам поставки продукции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14" w:name="_Toc75446579"/>
      <w:bookmarkStart w:id="15" w:name="_Toc51339697"/>
      <w:bookmarkStart w:id="16" w:name="_Toc50125127"/>
      <w:bookmarkStart w:id="17" w:name="_Hlk131575095"/>
      <w:bookmarkStart w:id="18" w:name="_Toc50125126"/>
      <w:bookmarkEnd w:id="1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9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"/>
        <w:gridCol w:w="3971"/>
        <w:gridCol w:w="2410"/>
        <w:gridCol w:w="2806"/>
      </w:tblGrid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</w:rPr>
              <w:t>ОКПД2 20.42.15.140 Поставка смывающих и обезвреживающих средств для нужд Жигулевского филиала АО «Гидроремонт-ВКК» в г. Жигулевск, Производственного участка в г. Рыбинск, Производственного участка в г. Углич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в 2027 году.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01 февраля 2027г.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Не позднее 90 календарных дней с даты подписания договора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/>
      </w:pPr>
      <w:r>
        <w:rPr/>
      </w:r>
      <w:bookmarkStart w:id="20" w:name="_Toc46743510"/>
      <w:bookmarkStart w:id="21" w:name="_Toc46743510"/>
      <w:bookmarkEnd w:id="21"/>
    </w:p>
    <w:p>
      <w:pPr>
        <w:pStyle w:val="Heading3"/>
        <w:tabs>
          <w:tab w:val="clear" w:pos="0"/>
        </w:tabs>
        <w:ind w:left="720" w:hanging="720"/>
        <w:rPr/>
      </w:pPr>
      <w:r>
        <w:rPr>
          <w:lang w:val="ru-RU"/>
        </w:rPr>
        <w:t xml:space="preserve">2.2.   </w:t>
      </w:r>
      <w:r>
        <w:rPr/>
        <w:t xml:space="preserve">Требования к </w:t>
      </w:r>
      <w:r>
        <w:rPr>
          <w:lang w:val="ru-RU"/>
        </w:rPr>
        <w:t>продукции</w:t>
      </w:r>
    </w:p>
    <w:p>
      <w:pPr>
        <w:pStyle w:val="Normal"/>
        <w:rPr>
          <w:b/>
          <w:sz w:val="24"/>
          <w:szCs w:val="24"/>
        </w:rPr>
      </w:pPr>
      <w:bookmarkStart w:id="22" w:name="_Toc75446582"/>
      <w:r>
        <w:rPr>
          <w:b/>
          <w:sz w:val="24"/>
          <w:szCs w:val="24"/>
        </w:rPr>
        <w:t>Таблица 3. Требования к продукции</w:t>
      </w:r>
      <w:bookmarkEnd w:id="22"/>
      <w:r>
        <w:rPr>
          <w:b/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7"/>
        <w:gridCol w:w="2415"/>
        <w:gridCol w:w="6662"/>
      </w:tblGrid>
      <w:tr>
        <w:trPr>
          <w:tblHeader w:val="true"/>
          <w:trHeight w:val="230" w:hRule="atLeast"/>
        </w:trPr>
        <w:tc>
          <w:tcPr>
            <w:tcW w:w="5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  <w:trHeight w:val="230" w:hRule="atLeast"/>
        </w:trPr>
        <w:tc>
          <w:tcPr>
            <w:tcW w:w="5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4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66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32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продукции представлены в Приложении 1 и Приложении 2 к настоящим Техническим требованиям.</w:t>
            </w:r>
          </w:p>
        </w:tc>
      </w:tr>
      <w:tr>
        <w:trPr>
          <w:trHeight w:val="326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12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Место поставки Производственный участок в г. Углич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152615, Ярославская обл., г.Углич, ул. Спасская, д.33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.</w:t>
            </w:r>
          </w:p>
        </w:tc>
      </w:tr>
      <w:tr>
        <w:trPr>
          <w:trHeight w:val="212" w:hRule="atLeast"/>
        </w:trPr>
        <w:tc>
          <w:tcPr>
            <w:tcW w:w="5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‍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24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Место поставки Производственный участок в г. Рыбинск</w:t>
            </w:r>
          </w:p>
        </w:tc>
        <w:tc>
          <w:tcPr>
            <w:tcW w:w="66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152917, Российская Федерация, Ярославская обл., г. Рыбинск, ул. Вяземского, д. 31, территория Рыбинской ГЭС</w:t>
            </w:r>
          </w:p>
        </w:tc>
      </w:tr>
      <w:tr>
        <w:trPr>
          <w:trHeight w:val="326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2.3.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Приемка продукции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Только в рабочие дни с 9-00 до 11-00 и с 13-00 до 16-00</w:t>
            </w:r>
          </w:p>
        </w:tc>
      </w:tr>
      <w:tr>
        <w:trPr>
          <w:trHeight w:val="538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2.4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241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546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Сроки гарантии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Гарантийный срок устанавливается на каждый тип продукции, в соответствии с НТД (ГОСТ, ТУ).</w:t>
            </w:r>
          </w:p>
        </w:tc>
      </w:tr>
      <w:tr>
        <w:trPr>
          <w:trHeight w:val="865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Срок эксплуатации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Должен быть не меньше срока, установленного Типовыми нормами бесплатной выдачи работниками смывающих и (или) обезвреживающих средств и стандарта безопасности труда</w:t>
            </w:r>
          </w:p>
        </w:tc>
      </w:tr>
      <w:tr>
        <w:trPr>
          <w:trHeight w:val="212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176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2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Документы, передаваемые вместе с продукцией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сертификаты соответствия, или декларация о соответствии ТР ТС 019/2011. гигиенические сертификаты, санитарно-эпидемиологические заключения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товарную накладную унифицированной формы ТОРГ-12(УПД) в 2 экз.</w:t>
            </w:r>
          </w:p>
        </w:tc>
      </w:tr>
      <w:tr>
        <w:trPr>
          <w:trHeight w:val="212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>
          <w:trHeight w:val="538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Продукция должна быть новой, ранее не использовавшейся и изготовлена не ранее года, предшествующего году поставки.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x-none" w:bidi="ar-SA"/>
              </w:rPr>
              <w:t>Упаковка товара должна обеспечивать его сохранность при транспортировке и хранении</w:t>
            </w:r>
          </w:p>
        </w:tc>
      </w:tr>
      <w:tr>
        <w:trPr>
          <w:trHeight w:val="1297" w:hRule="atLeast"/>
        </w:trPr>
        <w:tc>
          <w:tcPr>
            <w:tcW w:w="5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5.2.</w:t>
            </w:r>
          </w:p>
        </w:tc>
        <w:tc>
          <w:tcPr>
            <w:tcW w:w="907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x-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x-none" w:bidi="ar-SA"/>
              </w:rPr>
              <w:t>Продукция должна соответствовать Техническому регламенту Таможенного союза 019/2011 «О безопасности средств индивидуальной защиты».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10"/>
        </w:numPr>
        <w:rPr>
          <w:b/>
          <w:lang w:eastAsia="x-none"/>
        </w:rPr>
      </w:pPr>
      <w:r>
        <w:rPr>
          <w:b/>
          <w:lang w:eastAsia="x-none"/>
        </w:rPr>
        <w:t>Приложения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  <w:t>Приложение №1: Спецификация продукции для Производственного участка в г. Рыбинск.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  <w:t>Приложение №2: Спецификация продукции для Производственного участка в г. Углич.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widowControl/>
        <w:suppressAutoHyphens w:val="true"/>
        <w:bidi w:val="0"/>
        <w:spacing w:before="0" w:after="0"/>
        <w:ind w:left="1080" w:hanging="0"/>
        <w:contextualSpacing/>
        <w:jc w:val="left"/>
        <w:rPr>
          <w:lang w:eastAsia="x-none"/>
        </w:rPr>
      </w:pPr>
      <w:r>
        <w:rPr>
          <w:sz w:val="24"/>
          <w:szCs w:val="24"/>
          <w:u w:val="none"/>
          <w:lang w:val="x-none" w:eastAsia="x-none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  <w:u w:val="single"/>
          <w:lang w:val="x-none" w:eastAsia="x-none"/>
        </w:rPr>
        <w:t xml:space="preserve">Приложение </w:t>
      </w:r>
      <w:r>
        <w:rPr>
          <w:sz w:val="24"/>
          <w:szCs w:val="24"/>
          <w:u w:val="single"/>
          <w:lang w:eastAsia="x-none"/>
        </w:rPr>
        <w:t>1</w:t>
      </w:r>
      <w:r>
        <w:rPr>
          <w:sz w:val="24"/>
          <w:szCs w:val="24"/>
          <w:u w:val="single"/>
          <w:lang w:val="x-none" w:eastAsia="x-none"/>
        </w:rPr>
        <w:t xml:space="preserve"> к ТТ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Спецификация продукции для Производственного участка в г. Рыбинск</w:t>
      </w:r>
    </w:p>
    <w:tbl>
      <w:tblPr>
        <w:tblW w:w="10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"/>
        <w:gridCol w:w="1935"/>
        <w:gridCol w:w="4815"/>
        <w:gridCol w:w="1576"/>
        <w:gridCol w:w="629"/>
        <w:gridCol w:w="690"/>
        <w:gridCol w:w="225"/>
      </w:tblGrid>
      <w:tr>
        <w:trPr>
          <w:tblHeader w:val="true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Требования Заказчика</w:t>
            </w:r>
          </w:p>
        </w:tc>
      </w:tr>
      <w:tr>
        <w:trPr>
          <w:tblHeader w:val="true"/>
        </w:trPr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Технические характеристики продукции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Стандарт или ТУ содержащий требования к продукции.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Кол-во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ind w:right="-3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Защитный крем от УФ-излучения.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мл.</w:t>
            </w:r>
          </w:p>
          <w:p>
            <w:pPr>
              <w:pStyle w:val="Normal"/>
              <w:widowControl w:val="fals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Работы, связанные с воздействием УФ-излучения.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right="-3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Защитный крем от негативного влияния окружающей среды (пониженные температуры воздуха, ветра)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мл.</w:t>
            </w:r>
          </w:p>
          <w:p>
            <w:pPr>
              <w:pStyle w:val="Normal"/>
              <w:widowControl w:val="fals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Работы, </w:t>
            </w:r>
            <w:r>
              <w:rPr>
                <w:bCs/>
                <w:color w:val="000000" w:themeColor="text1"/>
                <w:sz w:val="20"/>
                <w:szCs w:val="20"/>
              </w:rPr>
              <w:t>выполняемые под негативным влиянием окружающей среды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44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right="-3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Защитный к</w:t>
            </w:r>
            <w:r>
              <w:rPr>
                <w:bCs/>
                <w:sz w:val="20"/>
                <w:szCs w:val="20"/>
              </w:rPr>
              <w:t>рем комбинированного действия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1</w:t>
            </w:r>
            <w:r>
              <w:rPr>
                <w:bCs/>
                <w:color w:val="000000"/>
                <w:sz w:val="20"/>
                <w:szCs w:val="20"/>
                <w:shd w:fill="auto" w:val="clear"/>
              </w:rPr>
              <w:t>00 мл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0"/>
                <w:szCs w:val="20"/>
                <w:shd w:fill="auto" w:val="clear"/>
              </w:rPr>
              <w:t xml:space="preserve">Работа с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водорастворимыми</w:t>
            </w:r>
            <w:r>
              <w:rPr>
                <w:bCs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веществами (растворы кислот, щёлочей, цемент, дезинфицирующие средства, удобрения), и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водонерастворимыми веществами</w:t>
            </w:r>
            <w:r>
              <w:rPr>
                <w:bCs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(нефтепродукты, технические масла, краски, органические растворители, смолы, битум, сажа, металлическая пыль, стекловолокно).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275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Гидрофобный крем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Защита кожи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от раздражения, сухости, трещин или химических ожогов при контакте с агрессивными средами. 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Регенерирующий крем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Восстановление кожи рук и лица после воздействия вредных производственных факторов и окружающей среды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330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‍</w:t>
            </w: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Очищающая паста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 мл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Жидкое мыло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 мл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Удаление загрязнений и защитных кремов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Репелленты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 мл.</w:t>
            </w:r>
          </w:p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Репеллент в виде спрея.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применения для обработки поверхности кожи и спецодежды от насекомых и паукообразных (клещей).</w:t>
            </w:r>
            <w:bookmarkStart w:id="23" w:name="_GoBack"/>
            <w:bookmarkEnd w:id="23"/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Полотенце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Вафельное полотно, состав 100 х/б, плотность 240 гр/м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>, размер  45х75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198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для защиты от биологических факторов (микроорг.): грибков.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снижения избыточного потоотделения кожи стоп и предотвращения неприятных запахов при ношении закрытой обуви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495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для защиты от биологических факторов (микроорг.): бактерий.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очистки и дезинфекции кожи и поверхностей.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widowControl/>
        <w:suppressAutoHyphens w:val="true"/>
        <w:bidi w:val="0"/>
        <w:spacing w:before="0" w:after="0"/>
        <w:ind w:left="1080" w:hanging="0"/>
        <w:contextualSpacing/>
        <w:jc w:val="left"/>
        <w:rPr>
          <w:lang w:eastAsia="x-none"/>
        </w:rPr>
      </w:pPr>
      <w:r>
        <w:rPr>
          <w:sz w:val="24"/>
          <w:szCs w:val="24"/>
          <w:u w:val="none"/>
          <w:lang w:val="x-none" w:eastAsia="x-none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  <w:u w:val="single"/>
          <w:lang w:val="x-none" w:eastAsia="x-none"/>
        </w:rPr>
        <w:t>Приложение 2 к ТТ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tabs>
          <w:tab w:val="clear" w:pos="708"/>
          <w:tab w:val="left" w:pos="2880" w:leader="none"/>
        </w:tabs>
        <w:ind w:left="0" w:hanging="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Спецификация продукции для Производственного участка в г. Углич</w:t>
      </w:r>
    </w:p>
    <w:tbl>
      <w:tblPr>
        <w:tblW w:w="10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"/>
        <w:gridCol w:w="1935"/>
        <w:gridCol w:w="4815"/>
        <w:gridCol w:w="1576"/>
        <w:gridCol w:w="629"/>
        <w:gridCol w:w="690"/>
        <w:gridCol w:w="225"/>
      </w:tblGrid>
      <w:tr>
        <w:trPr>
          <w:tblHeader w:val="true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Требования Заказчика</w:t>
            </w:r>
          </w:p>
        </w:tc>
      </w:tr>
      <w:tr>
        <w:trPr>
          <w:tblHeader w:val="true"/>
        </w:trPr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Технические характеристики продукции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Стандарт или ТУ содержащий требования к продукции.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Ед. изм.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hd w:val="clear" w:color="auto" w:fill="FFFFFF"/>
              <w:spacing w:before="0" w:after="0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Кол-во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right="-3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Защитный крем от УФ-излучения.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мл.</w:t>
            </w:r>
          </w:p>
          <w:p>
            <w:pPr>
              <w:pStyle w:val="Normal"/>
              <w:widowControl w:val="false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Работы, связанные с воздействием УФ-излучения.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33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right="-32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Защитный к</w:t>
            </w:r>
            <w:r>
              <w:rPr>
                <w:bCs/>
                <w:sz w:val="20"/>
                <w:szCs w:val="20"/>
              </w:rPr>
              <w:t>рем комбинированного действия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fill="auto" w:val="clear"/>
              </w:rPr>
              <w:t>1</w:t>
            </w:r>
            <w:r>
              <w:rPr>
                <w:bCs/>
                <w:color w:val="000000"/>
                <w:sz w:val="20"/>
                <w:szCs w:val="20"/>
                <w:shd w:fill="auto" w:val="clear"/>
              </w:rPr>
              <w:t>00 мл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0"/>
                <w:szCs w:val="20"/>
                <w:shd w:fill="auto" w:val="clear"/>
              </w:rPr>
              <w:t xml:space="preserve">Работа с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водорастворимыми</w:t>
            </w:r>
            <w:r>
              <w:rPr>
                <w:bCs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 xml:space="preserve">веществами (растворы кислот, щёлочей, цемент, дезинфицирующие средства, удобрения), и </w:t>
            </w: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водонерастворимыми веществами</w:t>
            </w:r>
            <w:r>
              <w:rPr>
                <w:bCs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 </w:t>
            </w: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(нефтепродукты, технические масла, краски, органические растворители, смолы, битум, сажа, металлическая пыль, стекловолокно).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242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Гидрофильный крем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Работа с водонерастворимыми веществами: технические масла, смазки, нефтепродукты, лакокрасочные материалы, органические растворители, смолы, клеи, мазут, стекловолокно, сажа, графит, разные виды производственной пыли (угольная, металлическая, стекольная).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4.‍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Гидрофобный крем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Защита кожи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от раздражения, сухости, трещин или химических ожогов при контакте с агрессивными средами. 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Регенерирующий крем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Восстановление кожи рук и лица после воздействия вредных производственных факторов и окружающей среды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253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Очищающая паста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 мл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Работы, связанные с трудносмываемыми, устойчивыми загрязнениями: масла, смазки, нефтепродукты, лаки, краски, смолы, клеи, битум, мазут, силикон, сажа, графит, различные виды производственной пыли (в том числе угольная, металлическая)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Жидкое мыло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 мл</w:t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Удаление загрязнений и защитных кремов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Репелленты</w:t>
            </w: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 мл.</w:t>
            </w:r>
          </w:p>
          <w:p>
            <w:pPr>
              <w:pStyle w:val="Normal"/>
              <w:widowControl w:val="false"/>
              <w:jc w:val="both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Репеллент в виде спрея.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применения для обработки поверхности кожи и спецодежды от насекомых и паукообразных (клещей).</w:t>
            </w:r>
            <w:bookmarkStart w:id="24" w:name="_GoBack_Копия_1"/>
            <w:bookmarkEnd w:id="24"/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Полотенце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Вафельное полотно, состав 100 х/б, плотность 240 гр/м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  <w:r>
              <w:rPr>
                <w:bCs/>
                <w:sz w:val="20"/>
                <w:szCs w:val="20"/>
              </w:rPr>
              <w:t>, размер  45х75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для защиты от биологических факторов (микроорг.): грибков.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снижения избыточного потоотделения кожи стоп и предотвращения неприятных запахов при ношении закрытой обуви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ind w:left="0"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для защиты от биологических факторов (микроорг.): бактерий.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мл</w:t>
            </w:r>
          </w:p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Для очистки и дезинфекции кожи и поверхностей.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 ТС 019/2011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2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lang w:eastAsia="x-none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>
    <w:name w:val="line number3"/>
    <w:qFormat/>
    <w:rPr/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BC04-2663-40DC-8C43-00BB5E62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Application>AlterOffice/3.4.0.9$Linux_X86_64 LibreOffice_project/b8daf9e823b1a5463a2f48435ddc2e8696e7d4fc</Application>
  <AppVersion>15.0000</AppVersion>
  <Pages>5</Pages>
  <Words>1270</Words>
  <Characters>8312</Characters>
  <CharactersWithSpaces>9537</CharactersWithSpaces>
  <Paragraphs>265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2023-04-13T13:21:00Z</dcterms:created>
  <dc:creator>Быстров Олег Геннадьевич</dc:creator>
  <dc:description/>
  <dc:language>ru-RU</dc:language>
  <cp:lastModifiedBy>kulpinovaoi@corp.gidroogk.com</cp:lastModifiedBy>
  <cp:lastPrinted>2024-04-26T09:23:00Z</cp:lastPrinted>
  <dcterms:modified xsi:type="dcterms:W3CDTF">2026-06-22T08:56:55Z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