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FAB2" w14:textId="77777777" w:rsidR="00732381" w:rsidRPr="00732381" w:rsidRDefault="00732381" w:rsidP="0073238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32381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21E60F74" w14:textId="69CF872B" w:rsidR="00732381" w:rsidRPr="00732381" w:rsidRDefault="00732381" w:rsidP="00732381">
      <w:pPr>
        <w:jc w:val="center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на оказание услуг по проведению обязательных предварительных (при поступлении на работу) медицинских осмотров (обследований) работников, занятых на тяжелых работах и на работах с вредными и (или) опасными условиями труда для определения пригодности этих работников для выполнения поручаемой работы для нужд Ирбитского почтамта УФПС Свердловской области (г. Ирбит)</w:t>
      </w:r>
    </w:p>
    <w:p w14:paraId="13A2CA0C" w14:textId="3AB917B6" w:rsidR="00732381" w:rsidRPr="00732381" w:rsidRDefault="00732381" w:rsidP="007323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ПЕРЕЧЕНЬ ПРИНЯТЫХ СОКРАЩЕНИЙ</w:t>
      </w:r>
    </w:p>
    <w:p w14:paraId="68E12205" w14:textId="4AFB9430" w:rsidR="00732381" w:rsidRPr="00732381" w:rsidRDefault="00732381" w:rsidP="00732381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Неприменимо.</w:t>
      </w:r>
    </w:p>
    <w:p w14:paraId="64F1746E" w14:textId="5529E2A4" w:rsidR="00732381" w:rsidRPr="00732381" w:rsidRDefault="00732381" w:rsidP="007323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НАИМЕНОВАНИЕ УСЛУГИ</w:t>
      </w:r>
    </w:p>
    <w:p w14:paraId="60029B22" w14:textId="18166865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Проведение обязательных предварительных (при поступлении на работу) медицинских осмотров (обследований) работников, занятых на тяжелых работах и на работах с вредными и (или) опасными условиями труда для определения пригодности этих работников для выполнения поручаемой работы для нужд Ирбитского почтамта УФПС Свердловской области (г. Ирбит)</w:t>
      </w:r>
    </w:p>
    <w:p w14:paraId="11C87AE5" w14:textId="5D08078C" w:rsidR="00732381" w:rsidRPr="00732381" w:rsidRDefault="00732381" w:rsidP="007323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ОПИСАНИЕ УСЛУГИ, ЦЕЛЬ И ЗАДАЧИ</w:t>
      </w:r>
    </w:p>
    <w:p w14:paraId="73135DE3" w14:textId="2066D3FA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Предварительные медицинские осмотры проводятся согласно ст. 213 Трудового кодекса РФ, а так же на основании приказа Минздрава России  № 29н от 28.01.2021 г.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осмотры.»</w:t>
      </w:r>
    </w:p>
    <w:p w14:paraId="7CF25ED6" w14:textId="713F31CF" w:rsidR="00732381" w:rsidRPr="00732381" w:rsidRDefault="00732381" w:rsidP="007323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ТРЕБОВАНИЯ К СРОКУ И МЕСТУ ОКАЗАНИЯ УСЛУГ</w:t>
      </w:r>
    </w:p>
    <w:p w14:paraId="792D2A14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Срок оказания услуг:</w:t>
      </w:r>
      <w:r w:rsidRPr="007323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238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732381">
        <w:rPr>
          <w:rFonts w:ascii="Times New Roman" w:hAnsi="Times New Roman"/>
          <w:bCs/>
          <w:sz w:val="28"/>
          <w:szCs w:val="28"/>
        </w:rPr>
        <w:t xml:space="preserve"> момента заключения договора и до 30.11.2027</w:t>
      </w:r>
      <w:r w:rsidRPr="00732381">
        <w:rPr>
          <w:rFonts w:ascii="Times New Roman" w:hAnsi="Times New Roman"/>
          <w:b/>
          <w:sz w:val="28"/>
          <w:szCs w:val="28"/>
        </w:rPr>
        <w:t>.</w:t>
      </w:r>
    </w:p>
    <w:p w14:paraId="23545DED" w14:textId="42D60568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 xml:space="preserve">Место оказания услуг: </w:t>
      </w:r>
      <w:r w:rsidRPr="00732381">
        <w:rPr>
          <w:rFonts w:ascii="Times New Roman" w:hAnsi="Times New Roman"/>
          <w:sz w:val="28"/>
          <w:szCs w:val="28"/>
        </w:rPr>
        <w:t>Свердловская область г. Ирбит по месту нахождения исполнителя.</w:t>
      </w:r>
    </w:p>
    <w:p w14:paraId="11A4C04E" w14:textId="5E60CE45" w:rsidR="00732381" w:rsidRPr="00732381" w:rsidRDefault="00732381" w:rsidP="00732381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ХАРАКТЕРИСТИКИ ОКАЗЫВАЕМЫХ УСЛУГ</w:t>
      </w:r>
    </w:p>
    <w:p w14:paraId="4CDD7F5B" w14:textId="2EDD6FB1" w:rsidR="00732381" w:rsidRPr="00732381" w:rsidRDefault="00732381" w:rsidP="00732381">
      <w:pPr>
        <w:numPr>
          <w:ilvl w:val="1"/>
          <w:numId w:val="1"/>
        </w:numPr>
        <w:ind w:left="142" w:hanging="142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Объем услуг:</w:t>
      </w:r>
      <w:r w:rsidRPr="00732381">
        <w:rPr>
          <w:rFonts w:ascii="Times New Roman" w:hAnsi="Times New Roman"/>
          <w:sz w:val="28"/>
          <w:szCs w:val="28"/>
        </w:rPr>
        <w:t xml:space="preserve"> Количество работников - </w:t>
      </w:r>
      <w:r w:rsidRPr="00732381">
        <w:rPr>
          <w:rFonts w:ascii="Times New Roman" w:hAnsi="Times New Roman"/>
          <w:b/>
          <w:bCs/>
          <w:sz w:val="28"/>
          <w:szCs w:val="28"/>
        </w:rPr>
        <w:t>40 человек</w:t>
      </w:r>
    </w:p>
    <w:p w14:paraId="686BA896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5.1.1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14:paraId="052F7D3B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5.2. Предварительные медицинские осмотры проводятся медицинскими организациями любой организационно-правовой формы, имеющие право на проведение предварительных медицинских осмотров (далее - Исполнитель).</w:t>
      </w:r>
    </w:p>
    <w:p w14:paraId="09E3E1C8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5.3. Для проведения предварительного медицинского осмотра формируется постоянно действующая врачебная комиссия.</w:t>
      </w:r>
    </w:p>
    <w:p w14:paraId="0659629E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</w:t>
      </w:r>
      <w:proofErr w:type="spellStart"/>
      <w:r w:rsidRPr="00732381">
        <w:rPr>
          <w:rFonts w:ascii="Times New Roman" w:hAnsi="Times New Roman"/>
          <w:sz w:val="28"/>
          <w:szCs w:val="28"/>
        </w:rPr>
        <w:t>профпатология</w:t>
      </w:r>
      <w:proofErr w:type="spellEnd"/>
      <w:r w:rsidRPr="00732381">
        <w:rPr>
          <w:rFonts w:ascii="Times New Roman" w:hAnsi="Times New Roman"/>
          <w:sz w:val="28"/>
          <w:szCs w:val="28"/>
        </w:rPr>
        <w:t>" или имеющие действующий сертификат по специальности "</w:t>
      </w:r>
      <w:proofErr w:type="spellStart"/>
      <w:r w:rsidRPr="00732381">
        <w:rPr>
          <w:rFonts w:ascii="Times New Roman" w:hAnsi="Times New Roman"/>
          <w:sz w:val="28"/>
          <w:szCs w:val="28"/>
        </w:rPr>
        <w:t>профпатология</w:t>
      </w:r>
      <w:proofErr w:type="spellEnd"/>
      <w:r w:rsidRPr="00732381">
        <w:rPr>
          <w:rFonts w:ascii="Times New Roman" w:hAnsi="Times New Roman"/>
          <w:sz w:val="28"/>
          <w:szCs w:val="28"/>
        </w:rPr>
        <w:t>".</w:t>
      </w:r>
    </w:p>
    <w:p w14:paraId="2E28FA47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Возглавляет врачебную комиссию врач-профпатолог.</w:t>
      </w:r>
    </w:p>
    <w:p w14:paraId="75163614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 xml:space="preserve">Состав врачебной комиссии утверждается приказом (распоряжением) руководителя Исполнителя. </w:t>
      </w:r>
    </w:p>
    <w:p w14:paraId="7025979F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5.4. Ответственность за качество проведения предварительных медицинских осмотров работников возлагается на Исполнителя.</w:t>
      </w:r>
    </w:p>
    <w:p w14:paraId="6D36A06D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5.5. Услуги оказать в соответствии с требованиями приказа Минздрава России  № 29н от 28.01.2021 г.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осмотры.»</w:t>
      </w:r>
    </w:p>
    <w:p w14:paraId="63B56491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5.6.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 заказчиком (его уполномоченным представителем).</w:t>
      </w:r>
    </w:p>
    <w:p w14:paraId="40DFE8F7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5.7. На лицо, проходящее предварительный осмотр, Исполнителем оформляются следующие документы: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документа;</w:t>
      </w:r>
    </w:p>
    <w:p w14:paraId="68F920D9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5.8. Предварительный медицинский осмотр является завершенным в случае наличия заключений врачей специалистов и результатов лабораторных и функциональных исследований в объеме, установленном договором между Исполнителем и заказчиком, с учетом результатов ранее проведенных (не позднее одного года) медицинских осмотров, диспансеризации.</w:t>
      </w:r>
    </w:p>
    <w:p w14:paraId="386E0BDC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5.9.  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Заказчику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 самостоятельно в рамках программы государственной гарантии бесплатного оказания гражданам медицинской помощи</w:t>
      </w:r>
    </w:p>
    <w:p w14:paraId="70C9C764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5.10. По окончании прохождения лицом, поступающим на работу предварительного медицинского осмотра Исполнитель оформляет заключение по его результатам (далее - Заключение).</w:t>
      </w:r>
    </w:p>
    <w:p w14:paraId="07F34AAE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5.11. В Заключении указываются:</w:t>
      </w:r>
    </w:p>
    <w:p w14:paraId="1B84B8B9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─ дата выдачи Заключения;</w:t>
      </w:r>
    </w:p>
    <w:p w14:paraId="4DAF5DEF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─ фамилия, имя, отчество (при наличии), дата рождения, пол лица, поступающего на работу;</w:t>
      </w:r>
    </w:p>
    <w:p w14:paraId="5BB373A9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─ наименование работодателя;</w:t>
      </w:r>
    </w:p>
    <w:p w14:paraId="0E69126F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─ наименование структурного подразделения работодателя (при наличии), должности (профессии) или вида работы;</w:t>
      </w:r>
    </w:p>
    <w:p w14:paraId="6FF4DF59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─ наименование вредных и (или) опасных производственных факторов, видов работ;</w:t>
      </w:r>
    </w:p>
    <w:p w14:paraId="20294DEC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─ 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14:paraId="6B9F227C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Заключение подписывается председателем врачебной комиссии с указанием его фамилии и инициалов, и заверяется печатью (при наличии) Исполнителя, проводившей медицинский осмотр.</w:t>
      </w:r>
    </w:p>
    <w:p w14:paraId="52FAE163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7DA573FE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5.12.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Исполнителем, который проводил предварительный осмотр, третий - направляется Заказчику.</w:t>
      </w:r>
    </w:p>
    <w:p w14:paraId="4F5FE018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5.13. При наличии доступа у Исполнителя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19D71ED5" w14:textId="441D2DF8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1A5EAF24" w14:textId="485A1D27" w:rsidR="00732381" w:rsidRPr="00732381" w:rsidRDefault="00732381" w:rsidP="00732381">
      <w:pPr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ТРЕБОВАНИЯ К ПОРЯДКУ ОКАЗАНИЯ УСЛУГ</w:t>
      </w:r>
    </w:p>
    <w:p w14:paraId="3D71C5EE" w14:textId="77777777" w:rsidR="00732381" w:rsidRPr="00732381" w:rsidRDefault="00732381" w:rsidP="00732381">
      <w:pPr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Требования к качеству оказываемых услуг</w:t>
      </w:r>
    </w:p>
    <w:p w14:paraId="50C30ABC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Услуги оказать в соответствии с требованиями приказа Минздрава России  № 29н от 28.01.2021 г.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657FAEE1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Ответственность за качество проведения предварительных медицинских осмотров работников возлагается на Исполнителя.</w:t>
      </w:r>
    </w:p>
    <w:p w14:paraId="6E64CCBF" w14:textId="77777777" w:rsidR="00732381" w:rsidRPr="00732381" w:rsidRDefault="00732381" w:rsidP="00732381">
      <w:pPr>
        <w:numPr>
          <w:ilvl w:val="1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 xml:space="preserve"> Условия оказания услуг</w:t>
      </w:r>
    </w:p>
    <w:p w14:paraId="2C0FA184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Оказание услуг должно осуществляться в рабочее время с 8-00 до 17-00 часов и в рабочие дни (понедельник, вторник, среда, четверг, пятница), кроме дней, официально объявленных праздничными.</w:t>
      </w:r>
    </w:p>
    <w:p w14:paraId="6EB40E9B" w14:textId="77777777" w:rsidR="00732381" w:rsidRPr="00732381" w:rsidRDefault="00732381" w:rsidP="00732381">
      <w:pPr>
        <w:numPr>
          <w:ilvl w:val="1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 xml:space="preserve"> Требования к безопасности</w:t>
      </w:r>
    </w:p>
    <w:p w14:paraId="0CA13F5B" w14:textId="77777777" w:rsidR="00732381" w:rsidRPr="00732381" w:rsidRDefault="00732381" w:rsidP="00732381">
      <w:pPr>
        <w:numPr>
          <w:ilvl w:val="2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Неприменимо.</w:t>
      </w:r>
    </w:p>
    <w:p w14:paraId="21084108" w14:textId="77777777" w:rsidR="00732381" w:rsidRPr="00732381" w:rsidRDefault="00732381" w:rsidP="00732381">
      <w:pPr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 xml:space="preserve"> Требования к конфиденциальности</w:t>
      </w:r>
    </w:p>
    <w:p w14:paraId="54B38182" w14:textId="77777777" w:rsidR="00732381" w:rsidRPr="00732381" w:rsidRDefault="00732381" w:rsidP="00732381">
      <w:pPr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Стороны не имеют права разглашать, передавать третьим лицам или использовать полученную другой Стороны информацию в собственных целях без письменного предварительного согласия другой Стороны.</w:t>
      </w:r>
    </w:p>
    <w:p w14:paraId="057C3B83" w14:textId="304BEA60" w:rsidR="00732381" w:rsidRPr="00732381" w:rsidRDefault="00732381" w:rsidP="00732381">
      <w:pPr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Требования по приемке услуг</w:t>
      </w:r>
    </w:p>
    <w:p w14:paraId="0A03B78E" w14:textId="77777777" w:rsidR="00732381" w:rsidRPr="00732381" w:rsidRDefault="00732381" w:rsidP="00732381">
      <w:pPr>
        <w:numPr>
          <w:ilvl w:val="2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Факт оказания услуг Исполнителем и их получения Заказчиком должен быть оформлен Актом сдачи-приемки оказанных Услуг.</w:t>
      </w:r>
    </w:p>
    <w:p w14:paraId="4BA58772" w14:textId="77777777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 xml:space="preserve">  6.5.2 Не позднее 3 (трех) рабочих дней после окончания отчетного периода (отчетным периодом считать календарный месяц) Исполнитель обязан направить Заказчику акт сдачи-приемки оказанных Услуг в 2 (двух) экземплярах, подписанный и заверенный оттиском печати (при наличии) Исполнителя, а также следующую информацию: фамилию, имя, отчество и должность работника Заказчика, структурное подразделение, перечень оказанных медицинских услуг с указанием стоимости услуг по каждому работнику Заказчика, дату оказания медицинских услуг.  </w:t>
      </w:r>
    </w:p>
    <w:p w14:paraId="38A80612" w14:textId="6C960C5D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6.5.3. Приемка оказанных Услуг осуществляется Заказчиком в течение 15 (пятнадцати) рабочих дней со дня получения Заказчиком акта сдачи-приемки оказанных услуг.</w:t>
      </w:r>
    </w:p>
    <w:p w14:paraId="20FDB8F5" w14:textId="77777777" w:rsidR="00732381" w:rsidRPr="00732381" w:rsidRDefault="00732381" w:rsidP="00732381">
      <w:pPr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53CAA41C" w14:textId="3C770A4B" w:rsidR="00732381" w:rsidRPr="00732381" w:rsidRDefault="00732381" w:rsidP="00732381">
      <w:pPr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По итогам приемки оказанных услуг Заказчик подписывает и передает Исполнителю 1 (один) экземпляр Акта сдачи-приемки оказанных Услуг или отказывается от приемки оказанных.</w:t>
      </w:r>
    </w:p>
    <w:p w14:paraId="3C2682E1" w14:textId="06B7D983" w:rsidR="00732381" w:rsidRPr="00732381" w:rsidRDefault="00732381" w:rsidP="00732381">
      <w:pPr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09E3C8CA" w14:textId="3B0E5D48" w:rsidR="00732381" w:rsidRPr="00732381" w:rsidRDefault="00732381" w:rsidP="00732381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>Неприменимо.</w:t>
      </w:r>
    </w:p>
    <w:p w14:paraId="029A90D4" w14:textId="77777777" w:rsidR="00732381" w:rsidRPr="00732381" w:rsidRDefault="00732381" w:rsidP="00732381">
      <w:pPr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СПЕЦИАЛЬНЫЕ ТРЕБОВАНИЯ</w:t>
      </w:r>
    </w:p>
    <w:p w14:paraId="2B46C103" w14:textId="3DD2C0BA" w:rsidR="00732381" w:rsidRP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ab/>
        <w:t>Наличие у Исполнителя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с указанием вида работ (услуг), выполняемых (оказываемых) в составе лицензируемого вида деятельности: по медицинским осмотрам предварительным. Требование установлено в соответствии с п. 46 ч. 1 ст. 12 Федерального закона от 04.05.2011 № 99-ФЗ «О лицензировании отдельных видов деятельности», Приложением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РФ от 01.06.2021 N 852.</w:t>
      </w:r>
    </w:p>
    <w:p w14:paraId="19C895A4" w14:textId="267B8B27" w:rsidR="00732381" w:rsidRPr="00732381" w:rsidRDefault="00732381" w:rsidP="00732381">
      <w:pPr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732381">
        <w:rPr>
          <w:rFonts w:ascii="Times New Roman" w:hAnsi="Times New Roman"/>
          <w:b/>
          <w:sz w:val="28"/>
          <w:szCs w:val="28"/>
        </w:rPr>
        <w:t>ПЕРЕЧЕНЬ ПРИЛОЖЕНИЙ</w:t>
      </w:r>
    </w:p>
    <w:p w14:paraId="3F217F22" w14:textId="77777777" w:rsidR="00732381" w:rsidRPr="00732381" w:rsidRDefault="00732381" w:rsidP="00732381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2381">
        <w:rPr>
          <w:rFonts w:ascii="Times New Roman" w:hAnsi="Times New Roman"/>
          <w:sz w:val="28"/>
          <w:szCs w:val="28"/>
        </w:rPr>
        <w:t xml:space="preserve"> Неприменимо. </w:t>
      </w:r>
    </w:p>
    <w:p w14:paraId="054FBDB3" w14:textId="6B6B36B2" w:rsid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</w:p>
    <w:p w14:paraId="0B1E4061" w14:textId="22988A81" w:rsid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</w:p>
    <w:p w14:paraId="5106325B" w14:textId="75C6AF70" w:rsidR="00732381" w:rsidRDefault="00732381" w:rsidP="00732381">
      <w:pPr>
        <w:jc w:val="both"/>
        <w:rPr>
          <w:rFonts w:ascii="Times New Roman" w:hAnsi="Times New Roman"/>
          <w:sz w:val="28"/>
          <w:szCs w:val="28"/>
        </w:rPr>
      </w:pPr>
    </w:p>
    <w:p w14:paraId="5360626F" w14:textId="77777777" w:rsidR="00D8612D" w:rsidRPr="00732381" w:rsidRDefault="00D8612D" w:rsidP="00732381">
      <w:pPr>
        <w:jc w:val="both"/>
        <w:rPr>
          <w:rFonts w:ascii="Times New Roman" w:hAnsi="Times New Roman"/>
          <w:sz w:val="28"/>
          <w:szCs w:val="28"/>
        </w:rPr>
      </w:pPr>
    </w:p>
    <w:sectPr w:rsidR="00D8612D" w:rsidRPr="0073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76D"/>
    <w:multiLevelType w:val="multilevel"/>
    <w:tmpl w:val="AB684D2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" w15:restartNumberingAfterBreak="0">
    <w:nsid w:val="321C0DD9"/>
    <w:multiLevelType w:val="multilevel"/>
    <w:tmpl w:val="C0621E14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51" w:hanging="48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933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435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937" w:hanging="144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2" w15:restartNumberingAfterBreak="0">
    <w:nsid w:val="73031CF9"/>
    <w:multiLevelType w:val="multilevel"/>
    <w:tmpl w:val="8F8A404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82"/>
    <w:rsid w:val="0005467D"/>
    <w:rsid w:val="00590CC7"/>
    <w:rsid w:val="00732381"/>
    <w:rsid w:val="00825FA5"/>
    <w:rsid w:val="00966A76"/>
    <w:rsid w:val="00A84034"/>
    <w:rsid w:val="00BE0D82"/>
    <w:rsid w:val="00D8612D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1C04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680"/>
    <w:pPr>
      <w:ind w:left="720"/>
      <w:contextualSpacing/>
    </w:pPr>
  </w:style>
  <w:style w:type="paragraph" w:customStyle="1" w:styleId="ConsPlusNormal">
    <w:name w:val="ConsPlusNormal"/>
    <w:rsid w:val="00FD4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FD46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D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Доминова Анна Дмитриевна</cp:lastModifiedBy>
  <cp:revision>2</cp:revision>
  <dcterms:created xsi:type="dcterms:W3CDTF">2026-06-24T11:21:00Z</dcterms:created>
  <dcterms:modified xsi:type="dcterms:W3CDTF">2026-06-24T11:21:00Z</dcterms:modified>
</cp:coreProperties>
</file>