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footer6.xml" ContentType="application/vnd.openxmlformats-officedocument.wordprocessingml.footer+xml"/>
  <Override PartName="/word/media/image29.wmf" ContentType="image/x-wmf"/>
  <Override PartName="/word/media/image46.wmf" ContentType="image/x-wmf"/>
  <Override PartName="/word/media/image28.wmf" ContentType="image/x-wmf"/>
  <Override PartName="/word/media/image45.wmf" ContentType="image/x-wmf"/>
  <Override PartName="/word/media/image27.wmf" ContentType="image/x-wmf"/>
  <Override PartName="/word/media/image44.wmf" ContentType="image/x-wmf"/>
  <Override PartName="/word/media/image19.wmf" ContentType="image/x-wmf"/>
  <Override PartName="/word/media/image36.wmf" ContentType="image/x-wmf"/>
  <Override PartName="/word/media/image26.wmf" ContentType="image/x-wmf"/>
  <Override PartName="/word/media/image43.wmf" ContentType="image/x-wmf"/>
  <Override PartName="/word/media/image18.wmf" ContentType="image/x-wmf"/>
  <Override PartName="/word/media/image35.wmf" ContentType="image/x-wmf"/>
  <Override PartName="/word/media/image25.wmf" ContentType="image/x-wmf"/>
  <Override PartName="/word/media/image42.wmf" ContentType="image/x-wmf"/>
  <Override PartName="/word/media/image17.wmf" ContentType="image/x-wmf"/>
  <Override PartName="/word/media/image34.wmf" ContentType="image/x-wmf"/>
  <Override PartName="/word/media/image24.wmf" ContentType="image/x-wmf"/>
  <Override PartName="/word/media/image41.wmf" ContentType="image/x-wmf"/>
  <Override PartName="/word/media/image12.wmf" ContentType="image/x-wmf"/>
  <Override PartName="/word/media/image20.wmf" ContentType="image/x-wmf"/>
  <Override PartName="/word/media/image8.wmf" ContentType="image/x-wmf"/>
  <Override PartName="/word/media/image21.wmf" ContentType="image/x-wmf"/>
  <Override PartName="/word/media/image10.wmf" ContentType="image/x-wmf"/>
  <Override PartName="/word/media/image9.wmf" ContentType="image/x-wmf"/>
  <Override PartName="/word/media/image37.wmf" ContentType="image/x-wmf"/>
  <Override PartName="/word/media/image38.wmf" ContentType="image/x-wmf"/>
  <Override PartName="/word/media/image39.wmf" ContentType="image/x-wmf"/>
  <Override PartName="/word/media/image47.wmf" ContentType="image/x-wmf"/>
  <Override PartName="/word/media/image13.wmf" ContentType="image/x-wmf"/>
  <Override PartName="/word/media/image30.wmf" ContentType="image/x-wmf"/>
  <Override PartName="/word/media/image22.wmf" ContentType="image/x-wmf"/>
  <Override PartName="/word/media/image48.wmf" ContentType="image/x-wmf"/>
  <Override PartName="/word/media/image7.wmf" ContentType="image/x-wmf"/>
  <Override PartName="/word/media/image6.wmf" ContentType="image/x-wmf"/>
  <Override PartName="/word/media/image5.wmf" ContentType="image/x-wmf"/>
  <Override PartName="/word/media/image4.wmf" ContentType="image/x-wmf"/>
  <Override PartName="/word/media/image11.wmf" ContentType="image/x-wmf"/>
  <Override PartName="/word/media/image3.png" ContentType="image/png"/>
  <Override PartName="/word/media/image2.wmf" ContentType="image/x-wmf"/>
  <Override PartName="/word/media/image1.wmf" ContentType="image/x-wmf"/>
  <Override PartName="/word/media/image14.wmf" ContentType="image/x-wmf"/>
  <Override PartName="/word/media/image31.wmf" ContentType="image/x-wmf"/>
  <Override PartName="/word/media/image15.wmf" ContentType="image/x-wmf"/>
  <Override PartName="/word/media/image32.wmf" ContentType="image/x-wmf"/>
  <Override PartName="/word/media/image23.wmf" ContentType="image/x-wmf"/>
  <Override PartName="/word/media/image40.wmf" ContentType="image/x-wmf"/>
  <Override PartName="/word/media/image16.wmf" ContentType="image/x-wmf"/>
  <Override PartName="/word/media/image33.wmf" ContentType="image/x-wmf"/>
  <Override PartName="/word/footnotes.xml" ContentType="application/vnd.openxmlformats-officedocument.wordprocessingml.footnotes+xml"/>
  <Override PartName="/word/footer2.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embeddings/oleObject11.bin" ContentType="application/vnd.openxmlformats-officedocument.oleObject"/>
  <Override PartName="/word/embeddings/oleObject10.bin" ContentType="application/vnd.openxmlformats-officedocument.oleObject"/>
  <Override PartName="/word/embeddings/oleObject9.bin" ContentType="application/vnd.openxmlformats-officedocument.oleObject"/>
  <Override PartName="/word/embeddings/oleObject8.bin" ContentType="application/vnd.openxmlformats-officedocument.oleObject"/>
  <Override PartName="/word/embeddings/oleObject7.bin" ContentType="application/vnd.openxmlformats-officedocument.oleObject"/>
  <Override PartName="/word/embeddings/oleObject6.bin" ContentType="application/vnd.openxmlformats-officedocument.oleObject"/>
  <Override PartName="/word/embeddings/oleObject5.bin" ContentType="application/vnd.openxmlformats-officedocument.oleObject"/>
  <Override PartName="/word/embeddings/oleObject19.bin" ContentType="application/vnd.openxmlformats-officedocument.oleObject"/>
  <Override PartName="/word/embeddings/oleObject4.bin" ContentType="application/vnd.openxmlformats-officedocument.oleObject"/>
  <Override PartName="/word/embeddings/oleObject18.bin" ContentType="application/vnd.openxmlformats-officedocument.oleObject"/>
  <Override PartName="/word/embeddings/oleObject26.bin" ContentType="application/vnd.openxmlformats-officedocument.oleObject"/>
  <Override PartName="/word/embeddings/oleObject22.bin" ContentType="application/vnd.openxmlformats-officedocument.oleObject"/>
  <Override PartName="/word/embeddings/oleObject14.bin" ContentType="application/vnd.openxmlformats-officedocument.oleObject"/>
  <Override PartName="/word/embeddings/oleObject23.bin" ContentType="application/vnd.openxmlformats-officedocument.oleObject"/>
  <Override PartName="/word/embeddings/oleObject15.bin" ContentType="application/vnd.openxmlformats-officedocument.oleObject"/>
  <Override PartName="/word/embeddings/oleObject1.bin" ContentType="application/vnd.openxmlformats-officedocument.oleObject"/>
  <Override PartName="/word/embeddings/oleObject20.bin" ContentType="application/vnd.openxmlformats-officedocument.oleObject"/>
  <Override PartName="/word/embeddings/oleObject12.bin" ContentType="application/vnd.openxmlformats-officedocument.oleObject"/>
  <Override PartName="/word/embeddings/oleObject24.bin" ContentType="application/vnd.openxmlformats-officedocument.oleObject"/>
  <Override PartName="/word/embeddings/oleObject16.bin" ContentType="application/vnd.openxmlformats-officedocument.oleObject"/>
  <Override PartName="/word/embeddings/oleObject2.bin" ContentType="application/vnd.openxmlformats-officedocument.oleObject"/>
  <Override PartName="/word/embeddings/oleObject21.bin" ContentType="application/vnd.openxmlformats-officedocument.oleObject"/>
  <Override PartName="/word/embeddings/oleObject13.bin" ContentType="application/vnd.openxmlformats-officedocument.oleObject"/>
  <Override PartName="/word/embeddings/oleObject3.bin" ContentType="application/vnd.openxmlformats-officedocument.oleObject"/>
  <Override PartName="/word/embeddings/oleObject17.bin" ContentType="application/vnd.openxmlformats-officedocument.oleObject"/>
  <Override PartName="/word/embeddings/oleObject25.bin" ContentType="application/vnd.openxmlformats-officedocument.oleObject"/>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tabs>
          <w:tab w:val="clear" w:pos="709"/>
          <w:tab w:val="left" w:pos="6926" w:leader="none"/>
        </w:tabs>
        <w:bidi w:val="0"/>
        <w:jc w:val="center"/>
        <w:rPr>
          <w:rFonts w:ascii="Times New Roman" w:hAnsi="Times New Roman"/>
          <w:sz w:val="24"/>
          <w:szCs w:val="24"/>
        </w:rPr>
      </w:pPr>
      <w:r>
        <w:rPr>
          <w:rFonts w:eastAsia="Times New Roman" w:cs="Times New Roman"/>
          <w:b/>
          <w:bCs/>
          <w:color w:val="auto"/>
          <w:sz w:val="24"/>
          <w:szCs w:val="24"/>
          <w:lang w:val="ru-RU" w:eastAsia="ru-RU" w:bidi="ar-SA"/>
        </w:rPr>
        <w:t>Договор поставки</w:t>
      </w:r>
    </w:p>
    <w:p>
      <w:pPr>
        <w:pStyle w:val="Normal"/>
        <w:shd w:fill="FFFFFF" w:val="clear"/>
        <w:bidi w:val="0"/>
        <w:jc w:val="start"/>
        <w:rPr>
          <w:rFonts w:ascii="Times New Roman" w:hAnsi="Times New Roman"/>
          <w:b/>
          <w:bCs/>
          <w:sz w:val="24"/>
          <w:szCs w:val="24"/>
        </w:rPr>
      </w:pPr>
      <w:r>
        <w:rPr>
          <w:rFonts w:ascii="Times New Roman" w:hAnsi="Times New Roman"/>
          <w:b/>
          <w:bCs/>
          <w:sz w:val="24"/>
          <w:szCs w:val="24"/>
        </w:rPr>
      </w:r>
    </w:p>
    <w:p>
      <w:pPr>
        <w:pStyle w:val="Normal"/>
        <w:shd w:fill="FFFFFF" w:val="clear"/>
        <w:tabs>
          <w:tab w:val="clear" w:pos="709"/>
          <w:tab w:val="right" w:pos="9639" w:leader="none"/>
        </w:tabs>
        <w:bidi w:val="0"/>
        <w:jc w:val="end"/>
        <w:rPr>
          <w:rFonts w:ascii="Times New Roman" w:hAnsi="Times New Roman"/>
          <w:sz w:val="24"/>
          <w:szCs w:val="24"/>
        </w:rPr>
      </w:pPr>
      <w:r>
        <w:rPr>
          <w:rFonts w:eastAsia="Times New Roman" w:cs="Times New Roman"/>
          <w:bCs/>
          <w:color w:val="auto"/>
          <w:sz w:val="24"/>
          <w:szCs w:val="24"/>
          <w:lang w:val="ru-RU" w:eastAsia="ru-RU" w:bidi="ar-SA"/>
        </w:rPr>
        <w:t>г. _________</w:t>
        <w:tab/>
        <w:t xml:space="preserve">   «___» _________ 20__ г.</w:t>
      </w:r>
    </w:p>
    <w:p>
      <w:pPr>
        <w:pStyle w:val="Normal"/>
        <w:shd w:fill="FFFFFF" w:val="clear"/>
        <w:tabs>
          <w:tab w:val="clear" w:pos="709"/>
          <w:tab w:val="right" w:pos="9639" w:leader="none"/>
        </w:tabs>
        <w:bidi w:val="0"/>
        <w:jc w:val="end"/>
        <w:rPr>
          <w:rFonts w:ascii="Times New Roman" w:hAnsi="Times New Roman"/>
          <w:bCs/>
          <w:sz w:val="24"/>
          <w:szCs w:val="24"/>
        </w:rPr>
      </w:pPr>
      <w:r>
        <w:rPr>
          <w:rFonts w:ascii="Times New Roman" w:hAnsi="Times New Roman"/>
          <w:bCs/>
          <w:sz w:val="24"/>
          <w:szCs w:val="24"/>
        </w:rPr>
      </w:r>
    </w:p>
    <w:p>
      <w:pPr>
        <w:pStyle w:val="Normal"/>
        <w:bidi w:val="0"/>
        <w:ind w:start="0" w:end="0" w:firstLine="709"/>
        <w:jc w:val="both"/>
        <w:rPr>
          <w:rFonts w:ascii="Times New Roman" w:hAnsi="Times New Roman"/>
          <w:sz w:val="24"/>
          <w:szCs w:val="24"/>
        </w:rPr>
      </w:pPr>
      <w:r>
        <w:rPr>
          <w:rFonts w:eastAsia="Times New Roman" w:cs="Times New Roman"/>
          <w:b/>
          <w:color w:val="auto"/>
          <w:sz w:val="24"/>
          <w:szCs w:val="24"/>
          <w:lang w:val="ru-RU" w:eastAsia="ru-RU" w:bidi="ar-SA"/>
        </w:rPr>
        <w:t xml:space="preserve">Публичное акционерное общество «Федеральная гидрогенерирующая компания – РусГидро» </w:t>
      </w:r>
      <w:r>
        <w:rPr>
          <w:rFonts w:eastAsia="Times New Roman" w:cs="Times New Roman"/>
          <w:color w:val="auto"/>
          <w:sz w:val="24"/>
          <w:szCs w:val="24"/>
          <w:lang w:val="ru-RU" w:eastAsia="ru-RU" w:bidi="ar-SA"/>
        </w:rPr>
        <w:t>(ПАО «РусГидро»)</w:t>
      </w:r>
      <w:r>
        <w:rPr>
          <w:rFonts w:eastAsia="Times New Roman" w:cs="Times New Roman"/>
          <w:color w:val="auto"/>
          <w:spacing w:val="2"/>
          <w:sz w:val="24"/>
          <w:szCs w:val="24"/>
          <w:lang w:val="ru-RU" w:eastAsia="ru-RU" w:bidi="ar-SA"/>
        </w:rPr>
        <w:t xml:space="preserve">, (далее – </w:t>
      </w:r>
      <w:r>
        <w:rPr>
          <w:rFonts w:eastAsia="Times New Roman" w:cs="Times New Roman"/>
          <w:color w:val="auto"/>
          <w:sz w:val="24"/>
          <w:szCs w:val="24"/>
          <w:lang w:val="ru-RU" w:eastAsia="ru-RU" w:bidi="ar-SA"/>
        </w:rPr>
        <w:t>«Покупатель»), в лице _____________________</w:t>
      </w:r>
      <w:r>
        <w:rPr>
          <w:rFonts w:eastAsia="Times New Roman" w:cs="Times New Roman"/>
          <w:color w:val="auto"/>
          <w:spacing w:val="4"/>
          <w:sz w:val="24"/>
          <w:szCs w:val="24"/>
          <w:lang w:val="ru-RU" w:eastAsia="ru-RU" w:bidi="ar-SA"/>
        </w:rPr>
        <w:t>, действующего на основании ________, с одной стороны, и</w:t>
      </w:r>
      <w:r>
        <w:rPr>
          <w:rFonts w:eastAsia="Times New Roman" w:cs="Times New Roman"/>
          <w:color w:val="auto"/>
          <w:spacing w:val="10"/>
          <w:sz w:val="24"/>
          <w:szCs w:val="24"/>
          <w:lang w:val="ru-RU" w:eastAsia="ru-RU" w:bidi="ar-SA"/>
        </w:rPr>
        <w:t xml:space="preserve"> </w:t>
      </w:r>
    </w:p>
    <w:p>
      <w:pPr>
        <w:pStyle w:val="Normal"/>
        <w:bidi w:val="0"/>
        <w:ind w:start="0" w:end="0" w:firstLine="709"/>
        <w:jc w:val="both"/>
        <w:rPr>
          <w:rFonts w:ascii="Times New Roman" w:hAnsi="Times New Roman"/>
          <w:sz w:val="24"/>
          <w:szCs w:val="24"/>
        </w:rPr>
      </w:pPr>
      <w:r>
        <w:rPr>
          <w:rFonts w:eastAsia="Times New Roman" w:cs="Times New Roman"/>
          <w:b/>
          <w:color w:val="auto"/>
          <w:spacing w:val="10"/>
          <w:sz w:val="24"/>
          <w:szCs w:val="24"/>
          <w:lang w:val="ru-RU" w:eastAsia="ru-RU" w:bidi="ar-SA"/>
        </w:rPr>
        <w:t>____________________</w:t>
      </w:r>
      <w:r>
        <w:rPr>
          <w:rFonts w:eastAsia="Times New Roman" w:cs="Times New Roman"/>
          <w:bCs/>
          <w:color w:val="auto"/>
          <w:sz w:val="24"/>
          <w:szCs w:val="24"/>
          <w:lang w:val="ru-RU" w:eastAsia="ru-RU" w:bidi="ar-SA"/>
        </w:rPr>
        <w:t xml:space="preserve"> </w:t>
      </w:r>
      <w:r>
        <w:rPr>
          <w:rFonts w:eastAsia="Times New Roman" w:cs="Times New Roman"/>
          <w:color w:val="auto"/>
          <w:sz w:val="24"/>
          <w:szCs w:val="24"/>
          <w:lang w:val="ru-RU" w:eastAsia="ru-RU" w:bidi="ar-SA"/>
        </w:rPr>
        <w:t xml:space="preserve">(далее – «Поставщик»), в лице _________________________, действующего на основании ___________________, с другой стороны, </w:t>
      </w:r>
    </w:p>
    <w:p>
      <w:pPr>
        <w:pStyle w:val="Normal"/>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совместно в дальнейшем именуемые «Стороны», а по отдельности – «Сторона»,</w:t>
      </w:r>
      <w:r>
        <w:rPr>
          <w:sz w:val="24"/>
          <w:szCs w:val="24"/>
          <w:lang w:eastAsia="en-US"/>
        </w:rPr>
        <w:t xml:space="preserve"> </w:t>
      </w:r>
      <w:r>
        <w:rPr>
          <w:rFonts w:eastAsia="Times New Roman" w:cs="Times New Roman"/>
          <w:color w:val="auto"/>
          <w:sz w:val="24"/>
          <w:szCs w:val="24"/>
          <w:lang w:val="ru-RU" w:eastAsia="en-US" w:bidi="ar-SA"/>
        </w:rPr>
        <w:t>по результатам проведенно</w:t>
      </w:r>
      <w:r>
        <w:rPr>
          <w:sz w:val="24"/>
          <w:szCs w:val="24"/>
          <w:lang w:eastAsia="en-US"/>
        </w:rPr>
        <w:t>го Покупателем состязательного отбора  по лоту № 22027-ТПИР-ОТМ-2026-КамГЭС и на основании протокола __________ от «___» _________ г. №_______,</w:t>
      </w:r>
    </w:p>
    <w:p>
      <w:pPr>
        <w:pStyle w:val="Normal"/>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заключили настоящий договор поставки (далее – «Договор») о нижеследующем:</w:t>
      </w:r>
    </w:p>
    <w:p>
      <w:pPr>
        <w:pStyle w:val="Normal"/>
        <w:shd w:fill="FFFFFF" w:val="clear"/>
        <w:bidi w:val="0"/>
        <w:jc w:val="start"/>
        <w:rPr>
          <w:rFonts w:ascii="Times New Roman" w:hAnsi="Times New Roman"/>
          <w:bCs/>
          <w:sz w:val="24"/>
          <w:szCs w:val="24"/>
          <w:lang w:val="x-none"/>
        </w:rPr>
      </w:pPr>
      <w:r>
        <w:rPr>
          <w:rFonts w:ascii="Times New Roman" w:hAnsi="Times New Roman"/>
          <w:bCs/>
          <w:sz w:val="24"/>
          <w:szCs w:val="24"/>
          <w:lang w:val="x-none"/>
        </w:rPr>
      </w:r>
    </w:p>
    <w:p>
      <w:pPr>
        <w:pStyle w:val="Normal"/>
        <w:shd w:fill="FFFFFF" w:val="clear"/>
        <w:bidi w:val="0"/>
        <w:jc w:val="center"/>
        <w:rPr>
          <w:rFonts w:ascii="Times New Roman" w:hAnsi="Times New Roman"/>
          <w:sz w:val="24"/>
          <w:szCs w:val="24"/>
        </w:rPr>
      </w:pPr>
      <w:r>
        <w:rPr>
          <w:rFonts w:eastAsia="Times New Roman" w:cs="Times New Roman"/>
          <w:b/>
          <w:bCs/>
          <w:color w:val="auto"/>
          <w:sz w:val="24"/>
          <w:szCs w:val="24"/>
          <w:lang w:val="ru-RU" w:eastAsia="ru-RU" w:bidi="ar-SA"/>
        </w:rPr>
        <w:t>Термины и определения</w:t>
      </w:r>
    </w:p>
    <w:p>
      <w:pPr>
        <w:pStyle w:val="Normal"/>
        <w:shd w:fill="FFFFFF" w:val="clear"/>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«Акт рекламации»</w:t>
      </w:r>
      <w:r>
        <w:rPr>
          <w:rFonts w:eastAsia="Calibri" w:cs="Tahoma" w:ascii="Times New Roman" w:hAnsi="Times New Roman"/>
          <w:color w:val="auto"/>
          <w:sz w:val="24"/>
          <w:szCs w:val="24"/>
          <w:lang w:val="ru-RU" w:eastAsia="en-US" w:bidi="ar-SA"/>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rFonts w:ascii="Times New Roman" w:hAnsi="Times New Roman"/>
          <w:sz w:val="24"/>
          <w:szCs w:val="24"/>
          <w:lang w:eastAsia="en-US"/>
        </w:rP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«Банковская гарантия»</w:t>
      </w:r>
      <w:r>
        <w:rPr>
          <w:rFonts w:eastAsia="Calibri" w:cs="Tahoma" w:ascii="Times New Roman" w:hAnsi="Times New Roman"/>
          <w:color w:val="auto"/>
          <w:sz w:val="24"/>
          <w:szCs w:val="24"/>
          <w:lang w:val="ru-RU" w:eastAsia="en-US" w:bidi="ar-SA"/>
        </w:rPr>
        <w:t xml:space="preserve"> –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color w:val="auto"/>
          <w:sz w:val="24"/>
          <w:szCs w:val="24"/>
          <w:lang w:val="ru-RU" w:eastAsia="en-US" w:bidi="ar-SA"/>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fill="FFFFFF" w:val="clear"/>
        <w:tabs>
          <w:tab w:val="clear" w:pos="709"/>
          <w:tab w:val="left" w:pos="567" w:leader="none"/>
          <w:tab w:val="left" w:pos="1134" w:leader="none"/>
        </w:tabs>
        <w:overflowPunct w:val="true"/>
        <w:bidi w:val="0"/>
        <w:ind w:start="0" w:end="0" w:firstLine="708"/>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«Гарантийный срок»</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color w:val="auto"/>
          <w:sz w:val="24"/>
          <w:szCs w:val="24"/>
          <w:lang w:val="ru-RU" w:eastAsia="en-US" w:bidi="ar-SA"/>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«Договор»</w:t>
      </w:r>
      <w:r>
        <w:rPr>
          <w:rFonts w:eastAsia="Calibri" w:cs="Tahoma" w:ascii="Times New Roman" w:hAnsi="Times New Roman"/>
          <w:color w:val="auto"/>
          <w:sz w:val="24"/>
          <w:szCs w:val="24"/>
          <w:lang w:val="ru-RU" w:eastAsia="en-US" w:bidi="ar-SA"/>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«Коммерческая тайна»</w:t>
      </w:r>
      <w:r>
        <w:rPr>
          <w:rFonts w:eastAsia="Calibri" w:cs="Tahoma" w:ascii="Times New Roman" w:hAnsi="Times New Roman"/>
          <w:color w:val="auto"/>
          <w:sz w:val="24"/>
          <w:szCs w:val="24"/>
          <w:lang w:val="ru-RU" w:eastAsia="en-US" w:bidi="ar-SA"/>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rFonts w:ascii="Times New Roman" w:hAnsi="Times New Roman"/>
          <w:sz w:val="24"/>
          <w:szCs w:val="24"/>
          <w:lang w:eastAsia="en-US"/>
        </w:rPr>
        <w:t xml:space="preserve">или получить иную коммерческую выгоду. </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 xml:space="preserve">«Накладная ТОРГ-12» </w:t>
      </w:r>
      <w:r>
        <w:rPr>
          <w:rFonts w:eastAsia="Calibri" w:cs="Tahoma" w:ascii="Times New Roman" w:hAnsi="Times New Roman"/>
          <w:color w:val="auto"/>
          <w:sz w:val="24"/>
          <w:szCs w:val="24"/>
          <w:lang w:val="ru-RU" w:eastAsia="en-US" w:bidi="ar-SA"/>
        </w:rPr>
        <w:t>–</w:t>
      </w:r>
      <w:r>
        <w:rPr>
          <w:rFonts w:eastAsia="Calibri" w:cs="Tahoma" w:ascii="Times New Roman" w:hAnsi="Times New Roman"/>
          <w:b/>
          <w:color w:val="auto"/>
          <w:sz w:val="24"/>
          <w:szCs w:val="24"/>
          <w:lang w:val="ru-RU" w:eastAsia="en-US" w:bidi="ar-SA"/>
        </w:rPr>
        <w:t xml:space="preserve"> </w:t>
      </w:r>
      <w:r>
        <w:rPr>
          <w:rFonts w:eastAsia="Calibri" w:cs="Tahoma" w:ascii="Times New Roman" w:hAnsi="Times New Roman"/>
          <w:color w:val="auto"/>
          <w:sz w:val="24"/>
          <w:szCs w:val="24"/>
          <w:lang w:val="ru-RU" w:eastAsia="en-US" w:bidi="ar-SA"/>
        </w:rPr>
        <w:t xml:space="preserve">документ, оформляемый по унифицированной форме № ТОРГ-12 «Товарная накладная», утвержденной постановлением Госкомстата РФ </w:t>
      </w:r>
      <w:r>
        <w:rPr>
          <w:rFonts w:ascii="Times New Roman" w:hAnsi="Times New Roman"/>
          <w:sz w:val="24"/>
          <w:szCs w:val="24"/>
          <w:lang w:eastAsia="en-US"/>
        </w:rPr>
        <w:t>от 25.12.1998 № 132, подписываемый Сторонами после завершения приемки Товара по количеству, качеству и комплектности.</w:t>
      </w:r>
    </w:p>
    <w:p>
      <w:pPr>
        <w:sectPr>
          <w:headerReference w:type="default" r:id="rId4"/>
          <w:type w:val="nextPage"/>
          <w:pgSz w:w="11906" w:h="16838"/>
          <w:pgMar w:left="1418" w:right="851" w:gutter="0" w:header="709" w:top="1134" w:footer="0" w:bottom="1134"/>
          <w:pgNumType w:fmt="decimal"/>
          <w:formProt w:val="false"/>
          <w:textDirection w:val="lrTb"/>
          <w:docGrid w:type="default" w:linePitch="600" w:charSpace="32768"/>
        </w:sectPr>
        <w:pStyle w:val="ListParagraph"/>
        <w:shd w:fill="FFFFFF" w:val="clear"/>
        <w:tabs>
          <w:tab w:val="clear" w:pos="709"/>
          <w:tab w:val="left" w:pos="0" w:leader="none"/>
        </w:tabs>
        <w:bidi w:val="0"/>
        <w:ind w:start="0" w:end="0" w:firstLine="709"/>
        <w:jc w:val="both"/>
        <w:textAlignment w:val="baseline"/>
        <w:rPr/>
      </w:pPr>
      <w:r>
        <w:rPr>
          <w:rFonts w:ascii="Times New Roman" w:hAnsi="Times New Roman"/>
          <w:b/>
          <w:sz w:val="24"/>
          <w:szCs w:val="24"/>
        </w:rPr>
        <w:t>«Универсальный передаточный документ (УПД)»</w:t>
      </w:r>
      <w:r>
        <w:rPr>
          <w:rFonts w:ascii="Times New Roman" w:hAnsi="Times New Roman"/>
          <w:sz w:val="24"/>
          <w:szCs w:val="24"/>
        </w:rPr>
        <w:t xml:space="preserve"> – форма документа, рекомендованная для применения письмом ФНС России от 21.10.2013 № ММВ-20-3/96@ (объединяет реквизиты </w:t>
      </w:r>
      <w:hyperlink r:id="rId2">
        <w:r>
          <w:rPr>
            <w:rStyle w:val="Hyperlink"/>
            <w:rFonts w:ascii="Times New Roman" w:hAnsi="Times New Roman"/>
            <w:color w:val="000000"/>
            <w:sz w:val="24"/>
            <w:szCs w:val="24"/>
          </w:rPr>
          <w:t>счета-фактуры</w:t>
        </w:r>
      </w:hyperlink>
      <w:r>
        <w:rPr>
          <w:rFonts w:ascii="Times New Roman" w:hAnsi="Times New Roman"/>
          <w:color w:val="000000"/>
          <w:sz w:val="24"/>
          <w:szCs w:val="24"/>
        </w:rPr>
        <w:t xml:space="preserve"> и </w:t>
      </w:r>
      <w:hyperlink r:id="rId3">
        <w:r>
          <w:rPr>
            <w:rStyle w:val="Hyperlink"/>
            <w:rFonts w:ascii="Times New Roman" w:hAnsi="Times New Roman"/>
            <w:color w:val="000000"/>
            <w:sz w:val="24"/>
            <w:szCs w:val="24"/>
          </w:rPr>
          <w:t>первичного документа</w:t>
        </w:r>
      </w:hyperlink>
      <w:r>
        <w:rPr>
          <w:rFonts w:ascii="Times New Roman" w:hAnsi="Times New Roman"/>
          <w:sz w:val="24"/>
          <w:szCs w:val="24"/>
        </w:rPr>
        <w:t xml:space="preserve"> о передаче товаров, работ, услуг).</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bCs/>
          <w:color w:val="auto"/>
          <w:sz w:val="24"/>
          <w:szCs w:val="24"/>
          <w:lang w:val="ru-RU" w:eastAsia="zh-CN" w:bidi="ar-SA"/>
        </w:rPr>
        <w:t>«Национальный режим»</w:t>
      </w:r>
      <w:r>
        <w:rPr>
          <w:rFonts w:eastAsia="Calibri" w:cs="Tahoma" w:ascii="Times New Roman" w:hAnsi="Times New Roman"/>
          <w:bCs/>
          <w:color w:val="auto"/>
          <w:sz w:val="24"/>
          <w:szCs w:val="24"/>
          <w:lang w:val="ru-RU" w:eastAsia="zh-CN" w:bidi="ar-SA"/>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rFonts w:eastAsia="Calibri" w:cs="Tahoma" w:ascii="Times New Roman" w:hAnsi="Times New Roman"/>
          <w:b/>
          <w:color w:val="auto"/>
          <w:sz w:val="24"/>
          <w:szCs w:val="24"/>
          <w:lang w:val="ru-RU" w:eastAsia="en-US" w:bidi="ar-SA"/>
        </w:rPr>
        <w:t xml:space="preserve"> </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eastAsia="Calibri" w:cs="Tahoma" w:ascii="Times New Roman" w:hAnsi="Times New Roman"/>
          <w:b/>
          <w:color w:val="auto"/>
          <w:sz w:val="24"/>
          <w:szCs w:val="24"/>
          <w:lang w:val="ru-RU" w:eastAsia="en-US" w:bidi="ar-SA"/>
        </w:rPr>
        <w:t xml:space="preserve">«Отказ от Договора» </w:t>
      </w:r>
      <w:r>
        <w:rPr>
          <w:rFonts w:eastAsia="Calibri" w:cs="Tahoma" w:ascii="Times New Roman" w:hAnsi="Times New Roman"/>
          <w:color w:val="auto"/>
          <w:sz w:val="24"/>
          <w:szCs w:val="24"/>
          <w:lang w:val="ru-RU" w:eastAsia="en-US" w:bidi="ar-SA"/>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shd w:fill="FFFFFF" w:val="clear"/>
        <w:tabs>
          <w:tab w:val="clear" w:pos="709"/>
          <w:tab w:val="left" w:pos="0" w:leader="none"/>
        </w:tabs>
        <w:overflowPunct w:val="true"/>
        <w:bidi w:val="0"/>
        <w:ind w:start="0" w:end="0" w:firstLine="709"/>
        <w:jc w:val="both"/>
        <w:textAlignment w:val="baseline"/>
        <w:rPr>
          <w:rFonts w:ascii="Times New Roman" w:hAnsi="Times New Roman"/>
          <w:sz w:val="24"/>
          <w:szCs w:val="24"/>
        </w:rPr>
      </w:pPr>
      <w:r>
        <w:rPr>
          <w:rFonts w:ascii="Times New Roman" w:hAnsi="Times New Roman"/>
          <w:b/>
          <w:bCs/>
          <w:sz w:val="24"/>
          <w:szCs w:val="24"/>
          <w:lang w:eastAsia="en-US"/>
        </w:rPr>
        <w:t xml:space="preserve"> </w:t>
      </w:r>
      <w:r>
        <w:rPr>
          <w:rFonts w:eastAsia="Calibri" w:cs="Tahoma" w:ascii="Times New Roman" w:hAnsi="Times New Roman"/>
          <w:b/>
          <w:bCs/>
          <w:color w:val="auto"/>
          <w:sz w:val="24"/>
          <w:szCs w:val="24"/>
          <w:lang w:val="ru-RU" w:eastAsia="en-US" w:bidi="ar-SA"/>
        </w:rPr>
        <w:t>«Применимое право»</w:t>
      </w:r>
      <w:r>
        <w:rPr>
          <w:rFonts w:eastAsia="Calibri" w:cs="Tahoma" w:ascii="Times New Roman" w:hAnsi="Times New Roman"/>
          <w:b w:val="false"/>
          <w:color w:val="auto"/>
          <w:sz w:val="24"/>
          <w:szCs w:val="24"/>
          <w:lang w:val="ru-RU" w:eastAsia="en-US" w:bidi="ar-SA"/>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bidi w:val="0"/>
        <w:ind w:start="0" w:end="0" w:firstLine="709"/>
        <w:jc w:val="both"/>
        <w:rPr>
          <w:rFonts w:ascii="Times New Roman" w:hAnsi="Times New Roman"/>
          <w:sz w:val="24"/>
          <w:szCs w:val="24"/>
        </w:rPr>
      </w:pPr>
      <w:r>
        <w:rPr>
          <w:b/>
          <w:sz w:val="24"/>
          <w:szCs w:val="24"/>
          <w:lang w:eastAsia="en-US"/>
        </w:rPr>
        <w:t xml:space="preserve"> </w:t>
      </w:r>
      <w:r>
        <w:rPr>
          <w:rFonts w:eastAsia="Times New Roman" w:cs="Times New Roman"/>
          <w:b/>
          <w:color w:val="auto"/>
          <w:sz w:val="24"/>
          <w:szCs w:val="24"/>
          <w:lang w:val="ru-RU" w:eastAsia="en-US" w:bidi="ar-SA"/>
        </w:rPr>
        <w:t>«Рабочий день»</w:t>
      </w:r>
      <w:r>
        <w:rPr>
          <w:rFonts w:eastAsia="Times New Roman" w:cs="Times New Roman"/>
          <w:color w:val="auto"/>
          <w:sz w:val="24"/>
          <w:szCs w:val="24"/>
          <w:lang w:val="ru-RU" w:eastAsia="en-US" w:bidi="ar-SA"/>
        </w:rPr>
        <w:t xml:space="preserve"> – день, который в соответствии с Применимым правом, является рабочим днем в Российской Федерации.</w:t>
      </w:r>
    </w:p>
    <w:p>
      <w:pPr>
        <w:pStyle w:val="Normal"/>
        <w:bidi w:val="0"/>
        <w:ind w:start="0" w:end="0" w:firstLine="708"/>
        <w:jc w:val="start"/>
        <w:rPr>
          <w:rFonts w:ascii="Times New Roman" w:hAnsi="Times New Roman"/>
          <w:sz w:val="24"/>
          <w:szCs w:val="24"/>
        </w:rPr>
      </w:pPr>
      <w:r>
        <w:rPr>
          <w:rFonts w:eastAsia="Times New Roman" w:cs="Times New Roman"/>
          <w:b/>
          <w:color w:val="auto"/>
          <w:sz w:val="24"/>
          <w:szCs w:val="24"/>
          <w:lang w:val="ru-RU" w:eastAsia="en-US" w:bidi="ar-SA"/>
        </w:rPr>
        <w:t>«Субъект МСП»</w:t>
      </w:r>
      <w:r>
        <w:rPr>
          <w:rFonts w:eastAsia="Times New Roman" w:cs="Times New Roman"/>
          <w:color w:val="auto"/>
          <w:sz w:val="24"/>
          <w:szCs w:val="24"/>
          <w:lang w:val="ru-RU" w:eastAsia="en-US" w:bidi="ar-SA"/>
        </w:rPr>
        <w:t xml:space="preserve"> – субъект малого и среднего предпринимательства.</w:t>
      </w:r>
    </w:p>
    <w:p>
      <w:pPr>
        <w:pStyle w:val="Heading3"/>
        <w:keepNext w:val="false"/>
        <w:tabs>
          <w:tab w:val="clear" w:pos="709"/>
          <w:tab w:val="left" w:pos="0" w:leader="none"/>
        </w:tabs>
        <w:overflowPunct w:val="true"/>
        <w:bidi w:val="0"/>
        <w:spacing w:before="0" w:after="0"/>
        <w:ind w:start="0" w:end="0" w:firstLine="708"/>
        <w:jc w:val="both"/>
        <w:textAlignment w:val="baseline"/>
        <w:rPr>
          <w:rFonts w:ascii="Times New Roman" w:hAnsi="Times New Roman"/>
          <w:sz w:val="24"/>
          <w:szCs w:val="24"/>
        </w:rPr>
      </w:pPr>
      <w:r>
        <w:rPr>
          <w:rFonts w:eastAsia="Times New Roman" w:cs="Times New Roman" w:ascii="Times New Roman" w:hAnsi="Times New Roman"/>
          <w:color w:val="auto"/>
          <w:sz w:val="24"/>
          <w:szCs w:val="24"/>
          <w:lang w:val="ru-RU" w:eastAsia="en-US" w:bidi="ar-SA"/>
        </w:rPr>
        <w:t>«Цена Договора»</w:t>
      </w:r>
      <w:r>
        <w:rPr>
          <w:rFonts w:eastAsia="Times New Roman" w:cs="Times New Roman" w:ascii="Times New Roman" w:hAnsi="Times New Roman"/>
          <w:b w:val="false"/>
          <w:color w:val="auto"/>
          <w:sz w:val="24"/>
          <w:szCs w:val="24"/>
          <w:lang w:val="ru-RU" w:eastAsia="en-US" w:bidi="ar-SA"/>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bidi w:val="0"/>
        <w:ind w:start="0" w:end="0" w:firstLine="708"/>
        <w:jc w:val="both"/>
        <w:rPr>
          <w:rFonts w:ascii="Times New Roman" w:hAnsi="Times New Roman"/>
          <w:sz w:val="24"/>
          <w:szCs w:val="24"/>
        </w:rPr>
      </w:pPr>
      <w:r>
        <w:rPr>
          <w:rFonts w:eastAsia="Times New Roman" w:cs="Times New Roman"/>
          <w:b/>
          <w:color w:val="auto"/>
          <w:sz w:val="24"/>
          <w:szCs w:val="24"/>
          <w:lang w:val="ru-RU" w:eastAsia="en-US" w:bidi="ar-SA"/>
        </w:rPr>
        <w:t xml:space="preserve">«Шефмонтаж» </w:t>
      </w:r>
      <w:r>
        <w:rPr>
          <w:rFonts w:eastAsia="Times New Roman" w:cs="Times New Roman"/>
          <w:color w:val="auto"/>
          <w:sz w:val="24"/>
          <w:szCs w:val="24"/>
          <w:lang w:val="ru-RU" w:eastAsia="en-US" w:bidi="ar-SA"/>
        </w:rPr>
        <w:t>–</w:t>
      </w:r>
      <w:r>
        <w:rPr>
          <w:rFonts w:eastAsia="Times New Roman" w:cs="Times New Roman"/>
          <w:b/>
          <w:color w:val="auto"/>
          <w:sz w:val="24"/>
          <w:szCs w:val="24"/>
          <w:lang w:val="ru-RU" w:eastAsia="en-US" w:bidi="ar-SA"/>
        </w:rPr>
        <w:t xml:space="preserve"> </w:t>
      </w:r>
      <w:r>
        <w:rPr>
          <w:rFonts w:eastAsia="Times New Roman" w:cs="Times New Roman"/>
          <w:color w:val="auto"/>
          <w:sz w:val="24"/>
          <w:szCs w:val="24"/>
          <w:lang w:val="ru-RU" w:eastAsia="ru-RU" w:bidi="ar-SA"/>
        </w:rPr>
        <w:t xml:space="preserve">техническое руководство и авторский надзор, осуществляемые на всех стадиях монтажных работ, контроль за соблюдением требований Поставщика (предприятия-изготовителя), а также квалифицированное и оперативное решение всех технических вопросов, возникающих в процессе монтажа Товара в объеме поставки Поставщика, с оформлением соответствующей исполнительной документации, осуществляемые Шефперсоналом Поставщика в целях обеспечения соблюдения требований Проектной документации, требований Поставщика (предприятия-изготовителя) по условиям хранения Товара на складах Покупателя (в период шефмонтажа), а также нормативно-технической документации при монтаже, пуске и комплексном опробовании Товара. </w:t>
      </w:r>
    </w:p>
    <w:p>
      <w:pPr>
        <w:pStyle w:val="Normal"/>
        <w:bidi w:val="0"/>
        <w:ind w:start="0" w:end="0" w:firstLine="708"/>
        <w:jc w:val="both"/>
        <w:rPr>
          <w:rFonts w:ascii="Times New Roman" w:hAnsi="Times New Roman"/>
          <w:sz w:val="24"/>
          <w:szCs w:val="24"/>
        </w:rPr>
      </w:pPr>
      <w:r>
        <w:rPr>
          <w:rFonts w:eastAsia="Times New Roman" w:cs="Times New Roman"/>
          <w:b/>
          <w:color w:val="auto"/>
          <w:sz w:val="24"/>
          <w:szCs w:val="24"/>
          <w:lang w:val="ru-RU" w:eastAsia="ru-RU" w:bidi="ar-SA"/>
        </w:rPr>
        <w:t>«Шефналадка»</w:t>
      </w:r>
      <w:r>
        <w:rPr>
          <w:rFonts w:eastAsia="Times New Roman" w:cs="Times New Roman"/>
          <w:color w:val="auto"/>
          <w:sz w:val="24"/>
          <w:szCs w:val="24"/>
          <w:lang w:val="ru-RU" w:eastAsia="ru-RU" w:bidi="ar-SA"/>
        </w:rPr>
        <w:t xml:space="preserve"> </w:t>
      </w:r>
      <w:r>
        <w:rPr>
          <w:rFonts w:eastAsia="Times New Roman" w:cs="Times New Roman"/>
          <w:color w:val="auto"/>
          <w:sz w:val="24"/>
          <w:szCs w:val="24"/>
          <w:lang w:val="ru-RU" w:eastAsia="en-US" w:bidi="ar-SA"/>
        </w:rPr>
        <w:t>–</w:t>
      </w:r>
      <w:r>
        <w:rPr>
          <w:rFonts w:eastAsia="Times New Roman" w:cs="Times New Roman"/>
          <w:color w:val="auto"/>
          <w:sz w:val="24"/>
          <w:szCs w:val="24"/>
          <w:lang w:val="ru-RU" w:eastAsia="ru-RU" w:bidi="ar-SA"/>
        </w:rPr>
        <w:t xml:space="preserve"> техническое руководство комплексом работ по обеспечению работоспособности Товара в объеме поставки Поставщика, его доводке и наладке с целью подтверждения гарантийных технико-экономических показателей Товара в соответствии со стандартами технических условий или техническими условиями, а также авторский надзор за проведением предпусковых и пусковых операций, испытаний Товара в соответствии с документацией Поставщика (предприятия-изготовителя). </w:t>
      </w:r>
    </w:p>
    <w:p>
      <w:pPr>
        <w:pStyle w:val="Normal"/>
        <w:bidi w:val="0"/>
        <w:ind w:start="0" w:end="0" w:firstLine="708"/>
        <w:jc w:val="both"/>
        <w:rPr>
          <w:rFonts w:ascii="Times New Roman" w:hAnsi="Times New Roman"/>
          <w:sz w:val="24"/>
          <w:szCs w:val="24"/>
        </w:rPr>
      </w:pPr>
      <w:r>
        <w:rPr>
          <w:rFonts w:eastAsia="Times New Roman" w:cs="Times New Roman"/>
          <w:b/>
          <w:color w:val="auto"/>
          <w:sz w:val="24"/>
          <w:szCs w:val="24"/>
          <w:lang w:val="ru-RU" w:eastAsia="ru-RU" w:bidi="ar-SA"/>
        </w:rPr>
        <w:t>«Шефперсонал»</w:t>
      </w:r>
      <w:r>
        <w:rPr>
          <w:rFonts w:eastAsia="Times New Roman" w:cs="Times New Roman"/>
          <w:color w:val="auto"/>
          <w:sz w:val="24"/>
          <w:szCs w:val="24"/>
          <w:lang w:val="ru-RU" w:eastAsia="ru-RU" w:bidi="ar-SA"/>
        </w:rPr>
        <w:t xml:space="preserve"> </w:t>
      </w:r>
      <w:r>
        <w:rPr>
          <w:rFonts w:eastAsia="Times New Roman" w:cs="Times New Roman"/>
          <w:color w:val="auto"/>
          <w:sz w:val="24"/>
          <w:szCs w:val="24"/>
          <w:lang w:val="ru-RU" w:eastAsia="en-US" w:bidi="ar-SA"/>
        </w:rPr>
        <w:t>–</w:t>
      </w:r>
      <w:r>
        <w:rPr>
          <w:rFonts w:eastAsia="Times New Roman" w:cs="Times New Roman"/>
          <w:color w:val="auto"/>
          <w:sz w:val="24"/>
          <w:szCs w:val="24"/>
          <w:lang w:val="ru-RU" w:eastAsia="ru-RU" w:bidi="ar-SA"/>
        </w:rPr>
        <w:t xml:space="preserve"> специалисты Поставщика (предприятия-изготовителя), направленные к Покупателю для проведения Шефмонтажа и Шефналадки поставленного Товара.</w:t>
      </w:r>
    </w:p>
    <w:p>
      <w:pPr>
        <w:pStyle w:val="Normal"/>
        <w:bidi w:val="0"/>
        <w:ind w:start="0" w:end="0" w:firstLine="709"/>
        <w:jc w:val="both"/>
        <w:rPr>
          <w:sz w:val="24"/>
          <w:szCs w:val="24"/>
          <w:shd w:fill="C0C0C0" w:val="clear"/>
          <w:lang w:eastAsia="en-US"/>
        </w:rPr>
      </w:pPr>
      <w:r>
        <w:rPr>
          <w:rFonts w:ascii="Times New Roman" w:hAnsi="Times New Roman"/>
          <w:bCs/>
          <w:sz w:val="24"/>
          <w:szCs w:val="24"/>
        </w:rPr>
      </w:r>
    </w:p>
    <w:p>
      <w:pPr>
        <w:pStyle w:val="Normal"/>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Times New Roman" w:cs="Times New Roman"/>
          <w:b/>
          <w:bCs/>
          <w:color w:val="auto"/>
          <w:sz w:val="24"/>
          <w:szCs w:val="24"/>
          <w:lang w:val="ru-RU" w:eastAsia="ru-RU" w:bidi="ar-SA"/>
        </w:rPr>
        <w:t>Предмет Договора</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Поставщик обязуется в порядке и сроки, установленные Договором, передать в собственность Покупателю</w:t>
      </w:r>
      <w:r>
        <w:rPr>
          <w:rFonts w:eastAsia="Calibri" w:cs="Times New Roman"/>
          <w:bCs/>
          <w:color w:val="auto"/>
          <w:sz w:val="24"/>
          <w:szCs w:val="24"/>
          <w:lang w:val="ru-RU" w:eastAsia="en-US" w:bidi="ar-SA"/>
        </w:rPr>
        <w:t xml:space="preserve"> </w:t>
      </w:r>
      <w:r>
        <w:rPr>
          <w:bCs/>
          <w:i/>
          <w:sz w:val="24"/>
          <w:szCs w:val="24"/>
        </w:rPr>
        <w:t xml:space="preserve">крышку турбины и регулирующего кольца направляющего аппарата гидротурбины ст. № 11 Камской ГЭС </w:t>
      </w:r>
      <w:r>
        <w:rPr>
          <w:rFonts w:eastAsia="Times New Roman" w:cs="Times New Roman"/>
          <w:bCs/>
          <w:color w:val="auto"/>
          <w:sz w:val="24"/>
          <w:szCs w:val="24"/>
          <w:lang w:val="ru-RU" w:eastAsia="ru-RU" w:bidi="ar-SA"/>
        </w:rPr>
        <w:t xml:space="preserve">(далее – «Товар») в соответствии со Спецификацией (Приложение № 1 к Договору) и Техническими требованиями (Приложение № 2 к Договору) и оказать услуги по Шефмонтажу </w:t>
      </w:r>
      <w:r>
        <w:rPr>
          <w:bCs/>
          <w:sz w:val="24"/>
          <w:szCs w:val="24"/>
        </w:rPr>
        <w:t>Товара (далее – «Услуги») в рамках выполнения инвестиционного проекта Q_0110-43, а Покупатель обязуется принять Товар и Услуги и уплатить Цену Договора.</w:t>
      </w:r>
    </w:p>
    <w:p>
      <w:pPr>
        <w:pStyle w:val="Normal"/>
        <w:numPr>
          <w:ilvl w:val="1"/>
          <w:numId w:val="2"/>
        </w:numPr>
        <w:shd w:fill="FFFFFF" w:val="clear"/>
        <w:tabs>
          <w:tab w:val="clear" w:pos="709"/>
          <w:tab w:val="left" w:pos="568"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Объем и состав Услуг по Договору определяется Техническими требованиями (Приложение № 2 к Договору). Услуги оказываются Поставщиком в строгом соответствии с Проектной и Рабочей документацией, требованиями Применимого права.</w:t>
      </w:r>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Поставка Товара и оказание Услуг по Договору осуществляются для нужд </w:t>
      </w:r>
      <w:r>
        <w:rPr>
          <w:bCs/>
          <w:sz w:val="24"/>
          <w:szCs w:val="24"/>
        </w:rPr>
        <w:t>Филиала ПАО «РусГидро»-«Камская ГЭС».</w:t>
      </w:r>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Место поставки Товара и оказания Услуг: </w:t>
      </w:r>
    </w:p>
    <w:p>
      <w:pPr>
        <w:pStyle w:val="Normal"/>
        <w:numPr>
          <w:ilvl w:val="2"/>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Место поставки Товара: </w:t>
      </w:r>
      <w:r>
        <w:rPr>
          <w:sz w:val="24"/>
          <w:szCs w:val="24"/>
        </w:rPr>
        <w:t>Филиал ПАО «РусГидро»-«Камская ГЭС» (далее – Филиал), находящийся по адресу: г.Пермь, ул.Соликамская 329</w:t>
      </w:r>
      <w:r>
        <w:rPr>
          <w:rFonts w:eastAsia="Times New Roman" w:cs="Times New Roman"/>
          <w:color w:val="auto"/>
          <w:sz w:val="24"/>
          <w:szCs w:val="24"/>
          <w:lang w:val="ru-RU" w:eastAsia="ru-RU" w:bidi="ar-SA"/>
        </w:rPr>
        <w:t xml:space="preserve"> (далее – «Место поставки»).</w:t>
      </w:r>
    </w:p>
    <w:p>
      <w:pPr>
        <w:pStyle w:val="Normal"/>
        <w:numPr>
          <w:ilvl w:val="2"/>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Место оказания Услуг: </w:t>
      </w:r>
      <w:r>
        <w:rPr>
          <w:sz w:val="24"/>
          <w:szCs w:val="24"/>
        </w:rPr>
        <w:t>Филиал ПАО «РусГидро»-«Камская ГЭС» (далее – Филиал), находящийся по адресу: г.Пермь, ул.Соликамская 329</w:t>
      </w:r>
      <w:r>
        <w:rPr>
          <w:rFonts w:eastAsia="Times New Roman" w:cs="Times New Roman"/>
          <w:color w:val="auto"/>
          <w:sz w:val="24"/>
          <w:szCs w:val="24"/>
          <w:lang w:val="ru-RU" w:eastAsia="ru-RU" w:bidi="ar-SA"/>
        </w:rPr>
        <w:t>.</w:t>
      </w:r>
    </w:p>
    <w:p>
      <w:pPr>
        <w:pStyle w:val="Normal"/>
        <w:numPr>
          <w:ilvl w:val="1"/>
          <w:numId w:val="2"/>
        </w:numPr>
        <w:shd w:fill="FFFFFF" w:val="clear"/>
        <w:tabs>
          <w:tab w:val="clear" w:pos="709"/>
          <w:tab w:val="left" w:pos="0" w:leader="none"/>
          <w:tab w:val="left" w:pos="54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Общий срок поставки Товара и оказания Услуг:</w:t>
      </w:r>
    </w:p>
    <w:p>
      <w:pPr>
        <w:pStyle w:val="Normal"/>
        <w:numPr>
          <w:ilvl w:val="2"/>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Начало – </w:t>
      </w:r>
      <w:r>
        <w:rPr>
          <w:bCs/>
          <w:sz w:val="24"/>
          <w:szCs w:val="24"/>
        </w:rPr>
        <w:t>с даты заключения Договора</w:t>
      </w:r>
      <w:r>
        <w:rPr>
          <w:rFonts w:eastAsia="Times New Roman" w:cs="Times New Roman"/>
          <w:bCs/>
          <w:color w:val="auto"/>
          <w:sz w:val="24"/>
          <w:szCs w:val="24"/>
          <w:lang w:val="ru-RU" w:eastAsia="ru-RU" w:bidi="ar-SA"/>
        </w:rPr>
        <w:t>.</w:t>
      </w:r>
    </w:p>
    <w:p>
      <w:pPr>
        <w:pStyle w:val="Normal"/>
        <w:numPr>
          <w:ilvl w:val="2"/>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Окончание – «</w:t>
      </w:r>
      <w:r>
        <w:rPr>
          <w:bCs/>
          <w:sz w:val="24"/>
          <w:szCs w:val="24"/>
        </w:rPr>
        <w:t>25» февраля 2028 г.</w:t>
      </w:r>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Сроки поставки Товара </w:t>
      </w:r>
      <w:r>
        <w:rPr>
          <w:bCs/>
          <w:sz w:val="24"/>
          <w:szCs w:val="24"/>
        </w:rPr>
        <w:t>и оказания Услуг</w:t>
      </w:r>
      <w:r>
        <w:rPr>
          <w:rFonts w:eastAsia="Times New Roman" w:cs="Times New Roman"/>
          <w:bCs/>
          <w:color w:val="auto"/>
          <w:sz w:val="24"/>
          <w:szCs w:val="24"/>
          <w:lang w:val="ru-RU" w:eastAsia="ru-RU" w:bidi="ar-SA"/>
        </w:rPr>
        <w:t xml:space="preserve"> указаны в Календарном графике поставки Товара и оказания Услуг (Приложение № 3 к Договору) в рамках общих сроков, указанных в пункте 1.5 Договора. </w:t>
      </w:r>
    </w:p>
    <w:p>
      <w:pPr>
        <w:pStyle w:val="Normal"/>
        <w:shd w:fill="FFFFFF" w:val="clear"/>
        <w:tabs>
          <w:tab w:val="clear" w:pos="709"/>
          <w:tab w:val="left" w:pos="1674" w:leader="none"/>
        </w:tabs>
        <w:bidi w:val="0"/>
        <w:ind w:start="1134" w:end="0" w:hanging="0"/>
        <w:jc w:val="both"/>
        <w:rPr>
          <w:rFonts w:ascii="Times New Roman" w:hAnsi="Times New Roman"/>
          <w:sz w:val="24"/>
          <w:szCs w:val="24"/>
        </w:rPr>
      </w:pPr>
      <w:r>
        <w:rPr>
          <w:rFonts w:ascii="Times New Roman" w:hAnsi="Times New Roman"/>
          <w:sz w:val="24"/>
          <w:szCs w:val="24"/>
        </w:rPr>
      </w:r>
    </w:p>
    <w:p>
      <w:pPr>
        <w:pStyle w:val="Normal"/>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Times New Roman" w:cs="Times New Roman"/>
          <w:b/>
          <w:bCs/>
          <w:color w:val="auto"/>
          <w:sz w:val="24"/>
          <w:szCs w:val="24"/>
          <w:lang w:val="ru-RU" w:eastAsia="ru-RU" w:bidi="ar-SA"/>
        </w:rPr>
        <w:t>Цена Договора и порядок расчетов</w:t>
      </w:r>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Цена Договора в соответствии со Спецификацией (Приложение № 1 к Договору) и </w:t>
      </w:r>
      <w:r>
        <w:rPr>
          <w:rFonts w:eastAsia="Times New Roman" w:cs="Times New Roman"/>
          <w:bCs/>
          <w:color w:val="auto"/>
          <w:sz w:val="24"/>
          <w:szCs w:val="24"/>
          <w:lang w:val="ru-RU" w:eastAsia="ru-RU" w:bidi="ar-SA"/>
        </w:rPr>
        <w:t>Расчетом стоимости Услуг</w:t>
      </w:r>
      <w:r>
        <w:rPr>
          <w:rFonts w:eastAsia="Times New Roman" w:cs="Times New Roman"/>
          <w:color w:val="auto"/>
          <w:sz w:val="24"/>
          <w:szCs w:val="24"/>
          <w:lang w:val="ru-RU" w:eastAsia="ru-RU" w:bidi="ar-SA"/>
        </w:rPr>
        <w:t xml:space="preserve"> (Приложение № 4 к Договору)</w:t>
      </w:r>
      <w:r>
        <w:rPr>
          <w:rFonts w:eastAsia="Times New Roman" w:cs="Times New Roman"/>
          <w:bCs/>
          <w:color w:val="auto"/>
          <w:sz w:val="24"/>
          <w:szCs w:val="24"/>
          <w:lang w:val="ru-RU" w:eastAsia="ru-RU" w:bidi="ar-SA"/>
        </w:rPr>
        <w:t xml:space="preserve"> является предельной и составляет </w:t>
      </w:r>
      <w:r>
        <w:rPr>
          <w:sz w:val="24"/>
          <w:szCs w:val="24"/>
        </w:rPr>
        <w:t>_______</w:t>
      </w:r>
      <w:r>
        <w:rPr>
          <w:bCs/>
          <w:sz w:val="24"/>
          <w:szCs w:val="24"/>
        </w:rPr>
        <w:t xml:space="preserve"> (</w:t>
      </w:r>
      <w:r>
        <w:rPr>
          <w:sz w:val="24"/>
          <w:szCs w:val="24"/>
        </w:rPr>
        <w:t>__________________</w:t>
      </w:r>
      <w:r>
        <w:rPr>
          <w:rFonts w:eastAsia="Times New Roman" w:cs="Times New Roman"/>
          <w:bCs/>
          <w:color w:val="auto"/>
          <w:sz w:val="24"/>
          <w:szCs w:val="24"/>
          <w:lang w:val="ru-RU" w:eastAsia="ru-RU" w:bidi="ar-SA"/>
        </w:rPr>
        <w:t xml:space="preserve">) рублей </w:t>
      </w:r>
      <w:r>
        <w:rPr>
          <w:sz w:val="24"/>
          <w:szCs w:val="24"/>
        </w:rPr>
        <w:t>___</w:t>
      </w:r>
      <w:r>
        <w:rPr>
          <w:rFonts w:eastAsia="Times New Roman" w:cs="Times New Roman"/>
          <w:bCs/>
          <w:color w:val="auto"/>
          <w:sz w:val="24"/>
          <w:szCs w:val="24"/>
          <w:lang w:val="ru-RU" w:eastAsia="ru-RU" w:bidi="ar-SA"/>
        </w:rPr>
        <w:t xml:space="preserve"> копеек без учета НДС, при этом НДС исчисляется дополнительно по ставке, установленной ст. 164 Налогового Кодекса РФ.</w:t>
      </w:r>
    </w:p>
    <w:p>
      <w:pPr>
        <w:pStyle w:val="Norma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Стоимость Товара в соответствии со Спецификацией (Приложение № 1 к Договору) является твердой и составляет ______ (___________________) рублей ___ копеек без учета НДС, при этом НДС исчисляется дополнительно по ставке, установленной ст. 164 Налогового Кодекса РФ.</w:t>
      </w:r>
    </w:p>
    <w:p>
      <w:pPr>
        <w:pStyle w:val="Norma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Стоимость Услуг в соответствии с </w:t>
      </w:r>
      <w:r>
        <w:rPr>
          <w:rFonts w:eastAsia="Times New Roman" w:cs="Times New Roman"/>
          <w:color w:val="auto"/>
          <w:sz w:val="24"/>
          <w:szCs w:val="24"/>
          <w:lang w:val="ru-RU" w:eastAsia="ru-RU" w:bidi="ar-SA"/>
        </w:rPr>
        <w:t>Расчетом стоимости Услуг</w:t>
      </w:r>
      <w:r>
        <w:rPr>
          <w:rFonts w:eastAsia="Times New Roman" w:cs="Times New Roman"/>
          <w:bCs/>
          <w:color w:val="auto"/>
          <w:sz w:val="24"/>
          <w:szCs w:val="24"/>
          <w:lang w:val="ru-RU" w:eastAsia="ru-RU" w:bidi="ar-SA"/>
        </w:rPr>
        <w:t xml:space="preserve"> (Приложение № 4 к Договору) является предельной и составляет ________ (______________________) рублей ___ копеек, без учета НДС, при этом НДС исчисляется дополнительно по ставке, установленной ст. 164 Налогового Кодекса РФ.</w:t>
      </w:r>
    </w:p>
    <w:p>
      <w:pPr>
        <w:pStyle w:val="ListParagraph"/>
        <w:numPr>
          <w:ilvl w:val="1"/>
          <w:numId w:val="2"/>
        </w:numPr>
        <w:tabs>
          <w:tab w:val="clear" w:pos="709"/>
          <w:tab w:val="left" w:pos="568"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Расчет стоимости Услуг (Приложение № 4 к Договору) подлеж</w:t>
      </w:r>
      <w:r>
        <w:rPr>
          <w:rFonts w:ascii="Times New Roman" w:hAnsi="Times New Roman"/>
          <w:bCs/>
          <w:sz w:val="24"/>
          <w:szCs w:val="24"/>
        </w:rPr>
        <w:t>и</w:t>
      </w:r>
      <w:r>
        <w:rPr>
          <w:rFonts w:eastAsia="Calibri" w:cs="Tahoma" w:ascii="Times New Roman" w:hAnsi="Times New Roman"/>
          <w:bCs/>
          <w:color w:val="auto"/>
          <w:sz w:val="24"/>
          <w:szCs w:val="24"/>
          <w:lang w:val="ru-RU" w:eastAsia="zh-CN" w:bidi="ar-SA"/>
        </w:rPr>
        <w:t xml:space="preserve">т согласованию Сторонами не позднее </w:t>
      </w:r>
      <w:r>
        <w:rPr>
          <w:rFonts w:ascii="Times New Roman" w:hAnsi="Times New Roman"/>
          <w:bCs/>
          <w:sz w:val="24"/>
          <w:szCs w:val="24"/>
        </w:rPr>
        <w:t>чем за 30 (тридцать) рабочих дней до даты начала оказания Услуг. При несогласовании Расчета стоимости Услуг (Приложение № 4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Расчета стоимости Услуг Стороны обязаны уточнить Цену Договора путем заключения дополнительного соглашения к Договору. Расчет стоимости Услуг включается в Договор в качестве приложения путем заключения дополнительного соглашения к Договору.</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Цена Договора включает в себя прибыль Поставщика, а также все расходы и затраты Поставщика на: </w:t>
      </w:r>
    </w:p>
    <w:p>
      <w:pPr>
        <w:pStyle w:val="Norma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производство и / или приобретение Товара;</w:t>
      </w:r>
    </w:p>
    <w:p>
      <w:pPr>
        <w:pStyle w:val="ListParagraph"/>
        <w:numPr>
          <w:ilvl w:val="2"/>
          <w:numId w:val="3"/>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транспортировку Товара до Места поставки, погрузку, разгрузку, перемещение по территории Покупателя</w:t>
      </w:r>
      <w:r>
        <w:rPr>
          <w:rStyle w:val="FootnoteReference"/>
          <w:rFonts w:eastAsia="Calibri" w:cs="Tahoma" w:ascii="Times New Roman" w:hAnsi="Times New Roman"/>
          <w:color w:val="auto"/>
          <w:sz w:val="24"/>
          <w:szCs w:val="24"/>
          <w:lang w:val="ru-RU" w:eastAsia="zh-CN" w:bidi="ar-SA"/>
        </w:rPr>
        <w:footnoteReference w:id="2"/>
      </w:r>
      <w:r>
        <w:rPr>
          <w:rFonts w:eastAsia="Calibri" w:cs="Tahoma" w:ascii="Times New Roman" w:hAnsi="Times New Roman"/>
          <w:bCs/>
          <w:color w:val="auto"/>
          <w:sz w:val="24"/>
          <w:szCs w:val="24"/>
          <w:lang w:val="ru-RU" w:eastAsia="zh-CN" w:bidi="ar-SA"/>
        </w:rPr>
        <w:t xml:space="preserve">, стоимость тары и упаковки, лицензий, необходимых для использования Товара (если применимо); </w:t>
      </w:r>
    </w:p>
    <w:p>
      <w:pPr>
        <w:pStyle w:val="Normal"/>
        <w:widowControl w:val="false"/>
        <w:shd w:fill="FFFFFF" w:val="clear"/>
        <w:tabs>
          <w:tab w:val="clear" w:pos="709"/>
          <w:tab w:val="left" w:pos="1418" w:leader="none"/>
        </w:tabs>
        <w:suppressAutoHyphens w:val="true"/>
        <w:bidi w:val="0"/>
        <w:spacing w:before="0" w:after="0"/>
        <w:ind w:start="0" w:end="0" w:hanging="0"/>
        <w:jc w:val="both"/>
        <w:rPr>
          <w:rFonts w:ascii="Times New Roman" w:hAnsi="Times New Roman"/>
          <w:sz w:val="24"/>
          <w:szCs w:val="24"/>
        </w:rPr>
      </w:pPr>
      <w:r>
        <w:rPr>
          <w:bCs/>
          <w:sz w:val="24"/>
          <w:szCs w:val="24"/>
        </w:rPr>
        <w:t xml:space="preserve">      </w:t>
      </w:r>
      <w:r>
        <w:rPr>
          <w:bCs/>
          <w:sz w:val="24"/>
          <w:szCs w:val="24"/>
        </w:rPr>
        <w:t xml:space="preserve">2.3.3. </w:t>
      </w:r>
      <w:r>
        <w:rPr>
          <w:rFonts w:eastAsia="Times New Roman" w:cs="Times New Roman"/>
          <w:bCs/>
          <w:color w:val="auto"/>
          <w:sz w:val="24"/>
          <w:szCs w:val="24"/>
          <w:lang w:val="ru-RU" w:eastAsia="ru-RU" w:bidi="ar-SA"/>
        </w:rPr>
        <w:t>подлежащие уплате налоги, сборы и пошлины (в том числе по таможенному</w:t>
      </w:r>
      <w:r>
        <w:rPr>
          <w:bCs/>
          <w:sz w:val="24"/>
          <w:szCs w:val="24"/>
        </w:rPr>
        <w:t xml:space="preserve"> оформлению Товара, если применимо)</w:t>
      </w:r>
      <w:r>
        <w:rPr>
          <w:rFonts w:eastAsia="Times New Roman" w:cs="Times New Roman"/>
          <w:bCs/>
          <w:color w:val="auto"/>
          <w:sz w:val="24"/>
          <w:szCs w:val="24"/>
          <w:lang w:val="en-US" w:eastAsia="ru-RU" w:bidi="ar-SA"/>
        </w:rPr>
        <w:t>;</w:t>
      </w:r>
    </w:p>
    <w:p>
      <w:pPr>
        <w:pStyle w:val="Normal"/>
        <w:shd w:fill="FFFFFF" w:val="clear"/>
        <w:tabs>
          <w:tab w:val="clear" w:pos="709"/>
          <w:tab w:val="left" w:pos="1418" w:leader="none"/>
        </w:tabs>
        <w:bidi w:val="0"/>
        <w:ind w:start="0" w:end="0" w:hanging="0"/>
        <w:jc w:val="both"/>
        <w:rPr>
          <w:rFonts w:ascii="Times New Roman" w:hAnsi="Times New Roman"/>
          <w:sz w:val="24"/>
          <w:szCs w:val="24"/>
        </w:rPr>
      </w:pPr>
      <w:r>
        <w:rPr>
          <w:bCs/>
          <w:sz w:val="24"/>
          <w:szCs w:val="24"/>
        </w:rPr>
        <w:t xml:space="preserve">      </w:t>
      </w:r>
      <w:r>
        <w:rPr>
          <w:bCs/>
          <w:sz w:val="24"/>
          <w:szCs w:val="24"/>
        </w:rPr>
        <w:t xml:space="preserve">2.3.4. </w:t>
      </w:r>
      <w:r>
        <w:rPr>
          <w:rFonts w:eastAsia="Times New Roman" w:cs="Times New Roman"/>
          <w:bCs/>
          <w:color w:val="auto"/>
          <w:sz w:val="24"/>
          <w:szCs w:val="24"/>
          <w:lang w:val="ru-RU" w:eastAsia="ru-RU" w:bidi="ar-SA"/>
        </w:rPr>
        <w:t xml:space="preserve">заработную плату, накладные и командировочные расходы, перемещение и размещение персонала Поставщика; </w:t>
      </w:r>
    </w:p>
    <w:p>
      <w:pPr>
        <w:pStyle w:val="Normal"/>
        <w:shd w:fill="FFFFFF" w:val="clear"/>
        <w:tabs>
          <w:tab w:val="clear" w:pos="709"/>
          <w:tab w:val="left" w:pos="1418" w:leader="none"/>
        </w:tabs>
        <w:bidi w:val="0"/>
        <w:ind w:start="0" w:end="0" w:hanging="0"/>
        <w:jc w:val="both"/>
        <w:rPr>
          <w:rFonts w:ascii="Times New Roman" w:hAnsi="Times New Roman"/>
          <w:sz w:val="24"/>
          <w:szCs w:val="24"/>
        </w:rPr>
      </w:pPr>
      <w:r>
        <w:rPr>
          <w:bCs/>
          <w:sz w:val="24"/>
          <w:szCs w:val="24"/>
        </w:rPr>
        <w:t xml:space="preserve">      </w:t>
      </w:r>
      <w:r>
        <w:rPr>
          <w:bCs/>
          <w:sz w:val="24"/>
          <w:szCs w:val="24"/>
        </w:rPr>
        <w:t xml:space="preserve">2.3.5. </w:t>
      </w:r>
      <w:r>
        <w:rPr>
          <w:rFonts w:eastAsia="Times New Roman" w:cs="Times New Roman"/>
          <w:bCs/>
          <w:color w:val="auto"/>
          <w:sz w:val="24"/>
          <w:szCs w:val="24"/>
          <w:lang w:val="ru-RU" w:eastAsia="ru-RU" w:bidi="ar-SA"/>
        </w:rPr>
        <w:t>все прочие затраты и расходы Поставщика, связанные с поставкой Товара, оказанием Услуг</w:t>
      </w:r>
      <w:r>
        <w:rPr>
          <w:rFonts w:eastAsia="Times New Roman" w:cs="Times New Roman"/>
          <w:color w:val="auto"/>
          <w:sz w:val="24"/>
          <w:szCs w:val="24"/>
          <w:lang w:val="ru-RU" w:eastAsia="ru-RU" w:bidi="ar-SA"/>
        </w:rPr>
        <w:t xml:space="preserve"> </w:t>
      </w:r>
      <w:r>
        <w:rPr>
          <w:rFonts w:eastAsia="Times New Roman" w:cs="Times New Roman"/>
          <w:bCs/>
          <w:color w:val="auto"/>
          <w:sz w:val="24"/>
          <w:szCs w:val="24"/>
          <w:lang w:val="ru-RU" w:eastAsia="ru-RU" w:bidi="ar-SA"/>
        </w:rP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fill="FFFFFF" w:val="clear"/>
        <w:tabs>
          <w:tab w:val="clear" w:pos="709"/>
          <w:tab w:val="left" w:pos="568"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Изменение стоимости Товара /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Оплата по Договору осуществляется Покупателем в следующем порядке: </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7 Договора.</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Авансовы</w:t>
      </w:r>
      <w:r>
        <w:rPr>
          <w:rFonts w:ascii="Times New Roman" w:hAnsi="Times New Roman"/>
          <w:sz w:val="24"/>
          <w:szCs w:val="24"/>
        </w:rPr>
        <w:t>й</w:t>
      </w:r>
      <w:r>
        <w:rPr>
          <w:rFonts w:eastAsia="Calibri" w:cs="Tahoma" w:ascii="Times New Roman" w:hAnsi="Times New Roman"/>
          <w:color w:val="auto"/>
          <w:sz w:val="24"/>
          <w:szCs w:val="24"/>
          <w:lang w:val="ru-RU" w:eastAsia="zh-CN" w:bidi="ar-SA"/>
        </w:rPr>
        <w:t xml:space="preserve"> платеж</w:t>
      </w:r>
      <w:r>
        <w:rPr>
          <w:rFonts w:ascii="Times New Roman" w:hAnsi="Times New Roman"/>
          <w:sz w:val="24"/>
          <w:szCs w:val="24"/>
        </w:rPr>
        <w:t xml:space="preserve"> за Товар в размере 30 (тридцати) процентов от стоимости  Товара выплачивается Поставщику при условии </w:t>
      </w:r>
      <w:r>
        <w:rPr>
          <w:rFonts w:eastAsia="Calibri" w:cs="Tahoma" w:ascii="Times New Roman" w:hAnsi="Times New Roman"/>
          <w:color w:val="auto"/>
          <w:sz w:val="24"/>
          <w:szCs w:val="24"/>
          <w:lang w:val="ru-RU" w:eastAsia="zh-CN" w:bidi="ar-SA"/>
        </w:rPr>
        <w:t>получения Покупателем уведомления от Поставщика о начале изготовления Товара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начала изготовления</w:t>
      </w:r>
      <w:r>
        <w:rPr>
          <w:rFonts w:eastAsia="Calibri" w:cs="Tahoma" w:ascii="Times New Roman" w:hAnsi="Times New Roman"/>
          <w:color w:val="auto"/>
          <w:sz w:val="24"/>
          <w:szCs w:val="24"/>
          <w:vertAlign w:val="superscript"/>
          <w:lang w:val="ru-RU" w:eastAsia="zh-CN" w:bidi="ar-SA"/>
        </w:rPr>
        <w:t xml:space="preserve"> </w:t>
      </w:r>
      <w:r>
        <w:rPr>
          <w:rFonts w:eastAsia="Calibri" w:cs="Tahoma" w:ascii="Times New Roman" w:hAnsi="Times New Roman"/>
          <w:color w:val="auto"/>
          <w:sz w:val="24"/>
          <w:szCs w:val="24"/>
          <w:lang w:val="ru-RU" w:eastAsia="zh-CN" w:bidi="ar-SA"/>
        </w:rPr>
        <w:t>Товара, и с учетом пунктов 2.5.1, 2.5.6 Договора.</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Авансовы</w:t>
      </w:r>
      <w:r>
        <w:rPr>
          <w:rFonts w:ascii="Times New Roman" w:hAnsi="Times New Roman"/>
          <w:bCs/>
          <w:sz w:val="24"/>
          <w:szCs w:val="24"/>
        </w:rPr>
        <w:t>й</w:t>
      </w:r>
      <w:r>
        <w:rPr>
          <w:rFonts w:eastAsia="Calibri" w:cs="Tahoma" w:ascii="Times New Roman" w:hAnsi="Times New Roman"/>
          <w:bCs/>
          <w:color w:val="auto"/>
          <w:sz w:val="24"/>
          <w:szCs w:val="24"/>
          <w:lang w:val="ru-RU" w:eastAsia="zh-CN" w:bidi="ar-SA"/>
        </w:rPr>
        <w:t xml:space="preserve"> платеж в счет </w:t>
      </w:r>
      <w:r>
        <w:rPr>
          <w:rFonts w:eastAsia="Calibri" w:cs="Tahoma" w:ascii="Times New Roman" w:hAnsi="Times New Roman"/>
          <w:color w:val="auto"/>
          <w:sz w:val="24"/>
          <w:szCs w:val="24"/>
          <w:lang w:val="ru-RU" w:eastAsia="zh-CN" w:bidi="ar-SA"/>
        </w:rPr>
        <w:t>стоимости Услуг в размере 10 (десяти) процентов от стоимости Услуг выплачива</w:t>
      </w:r>
      <w:r>
        <w:rPr>
          <w:rFonts w:ascii="Times New Roman" w:hAnsi="Times New Roman"/>
          <w:sz w:val="24"/>
          <w:szCs w:val="24"/>
        </w:rPr>
        <w:t>е</w:t>
      </w:r>
      <w:r>
        <w:rPr>
          <w:rFonts w:eastAsia="Calibri" w:cs="Tahoma" w:ascii="Times New Roman" w:hAnsi="Times New Roman"/>
          <w:color w:val="auto"/>
          <w:sz w:val="24"/>
          <w:szCs w:val="24"/>
          <w:lang w:val="ru-RU" w:eastAsia="zh-CN" w:bidi="ar-SA"/>
        </w:rPr>
        <w:t>тся Поставщику в течение 30 (тридцати) календарных дней с даты получения Покупателем счета, выставленного Поставщиком, при условии согласования Сторонами Расчета стоимости Услуг в соответствии с пунктом 2.2 Договора, но не ранее чем за 30 (тридцать) календарных дней до даты начала оказания Услуг, определенной в соответствии с Календарным графиком поставки Товара и оказания Услуг (Приложение № 3 к Договору), и с учетом пунктов 2.5.1, 2.5.6 Договора.</w:t>
      </w:r>
    </w:p>
    <w:p>
      <w:pPr>
        <w:pStyle w:val="ListParagraph"/>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ascii="Times New Roman" w:hAnsi="Times New Roman"/>
          <w:sz w:val="24"/>
          <w:szCs w:val="24"/>
        </w:rPr>
        <w:t>Последующий п</w:t>
      </w:r>
      <w:r>
        <w:rPr>
          <w:rFonts w:eastAsia="Calibri" w:cs="Tahoma" w:ascii="Times New Roman" w:hAnsi="Times New Roman"/>
          <w:color w:val="auto"/>
          <w:sz w:val="24"/>
          <w:szCs w:val="24"/>
          <w:lang w:val="ru-RU" w:eastAsia="zh-CN" w:bidi="ar-SA"/>
        </w:rPr>
        <w:t xml:space="preserve">латеж в размере 70 % (семидесяти процентов) от стоимости </w:t>
      </w:r>
      <w:r>
        <w:rPr>
          <w:rFonts w:ascii="Times New Roman" w:hAnsi="Times New Roman"/>
          <w:sz w:val="24"/>
          <w:szCs w:val="24"/>
        </w:rPr>
        <w:t>Товара выплачивается Поставщику в течение 45 (сорока пяти) календарных дней</w:t>
      </w:r>
      <w:r>
        <w:rPr>
          <w:rStyle w:val="FootnoteReference"/>
          <w:rFonts w:ascii="Times New Roman" w:hAnsi="Times New Roman"/>
          <w:sz w:val="24"/>
          <w:szCs w:val="24"/>
        </w:rPr>
        <w:footnoteReference w:id="3"/>
      </w:r>
      <w:r>
        <w:rPr>
          <w:rFonts w:ascii="Times New Roman" w:hAnsi="Times New Roman"/>
          <w:sz w:val="24"/>
          <w:szCs w:val="24"/>
          <w:vertAlign w:val="superscript"/>
        </w:rPr>
        <w:t xml:space="preserve"> </w:t>
      </w:r>
      <w:r>
        <w:rPr>
          <w:rFonts w:eastAsia="Calibri" w:cs="Tahoma" w:ascii="Times New Roman" w:hAnsi="Times New Roman"/>
          <w:color w:val="auto"/>
          <w:sz w:val="24"/>
          <w:szCs w:val="24"/>
          <w:lang w:val="ru-RU" w:eastAsia="zh-CN" w:bidi="ar-SA"/>
        </w:rPr>
        <w:t>/ 7 (семи) рабочих дней</w:t>
      </w:r>
      <w:r>
        <w:rPr>
          <w:rStyle w:val="FootnoteReference"/>
          <w:rFonts w:eastAsia="Calibri" w:cs="Tahoma" w:ascii="Times New Roman" w:hAnsi="Times New Roman"/>
          <w:color w:val="auto"/>
          <w:sz w:val="24"/>
          <w:szCs w:val="24"/>
          <w:lang w:val="ru-RU" w:eastAsia="zh-CN" w:bidi="ar-SA"/>
        </w:rPr>
        <w:footnoteReference w:id="4"/>
      </w:r>
      <w:r>
        <w:rPr>
          <w:rFonts w:eastAsia="Calibri" w:cs="Tahoma" w:ascii="Times New Roman" w:hAnsi="Times New Roman"/>
          <w:color w:val="auto"/>
          <w:sz w:val="24"/>
          <w:szCs w:val="24"/>
          <w:lang w:val="ru-RU" w:eastAsia="zh-CN" w:bidi="ar-SA"/>
        </w:rPr>
        <w:t xml:space="preserve"> с даты подписания Сторонами накладной ТОРГ-12</w:t>
      </w:r>
      <w:r>
        <w:rPr>
          <w:rFonts w:ascii="Times New Roman" w:hAnsi="Times New Roman"/>
          <w:sz w:val="24"/>
          <w:szCs w:val="24"/>
        </w:rPr>
        <w:t>/УПД</w:t>
      </w:r>
      <w:r>
        <w:rPr>
          <w:rFonts w:eastAsia="Calibri" w:cs="Tahoma" w:ascii="Times New Roman" w:hAnsi="Times New Roman"/>
          <w:color w:val="auto"/>
          <w:sz w:val="24"/>
          <w:szCs w:val="24"/>
          <w:lang w:val="ru-RU" w:eastAsia="zh-CN" w:bidi="ar-SA"/>
        </w:rPr>
        <w:t>, на основании счёта, выставленного Поставщиком, и с учетом пункта 2.5.6 Договора.</w:t>
      </w:r>
    </w:p>
    <w:p>
      <w:pPr>
        <w:pStyle w:val="ListParagraph"/>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Последующий платеж в размере 90 % (девяноста процентов) от стоимости</w:t>
      </w:r>
      <w:r>
        <w:rPr>
          <w:rFonts w:eastAsia="Calibri" w:cs="Tahoma" w:ascii="Times New Roman" w:hAnsi="Times New Roman"/>
          <w:i/>
          <w:color w:val="auto"/>
          <w:sz w:val="24"/>
          <w:szCs w:val="24"/>
          <w:lang w:val="ru-RU" w:eastAsia="zh-CN" w:bidi="ar-SA"/>
        </w:rPr>
        <w:t xml:space="preserve"> </w:t>
      </w:r>
      <w:r>
        <w:rPr>
          <w:rFonts w:eastAsia="Calibri" w:cs="Tahoma" w:ascii="Times New Roman" w:hAnsi="Times New Roman"/>
          <w:color w:val="auto"/>
          <w:sz w:val="24"/>
          <w:szCs w:val="24"/>
          <w:lang w:val="ru-RU" w:eastAsia="zh-CN" w:bidi="ar-SA"/>
        </w:rPr>
        <w:t>Услуг выплачивается Поставщику в течение 45 (сорока пяти) календарных дней</w:t>
      </w:r>
      <w:r>
        <w:rPr>
          <w:rStyle w:val="FootnoteReference"/>
          <w:rFonts w:eastAsia="Calibri" w:cs="Tahoma" w:ascii="Times New Roman" w:hAnsi="Times New Roman"/>
          <w:color w:val="auto"/>
          <w:sz w:val="24"/>
          <w:szCs w:val="24"/>
          <w:lang w:val="ru-RU" w:eastAsia="zh-CN" w:bidi="ar-SA"/>
        </w:rPr>
        <w:footnoteReference w:id="5"/>
      </w:r>
      <w:r>
        <w:rPr>
          <w:rFonts w:eastAsia="Calibri" w:cs="Tahoma" w:ascii="Times New Roman" w:hAnsi="Times New Roman"/>
          <w:color w:val="auto"/>
          <w:sz w:val="24"/>
          <w:szCs w:val="24"/>
          <w:lang w:val="ru-RU" w:eastAsia="zh-CN" w:bidi="ar-SA"/>
        </w:rPr>
        <w:t xml:space="preserve"> / 7 (семи) рабочих дней</w:t>
      </w:r>
      <w:r>
        <w:rPr>
          <w:rStyle w:val="FootnoteReference"/>
          <w:rFonts w:eastAsia="Calibri" w:cs="Tahoma" w:ascii="Times New Roman" w:hAnsi="Times New Roman"/>
          <w:color w:val="auto"/>
          <w:sz w:val="24"/>
          <w:szCs w:val="24"/>
          <w:lang w:val="ru-RU" w:eastAsia="zh-CN" w:bidi="ar-SA"/>
        </w:rPr>
        <w:footnoteReference w:id="6"/>
      </w:r>
      <w:r>
        <w:rPr>
          <w:rFonts w:eastAsia="Calibri" w:cs="Tahoma" w:ascii="Times New Roman" w:hAnsi="Times New Roman"/>
          <w:color w:val="auto"/>
          <w:sz w:val="24"/>
          <w:szCs w:val="24"/>
          <w:lang w:val="ru-RU" w:eastAsia="zh-CN" w:bidi="ar-SA"/>
        </w:rPr>
        <w:t xml:space="preserve"> с даты подписания Сторонами документов, указанных в пункте 6.1 Договора, на основании счета, выставленного Поставщиком, и с учетом пункта 2.5.6 Договора.</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bookmarkStart w:id="0" w:name="_Ref373242894"/>
      <w:r>
        <w:rPr>
          <w:rFonts w:eastAsia="Calibri" w:cs="Tahoma" w:ascii="Times New Roman" w:hAnsi="Times New Roman"/>
          <w:bCs/>
          <w:color w:val="auto"/>
          <w:sz w:val="24"/>
          <w:szCs w:val="24"/>
          <w:lang w:val="ru-RU" w:eastAsia="zh-CN" w:bidi="ar-SA"/>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rFonts w:eastAsia="Calibri" w:cs="Tahoma" w:ascii="Times New Roman" w:hAnsi="Times New Roman"/>
          <w:color w:val="auto"/>
          <w:sz w:val="24"/>
          <w:szCs w:val="24"/>
          <w:lang w:val="ru-RU" w:eastAsia="zh-CN" w:bidi="ar-SA"/>
        </w:rPr>
        <w:t>предоставил</w:t>
      </w:r>
      <w:r>
        <w:rPr>
          <w:rFonts w:eastAsia="Calibri" w:cs="Tahoma" w:ascii="Times New Roman" w:hAnsi="Times New Roman"/>
          <w:bCs/>
          <w:color w:val="auto"/>
          <w:sz w:val="24"/>
          <w:szCs w:val="24"/>
          <w:lang w:val="ru-RU" w:eastAsia="zh-CN" w:bidi="ar-SA"/>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rFonts w:eastAsia="Calibri" w:cs="Tahoma" w:ascii="Times New Roman" w:hAnsi="Times New Roman"/>
          <w:bCs/>
          <w:color w:val="auto"/>
          <w:sz w:val="24"/>
          <w:szCs w:val="24"/>
          <w:lang w:val="ru-RU" w:eastAsia="zh-CN" w:bidi="ar-SA"/>
        </w:rPr>
        <w:t xml:space="preserve"> </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fill="FFFFFF" w:val="clear"/>
        <w:tabs>
          <w:tab w:val="clear" w:pos="709"/>
          <w:tab w:val="left" w:pos="0" w:leader="none"/>
          <w:tab w:val="left" w:pos="567" w:leader="none"/>
          <w:tab w:val="left" w:pos="716"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Индексация Цены Договора не допускается.</w:t>
      </w:r>
    </w:p>
    <w:p>
      <w:pPr>
        <w:pStyle w:val="Normal"/>
        <w:numPr>
          <w:ilvl w:val="1"/>
          <w:numId w:val="2"/>
        </w:numPr>
        <w:shd w:fill="FFFFFF" w:val="clear"/>
        <w:tabs>
          <w:tab w:val="clear" w:pos="709"/>
          <w:tab w:val="left" w:pos="0" w:leader="none"/>
          <w:tab w:val="left" w:pos="567" w:leader="none"/>
          <w:tab w:val="left" w:pos="716"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 / недостатков оказанных Поставщиком Услуг.</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Покупатель направляет Поставщику уведомление о проведении сальдо взаимных обязательств Сторон по Договору.</w:t>
      </w:r>
    </w:p>
    <w:p>
      <w:pPr>
        <w:pStyle w:val="Normal"/>
        <w:bidi w:val="0"/>
        <w:jc w:val="start"/>
        <w:rPr>
          <w:rFonts w:ascii="Times New Roman" w:hAnsi="Times New Roman"/>
          <w:sz w:val="24"/>
          <w:szCs w:val="24"/>
        </w:rPr>
      </w:pPr>
      <w:r>
        <w:rPr>
          <w:rFonts w:ascii="Times New Roman" w:hAnsi="Times New Roman"/>
          <w:sz w:val="24"/>
          <w:szCs w:val="24"/>
        </w:rPr>
      </w:r>
    </w:p>
    <w:p>
      <w:pPr>
        <w:pStyle w:val="Normal"/>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Times New Roman" w:cs="Times New Roman"/>
          <w:b/>
          <w:bCs/>
          <w:color w:val="auto"/>
          <w:sz w:val="24"/>
          <w:szCs w:val="24"/>
          <w:lang w:val="ru-RU" w:eastAsia="ru-RU" w:bidi="ar-SA"/>
        </w:rPr>
        <w:t>Порядок поставки и приемки Товара</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Поставка Товара осуществляется в Место поставки, указанное в пункте 1.4.1 Договора.</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rFonts w:eastAsia="Calibri" w:cs="Tahoma" w:ascii="Times New Roman" w:hAnsi="Times New Roman"/>
          <w:b/>
          <w:bCs/>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в том числе, указанным в Спецификации (Приложение № 1 к Договору), а также Применимого права.</w:t>
      </w:r>
    </w:p>
    <w:p>
      <w:pPr>
        <w:pStyle w:val="ListParagraph"/>
        <w:widowControl/>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Поставщик не вправе производить замену Товара на иной </w:t>
      </w:r>
      <w:r>
        <w:rPr>
          <w:rFonts w:ascii="Times New Roman" w:hAnsi="Times New Roman"/>
          <w:bCs/>
          <w:sz w:val="24"/>
          <w:szCs w:val="24"/>
          <w:lang w:val="en-US"/>
        </w:rPr>
        <w:t>Т</w:t>
      </w:r>
      <w:r>
        <w:rPr>
          <w:rFonts w:eastAsia="Calibri" w:cs="Tahoma" w:ascii="Times New Roman" w:hAnsi="Times New Roman"/>
          <w:bCs/>
          <w:color w:val="auto"/>
          <w:sz w:val="24"/>
          <w:szCs w:val="24"/>
          <w:lang w:val="ru-RU" w:eastAsia="zh-CN" w:bidi="ar-SA"/>
        </w:rPr>
        <w:t>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сертификат качества в </w:t>
      </w:r>
      <w:r>
        <w:rPr>
          <w:sz w:val="24"/>
          <w:szCs w:val="24"/>
        </w:rPr>
        <w:t xml:space="preserve">2 </w:t>
      </w:r>
      <w:r>
        <w:rPr>
          <w:rFonts w:eastAsia="Times New Roman" w:cs="Times New Roman"/>
          <w:color w:val="auto"/>
          <w:sz w:val="24"/>
          <w:szCs w:val="24"/>
          <w:lang w:val="ru-RU" w:eastAsia="ru-RU" w:bidi="ar-SA"/>
        </w:rPr>
        <w:t>(</w:t>
      </w:r>
      <w:r>
        <w:rPr>
          <w:sz w:val="24"/>
          <w:szCs w:val="24"/>
        </w:rPr>
        <w:t>Двух) экз.;</w:t>
      </w:r>
    </w:p>
    <w:p>
      <w:pPr>
        <w:pStyle w:val="Normal"/>
        <w:numPr>
          <w:ilvl w:val="0"/>
          <w:numId w:val="4"/>
        </w:numP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технический паспорт на русском языке в </w:t>
      </w:r>
      <w:r>
        <w:rPr>
          <w:sz w:val="24"/>
          <w:szCs w:val="24"/>
        </w:rPr>
        <w:t>2 (Двух) экз.;</w:t>
      </w:r>
    </w:p>
    <w:p>
      <w:pPr>
        <w:pStyle w:val="Normal"/>
        <w:numPr>
          <w:ilvl w:val="0"/>
          <w:numId w:val="4"/>
        </w:numP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инструкция по эксплуатации на русском языке в </w:t>
      </w:r>
      <w:r>
        <w:rPr>
          <w:sz w:val="24"/>
          <w:szCs w:val="24"/>
        </w:rPr>
        <w:t>2 (Двух) экз.;</w:t>
      </w:r>
    </w:p>
    <w:p>
      <w:pPr>
        <w:pStyle w:val="Normal"/>
        <w:numPr>
          <w:ilvl w:val="0"/>
          <w:numId w:val="4"/>
        </w:numP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упаковочный лист в </w:t>
      </w:r>
      <w:r>
        <w:rPr>
          <w:sz w:val="24"/>
          <w:szCs w:val="24"/>
        </w:rPr>
        <w:t>2 (Двух) экз.;</w:t>
      </w:r>
    </w:p>
    <w:p>
      <w:pPr>
        <w:pStyle w:val="Normal"/>
        <w:numPr>
          <w:ilvl w:val="0"/>
          <w:numId w:val="5"/>
        </w:numP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т.п.) в зависимости от номенклатуры поставляемого Товара;</w:t>
      </w:r>
    </w:p>
    <w:p>
      <w:pPr>
        <w:pStyle w:val="Normal"/>
        <w:numPr>
          <w:ilvl w:val="0"/>
          <w:numId w:val="5"/>
        </w:numPr>
        <w:shd w:fill="FFFFFF" w:val="clea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товарно-транспортная накладная формы № 1-Т (для учета товарно-материальных ценностей и расчетов за их перевозки) </w:t>
      </w:r>
      <w:r>
        <w:rPr>
          <w:sz w:val="24"/>
          <w:szCs w:val="24"/>
        </w:rPr>
        <w:t xml:space="preserve"> в 2 (Двух) экз.;</w:t>
      </w:r>
    </w:p>
    <w:p>
      <w:pPr>
        <w:pStyle w:val="Normal"/>
        <w:numPr>
          <w:ilvl w:val="0"/>
          <w:numId w:val="5"/>
        </w:numPr>
        <w:shd w:fill="FFFFFF" w:val="clea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накладная ТОРГ-12</w:t>
      </w:r>
      <w:r>
        <w:rPr>
          <w:sz w:val="24"/>
          <w:szCs w:val="24"/>
        </w:rPr>
        <w:t>/УПД в 2 (Двух) экз.</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Оригинал доверенности представителя Поставщика подлежит передаче Покупателю.</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bookmarkStart w:id="1" w:name="_Ref361408474"/>
      <w:r>
        <w:rPr>
          <w:rFonts w:eastAsia="Calibri" w:cs="Tahoma" w:ascii="Times New Roman" w:hAnsi="Times New Roman"/>
          <w:bCs/>
          <w:color w:val="auto"/>
          <w:sz w:val="24"/>
          <w:szCs w:val="24"/>
          <w:lang w:val="ru-RU" w:eastAsia="zh-CN" w:bidi="ar-SA"/>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rFonts w:eastAsia="Calibri" w:cs="Tahoma" w:ascii="Times New Roman" w:hAnsi="Times New Roman"/>
          <w:bCs/>
          <w:color w:val="auto"/>
          <w:sz w:val="24"/>
          <w:szCs w:val="24"/>
          <w:lang w:val="ru-RU" w:eastAsia="zh-CN" w:bidi="ar-SA"/>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Погрузка, доставка, разгрузка </w:t>
      </w:r>
      <w:r>
        <w:rPr>
          <w:rFonts w:eastAsia="Calibri" w:cs="Tahoma" w:ascii="Times New Roman" w:hAnsi="Times New Roman"/>
          <w:color w:val="auto"/>
          <w:sz w:val="24"/>
          <w:szCs w:val="24"/>
          <w:lang w:val="ru-RU" w:eastAsia="zh-CN" w:bidi="ar-SA"/>
        </w:rPr>
        <w:t>и перемещение Товара (в том числе по территории Покупателя)</w:t>
      </w:r>
      <w:r>
        <w:rPr>
          <w:rStyle w:val="FootnoteReference"/>
          <w:rFonts w:eastAsia="Calibri" w:cs="Tahoma" w:ascii="Times New Roman" w:hAnsi="Times New Roman"/>
          <w:bCs/>
          <w:color w:val="auto"/>
          <w:sz w:val="24"/>
          <w:szCs w:val="24"/>
          <w:lang w:val="ru-RU" w:eastAsia="zh-CN" w:bidi="ar-SA"/>
        </w:rPr>
        <w:footnoteReference w:id="7"/>
      </w:r>
      <w:r>
        <w:rPr>
          <w:rFonts w:eastAsia="Calibri" w:cs="Tahoma" w:ascii="Times New Roman" w:hAnsi="Times New Roman"/>
          <w:bCs/>
          <w:color w:val="auto"/>
          <w:sz w:val="24"/>
          <w:szCs w:val="24"/>
          <w:lang w:val="ru-RU" w:eastAsia="zh-CN" w:bidi="ar-SA"/>
        </w:rPr>
        <w:t xml:space="preserve"> осуществляется Поставщиком. Стоимость погрузки, доставки, разгрузки </w:t>
      </w:r>
      <w:r>
        <w:rPr>
          <w:rFonts w:ascii="Times New Roman" w:hAnsi="Times New Roman"/>
          <w:sz w:val="24"/>
          <w:szCs w:val="24"/>
        </w:rPr>
        <w:t>и перемещения Товара</w:t>
      </w:r>
      <w:r>
        <w:rPr>
          <w:rFonts w:eastAsia="Calibri" w:cs="Tahoma" w:ascii="Times New Roman" w:hAnsi="Times New Roman"/>
          <w:bCs/>
          <w:color w:val="auto"/>
          <w:sz w:val="24"/>
          <w:szCs w:val="24"/>
          <w:lang w:val="ru-RU" w:eastAsia="zh-CN" w:bidi="ar-SA"/>
        </w:rPr>
        <w:t xml:space="preserve"> включена в стоимость Товара.</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fill="FFFFFF" w:val="clear"/>
        <w:tabs>
          <w:tab w:val="clear" w:pos="709"/>
          <w:tab w:val="left" w:pos="1418" w:leader="none"/>
        </w:tabs>
        <w:bidi w:val="0"/>
        <w:ind w:start="0" w:end="0" w:firstLine="709"/>
        <w:jc w:val="both"/>
        <w:rPr>
          <w:rFonts w:ascii="Times New Roman" w:hAnsi="Times New Roman"/>
          <w:sz w:val="24"/>
          <w:szCs w:val="24"/>
        </w:rPr>
      </w:pPr>
      <w:bookmarkStart w:id="2" w:name="_Ref361396594"/>
      <w:r>
        <w:rPr>
          <w:rFonts w:eastAsia="Calibri" w:cs="Tahoma" w:ascii="Times New Roman" w:hAnsi="Times New Roman"/>
          <w:color w:val="auto"/>
          <w:sz w:val="24"/>
          <w:szCs w:val="24"/>
          <w:lang w:val="ru-RU" w:eastAsia="zh-CN" w:bidi="ar-SA"/>
        </w:rPr>
        <w:t xml:space="preserve">Датой поставки Товара является дата подписания Сторонами накладной </w:t>
      </w:r>
      <w:r>
        <w:rPr>
          <w:rFonts w:ascii="Times New Roman" w:hAnsi="Times New Roman"/>
          <w:sz w:val="24"/>
          <w:szCs w:val="24"/>
        </w:rPr>
        <w:t>ТОРГ-12/УПД.</w:t>
      </w:r>
      <w:bookmarkEnd w:id="2"/>
      <w:r>
        <w:rPr>
          <w:rFonts w:ascii="Times New Roman" w:hAnsi="Times New Roman"/>
          <w:sz w:val="24"/>
          <w:szCs w:val="24"/>
        </w:rPr>
        <w:t xml:space="preserve"> </w:t>
      </w:r>
    </w:p>
    <w:p>
      <w:pPr>
        <w:pStyle w:val="ListParagraph"/>
        <w:widowControl/>
        <w:numPr>
          <w:ilvl w:val="1"/>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bookmarkStart w:id="3" w:name="_Ref361408232"/>
      <w:r>
        <w:rPr>
          <w:rFonts w:eastAsia="Calibri" w:cs="Tahoma" w:ascii="Times New Roman" w:hAnsi="Times New Roman"/>
          <w:color w:val="auto"/>
          <w:sz w:val="24"/>
          <w:szCs w:val="24"/>
          <w:lang w:val="ru-RU" w:eastAsia="zh-CN" w:bidi="ar-SA"/>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rFonts w:eastAsia="Calibri" w:cs="Tahoma" w:ascii="Times New Roman" w:hAnsi="Times New Roman"/>
          <w:color w:val="auto"/>
          <w:sz w:val="24"/>
          <w:szCs w:val="24"/>
          <w:lang w:val="ru-RU" w:eastAsia="zh-CN" w:bidi="ar-SA"/>
        </w:rPr>
        <w:t xml:space="preserve"> </w:t>
      </w:r>
    </w:p>
    <w:p>
      <w:pPr>
        <w:pStyle w:val="ListParagraph"/>
        <w:widowControl/>
        <w:numPr>
          <w:ilvl w:val="1"/>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Pr>
          <w:rFonts w:ascii="Times New Roman" w:hAnsi="Times New Roman"/>
          <w:sz w:val="24"/>
          <w:szCs w:val="24"/>
        </w:rP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1"/>
          <w:numId w:val="2"/>
        </w:numPr>
        <w:shd w:fill="FFFFFF" w:val="clear"/>
        <w:tabs>
          <w:tab w:val="clear" w:pos="709"/>
          <w:tab w:val="left" w:pos="568" w:leader="none"/>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fill="FFFFFF" w:val="clear"/>
        <w:tabs>
          <w:tab w:val="clear" w:pos="709"/>
          <w:tab w:val="left" w:pos="1134" w:leader="none"/>
          <w:tab w:val="left" w:pos="1418" w:leader="none"/>
          <w:tab w:val="left" w:pos="1851"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fill="FFFFFF" w:val="clear"/>
        <w:tabs>
          <w:tab w:val="clear" w:pos="709"/>
          <w:tab w:val="left" w:pos="1134" w:leader="none"/>
          <w:tab w:val="left" w:pos="1418" w:leader="none"/>
          <w:tab w:val="left" w:pos="1851"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w:t>
      </w:r>
      <w:r>
        <w:rPr>
          <w:sz w:val="24"/>
          <w:szCs w:val="24"/>
        </w:rPr>
        <w:t>Товара.</w:t>
      </w:r>
    </w:p>
    <w:p>
      <w:pPr>
        <w:pStyle w:val="Norma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В случае неисполнения Поставщиком обязательств по устранению выявленных недостатков, несоответствий и / или дефектов </w:t>
      </w:r>
      <w:r>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fill="FFFFFF" w:val="clear"/>
        <w:tabs>
          <w:tab w:val="clear" w:pos="709"/>
          <w:tab w:val="left" w:pos="1283" w:leader="none"/>
          <w:tab w:val="left" w:pos="1851"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Если Поставщик не вывезет </w:t>
      </w:r>
      <w:r>
        <w:rPr>
          <w:sz w:val="24"/>
          <w:szCs w:val="24"/>
        </w:rPr>
        <w:t>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 </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rFonts w:ascii="Times New Roman" w:hAnsi="Times New Roman"/>
          <w:sz w:val="24"/>
          <w:szCs w:val="24"/>
        </w:rPr>
        <w:t>/УПД</w:t>
      </w:r>
      <w:r>
        <w:rPr>
          <w:rFonts w:eastAsia="Calibri" w:cs="Tahoma" w:ascii="Times New Roman" w:hAnsi="Times New Roman"/>
          <w:color w:val="auto"/>
          <w:sz w:val="24"/>
          <w:szCs w:val="24"/>
          <w:lang w:val="ru-RU" w:eastAsia="zh-CN" w:bidi="ar-SA"/>
        </w:rPr>
        <w:t>.</w:t>
      </w:r>
    </w:p>
    <w:p>
      <w:pPr>
        <w:pStyle w:val="Normal"/>
        <w:shd w:fill="FFFFFF" w:val="clear"/>
        <w:bidi w:val="0"/>
        <w:jc w:val="both"/>
        <w:rPr>
          <w:rFonts w:ascii="Times New Roman" w:hAnsi="Times New Roman"/>
          <w:sz w:val="24"/>
          <w:szCs w:val="24"/>
        </w:rPr>
      </w:pPr>
      <w:r>
        <w:rPr>
          <w:rFonts w:ascii="Times New Roman" w:hAnsi="Times New Roman"/>
          <w:sz w:val="24"/>
          <w:szCs w:val="24"/>
        </w:rPr>
      </w:r>
    </w:p>
    <w:p>
      <w:pPr>
        <w:pStyle w:val="ListParagraph"/>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Calibri" w:cs="Tahoma" w:ascii="Times New Roman" w:hAnsi="Times New Roman"/>
          <w:b/>
          <w:color w:val="auto"/>
          <w:sz w:val="24"/>
          <w:szCs w:val="24"/>
          <w:lang w:val="ru-RU" w:eastAsia="zh-CN" w:bidi="ar-SA"/>
        </w:rPr>
        <w:t>Гарантийный срок</w:t>
      </w:r>
    </w:p>
    <w:p>
      <w:pPr>
        <w:pStyle w:val="ListParagraph"/>
        <w:numPr>
          <w:ilvl w:val="1"/>
          <w:numId w:val="2"/>
        </w:numPr>
        <w:tabs>
          <w:tab w:val="left" w:pos="709"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Гарантийный срок на Товар, поставленный по Договору, составляет </w:t>
      </w:r>
      <w:r>
        <w:rPr>
          <w:rFonts w:ascii="Times New Roman" w:hAnsi="Times New Roman"/>
          <w:sz w:val="24"/>
          <w:szCs w:val="24"/>
        </w:rPr>
        <w:t xml:space="preserve">36 </w:t>
      </w:r>
      <w:r>
        <w:rPr>
          <w:rFonts w:eastAsia="Calibri" w:cs="Tahoma" w:ascii="Times New Roman" w:hAnsi="Times New Roman"/>
          <w:color w:val="auto"/>
          <w:sz w:val="24"/>
          <w:szCs w:val="24"/>
          <w:lang w:val="ru-RU" w:eastAsia="zh-CN" w:bidi="ar-SA"/>
        </w:rPr>
        <w:t>(</w:t>
      </w:r>
      <w:r>
        <w:rPr>
          <w:rFonts w:ascii="Times New Roman" w:hAnsi="Times New Roman"/>
          <w:sz w:val="24"/>
          <w:szCs w:val="24"/>
        </w:rPr>
        <w:t>Тридцать шесть</w:t>
      </w:r>
      <w:r>
        <w:rPr>
          <w:rFonts w:eastAsia="Calibri" w:cs="Tahoma" w:ascii="Times New Roman" w:hAnsi="Times New Roman"/>
          <w:color w:val="auto"/>
          <w:sz w:val="24"/>
          <w:szCs w:val="24"/>
          <w:lang w:val="ru-RU" w:eastAsia="zh-CN" w:bidi="ar-SA"/>
        </w:rPr>
        <w:t xml:space="preserve">) месяцев и начинает течь с даты подписания Сторонами </w:t>
      </w:r>
      <w:r>
        <w:rPr>
          <w:rFonts w:ascii="Times New Roman" w:hAnsi="Times New Roman"/>
          <w:sz w:val="24"/>
          <w:szCs w:val="24"/>
        </w:rPr>
        <w:t>Акта сдачи-приемки оказанных шеф-монтажных услуг/УПД</w:t>
      </w:r>
      <w:r>
        <w:rPr>
          <w:rFonts w:eastAsia="Calibri" w:cs="Tahoma" w:ascii="Times New Roman" w:hAnsi="Times New Roman"/>
          <w:color w:val="auto"/>
          <w:sz w:val="24"/>
          <w:szCs w:val="24"/>
          <w:lang w:val="ru-RU" w:eastAsia="zh-CN" w:bidi="ar-SA"/>
        </w:rPr>
        <w:t xml:space="preserve">.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rFonts w:eastAsia="Times New Roman" w:cs="Times New Roman"/>
          <w:color w:val="auto"/>
          <w:sz w:val="24"/>
          <w:szCs w:val="24"/>
          <w:lang w:val="ru-RU" w:eastAsia="ru-RU" w:bidi="ar-SA"/>
        </w:rPr>
        <w:t>Покупателем в соответствии с пунктом 4.3 Договора</w:t>
      </w:r>
      <w:bookmarkEnd w:id="4"/>
      <w:bookmarkEnd w:id="5"/>
      <w:r>
        <w:rPr>
          <w:rFonts w:eastAsia="Times New Roman" w:cs="Times New Roman"/>
          <w:color w:val="auto"/>
          <w:sz w:val="24"/>
          <w:szCs w:val="24"/>
          <w:lang w:val="ru-RU" w:eastAsia="ru-RU" w:bidi="ar-SA"/>
        </w:rPr>
        <w:t xml:space="preserve">, путем замены или ремонта Товара. </w:t>
      </w:r>
    </w:p>
    <w:p>
      <w:pPr>
        <w:pStyle w:val="Normal"/>
        <w:shd w:fill="FFFFFF" w:val="clear"/>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fill="FFFFFF" w:val="clear"/>
        <w:tabs>
          <w:tab w:val="clear" w:pos="709"/>
          <w:tab w:val="left" w:pos="1283" w:leader="none"/>
        </w:tabs>
        <w:bidi w:val="0"/>
        <w:jc w:val="both"/>
        <w:rPr>
          <w:rFonts w:ascii="Times New Roman" w:hAnsi="Times New Roman"/>
          <w:b/>
          <w:sz w:val="24"/>
          <w:szCs w:val="24"/>
        </w:rPr>
      </w:pPr>
      <w:r>
        <w:rPr>
          <w:rFonts w:ascii="Times New Roman" w:hAnsi="Times New Roman"/>
          <w:b/>
          <w:sz w:val="24"/>
          <w:szCs w:val="24"/>
        </w:rPr>
      </w:r>
    </w:p>
    <w:p>
      <w:pPr>
        <w:pStyle w:val="1"/>
        <w:numPr>
          <w:ilvl w:val="0"/>
          <w:numId w:val="2"/>
        </w:numPr>
        <w:tabs>
          <w:tab w:val="clear" w:pos="709"/>
          <w:tab w:val="left" w:pos="284" w:leader="none"/>
        </w:tabs>
        <w:ind w:start="0" w:end="0" w:hanging="0"/>
        <w:jc w:val="center"/>
        <w:rPr>
          <w:rFonts w:ascii="Times New Roman" w:hAnsi="Times New Roman"/>
          <w:sz w:val="24"/>
          <w:szCs w:val="24"/>
        </w:rPr>
      </w:pPr>
      <w:r>
        <w:rPr>
          <w:rFonts w:eastAsia="Times New Roman" w:cs="Times New Roman"/>
          <w:b/>
          <w:color w:val="auto"/>
          <w:sz w:val="24"/>
          <w:szCs w:val="24"/>
          <w:lang w:val="ru-RU" w:eastAsia="ru-RU" w:bidi="ar-SA"/>
        </w:rPr>
        <w:t>Права и обязанности Сторон при оказании Услуг</w:t>
      </w:r>
    </w:p>
    <w:p>
      <w:pPr>
        <w:pStyle w:val="ListParagraph"/>
        <w:widowControl/>
        <w:numPr>
          <w:ilvl w:val="1"/>
          <w:numId w:val="2"/>
        </w:numPr>
        <w:shd w:fill="FFFFFF" w:val="clear"/>
        <w:tabs>
          <w:tab w:val="clear" w:pos="709"/>
          <w:tab w:val="left" w:pos="568"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u w:val="single"/>
          <w:lang w:val="ru-RU" w:eastAsia="zh-CN" w:bidi="ar-SA"/>
        </w:rPr>
        <w:t>Покупатель обязан</w:t>
      </w:r>
      <w:r>
        <w:rPr>
          <w:rFonts w:eastAsia="Calibri" w:cs="Tahoma" w:ascii="Times New Roman" w:hAnsi="Times New Roman"/>
          <w:bCs/>
          <w:color w:val="auto"/>
          <w:sz w:val="24"/>
          <w:szCs w:val="24"/>
          <w:lang w:val="ru-RU" w:eastAsia="zh-CN" w:bidi="ar-SA"/>
        </w:rPr>
        <w:t>:</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Сообщить Поставщику контакты и должность представителей Покупателя, уполномоченных на оперативное рассмотрение и решение технических и организационных вопросов, связанных с оказанием Услуг. </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Ознакомить Поставщика с локальными нормативными актами Покупателя, устанавливающими требования по охране труда, промышленной и пожарной безопасности, правилами пропускного и внутриобъектового режима Покупателя. </w:t>
      </w:r>
    </w:p>
    <w:p>
      <w:pPr>
        <w:pStyle w:val="ListParagraph"/>
        <w:numPr>
          <w:ilvl w:val="2"/>
          <w:numId w:val="2"/>
        </w:numPr>
        <w:shd w:fill="FFFFFF" w:val="clear"/>
        <w:tabs>
          <w:tab w:val="clear" w:pos="709"/>
          <w:tab w:val="left" w:pos="54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Предоставить представителям Поставщика доступ на территорию Покупателя для оказания Услуг</w:t>
      </w:r>
      <w:r>
        <w:rPr>
          <w:rFonts w:eastAsia="Calibri" w:cs="Tahoma" w:ascii="Times New Roman" w:hAnsi="Times New Roman"/>
          <w:color w:val="auto"/>
          <w:spacing w:val="-1"/>
          <w:sz w:val="24"/>
          <w:szCs w:val="24"/>
          <w:lang w:val="ru-RU" w:eastAsia="zh-CN" w:bidi="ar-SA"/>
        </w:rPr>
        <w:t xml:space="preserve"> при </w:t>
      </w:r>
      <w:r>
        <w:rPr>
          <w:rFonts w:eastAsia="Calibri" w:cs="Tahoma" w:ascii="Times New Roman" w:hAnsi="Times New Roman"/>
          <w:color w:val="auto"/>
          <w:sz w:val="24"/>
          <w:szCs w:val="24"/>
          <w:lang w:val="ru-RU" w:eastAsia="zh-CN" w:bidi="ar-SA"/>
        </w:rPr>
        <w:t>условии письменного уведомления Покупателя за 10 (десять) календарных дней до даты предполагаемого прибытия представителей Поставщика в Место оказания Услуг.</w:t>
      </w:r>
    </w:p>
    <w:p>
      <w:pPr>
        <w:pStyle w:val="ListParagraph"/>
        <w:widowControl/>
        <w:numPr>
          <w:ilvl w:val="2"/>
          <w:numId w:val="2"/>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Принять и оплатить оказанные Поставщиком Услуги на условиях, по цене </w:t>
        <w:br/>
        <w:t>и в сроки, предусмотренные Договором.</w:t>
      </w:r>
    </w:p>
    <w:p>
      <w:pPr>
        <w:pStyle w:val="ListParagraph"/>
        <w:widowControl/>
        <w:numPr>
          <w:ilvl w:val="2"/>
          <w:numId w:val="2"/>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Выполнять иные обязанности, предусмотренные Договором.</w:t>
      </w:r>
    </w:p>
    <w:p>
      <w:pPr>
        <w:pStyle w:val="ListParagraph"/>
        <w:widowControl/>
        <w:shd w:fill="FFFFFF" w:val="clear"/>
        <w:tabs>
          <w:tab w:val="left" w:pos="1418" w:leader="none"/>
          <w:tab w:val="left" w:pos="2127" w:leader="none"/>
        </w:tabs>
        <w:bidi w:val="0"/>
        <w:ind w:start="709" w:end="0" w:hanging="0"/>
        <w:jc w:val="both"/>
        <w:rPr>
          <w:rFonts w:ascii="Times New Roman" w:hAnsi="Times New Roman"/>
          <w:bCs/>
          <w:sz w:val="24"/>
          <w:szCs w:val="24"/>
        </w:rPr>
      </w:pPr>
      <w:r>
        <w:rPr>
          <w:rFonts w:ascii="Times New Roman" w:hAnsi="Times New Roman"/>
          <w:bCs/>
          <w:sz w:val="24"/>
          <w:szCs w:val="24"/>
        </w:rPr>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u w:val="single"/>
          <w:lang w:val="ru-RU" w:eastAsia="zh-CN" w:bidi="ar-SA"/>
        </w:rPr>
        <w:t>Покупатель имеет право</w:t>
      </w:r>
      <w:r>
        <w:rPr>
          <w:rFonts w:eastAsia="Calibri" w:cs="Tahoma" w:ascii="Times New Roman" w:hAnsi="Times New Roman"/>
          <w:bCs/>
          <w:color w:val="auto"/>
          <w:sz w:val="24"/>
          <w:szCs w:val="24"/>
          <w:lang w:val="ru-RU" w:eastAsia="zh-CN" w:bidi="ar-SA"/>
        </w:rPr>
        <w:t>:</w:t>
      </w:r>
    </w:p>
    <w:p>
      <w:pPr>
        <w:pStyle w:val="ListParagraph"/>
        <w:numPr>
          <w:ilvl w:val="2"/>
          <w:numId w:val="2"/>
        </w:numPr>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Самостоятельно или с привлечением третьих лиц осуществлять контроль и надзор за ходом и качеством оказываемых Поставщиком и / или привлеченными им третьими лицами (далее – Субисполнители) по Договору Услуг, </w:t>
      </w:r>
      <w:r>
        <w:rPr>
          <w:rFonts w:eastAsia="Calibri" w:cs="Tahoma" w:ascii="Times New Roman" w:hAnsi="Times New Roman"/>
          <w:bCs/>
          <w:color w:val="auto"/>
          <w:sz w:val="24"/>
          <w:szCs w:val="24"/>
          <w:lang w:val="ru-RU" w:eastAsia="zh-CN" w:bidi="ar-SA"/>
        </w:rPr>
        <w:t>изготовления Оборудования</w:t>
      </w:r>
      <w:r>
        <w:rPr>
          <w:rFonts w:eastAsia="Calibri" w:cs="Tahoma" w:ascii="Times New Roman" w:hAnsi="Times New Roman"/>
          <w:color w:val="auto"/>
          <w:sz w:val="24"/>
          <w:szCs w:val="24"/>
          <w:lang w:val="ru-RU" w:eastAsia="zh-CN" w:bidi="ar-SA"/>
        </w:rPr>
        <w:t xml:space="preserve">, соблюдением сроков и качеством их выполнения, </w:t>
      </w:r>
      <w:r>
        <w:rPr>
          <w:rFonts w:eastAsia="Calibri" w:cs="Tahoma" w:ascii="Times New Roman" w:hAnsi="Times New Roman"/>
          <w:bCs/>
          <w:color w:val="auto"/>
          <w:sz w:val="24"/>
          <w:szCs w:val="24"/>
          <w:lang w:val="ru-RU" w:eastAsia="zh-CN" w:bidi="ar-SA"/>
        </w:rPr>
        <w:t>изготовления</w:t>
      </w:r>
      <w:r>
        <w:rPr>
          <w:rFonts w:eastAsia="Calibri" w:cs="Tahoma" w:ascii="Times New Roman" w:hAnsi="Times New Roman"/>
          <w:color w:val="auto"/>
          <w:sz w:val="24"/>
          <w:szCs w:val="24"/>
          <w:lang w:val="ru-RU" w:eastAsia="zh-CN" w:bidi="ar-SA"/>
        </w:rPr>
        <w:t xml:space="preserve">, не вмешиваясь при этом в их оперативно-хозяйственную деятельность. Проведение Покупателем контроля не снимает с Поставщика ответственности за некачественное оказание Услуг, </w:t>
      </w:r>
      <w:r>
        <w:rPr>
          <w:rFonts w:eastAsia="Calibri" w:cs="Tahoma" w:ascii="Times New Roman" w:hAnsi="Times New Roman"/>
          <w:bCs/>
          <w:color w:val="auto"/>
          <w:sz w:val="24"/>
          <w:szCs w:val="24"/>
          <w:lang w:val="ru-RU" w:eastAsia="zh-CN" w:bidi="ar-SA"/>
        </w:rPr>
        <w:t>изготовление Оборудования.</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Круглосуточно осуществлять доступ к Месту оказания Услуг.</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bookmarkStart w:id="6" w:name="_Ref361334468"/>
      <w:r>
        <w:rPr>
          <w:rFonts w:eastAsia="Calibri" w:cs="Tahoma" w:ascii="Times New Roman" w:hAnsi="Times New Roman"/>
          <w:bCs/>
          <w:color w:val="auto"/>
          <w:sz w:val="24"/>
          <w:szCs w:val="24"/>
          <w:lang w:val="ru-RU" w:eastAsia="zh-CN" w:bidi="ar-SA"/>
        </w:rPr>
        <w:t>Изымать пропуска и не допускать на территорию Покупателя работников Поставщика и /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Требовать от Поставщика представления информации и пояснений о ходе оказания Услуг.</w:t>
      </w:r>
    </w:p>
    <w:p>
      <w:pPr>
        <w:pStyle w:val="ListParagraph"/>
        <w:widowControl/>
        <w:shd w:fill="FFFFFF" w:val="clear"/>
        <w:tabs>
          <w:tab w:val="clear" w:pos="709"/>
          <w:tab w:val="left" w:pos="2127" w:leader="none"/>
        </w:tabs>
        <w:bidi w:val="0"/>
        <w:ind w:start="709" w:end="0" w:hanging="0"/>
        <w:jc w:val="both"/>
        <w:rPr>
          <w:rFonts w:ascii="Times New Roman" w:hAnsi="Times New Roman"/>
          <w:bCs/>
          <w:sz w:val="24"/>
          <w:szCs w:val="24"/>
        </w:rPr>
      </w:pPr>
      <w:r>
        <w:rPr>
          <w:rFonts w:ascii="Times New Roman" w:hAnsi="Times New Roman"/>
          <w:bCs/>
          <w:sz w:val="24"/>
          <w:szCs w:val="24"/>
        </w:rPr>
      </w:r>
    </w:p>
    <w:p>
      <w:pPr>
        <w:pStyle w:val="ListParagraph"/>
        <w:widowControl/>
        <w:numPr>
          <w:ilvl w:val="1"/>
          <w:numId w:val="2"/>
        </w:numPr>
        <w:shd w:fill="FFFFFF" w:val="clear"/>
        <w:tabs>
          <w:tab w:val="clear" w:pos="709"/>
          <w:tab w:val="left" w:pos="567"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u w:val="single"/>
          <w:lang w:val="ru-RU" w:eastAsia="zh-CN" w:bidi="ar-SA"/>
        </w:rPr>
        <w:t>Поставщик обязан</w:t>
      </w:r>
      <w:r>
        <w:rPr>
          <w:rFonts w:eastAsia="Calibri" w:cs="Tahoma" w:ascii="Times New Roman" w:hAnsi="Times New Roman"/>
          <w:bCs/>
          <w:color w:val="auto"/>
          <w:sz w:val="24"/>
          <w:szCs w:val="24"/>
          <w:lang w:val="ru-RU" w:eastAsia="zh-CN" w:bidi="ar-SA"/>
        </w:rPr>
        <w:t>:</w:t>
      </w:r>
    </w:p>
    <w:p>
      <w:pPr>
        <w:pStyle w:val="ListParagraph"/>
        <w:widowControl/>
        <w:numPr>
          <w:ilvl w:val="2"/>
          <w:numId w:val="2"/>
        </w:numPr>
        <w:shd w:fill="FFFFFF" w:val="clear"/>
        <w:tabs>
          <w:tab w:val="clear" w:pos="709"/>
          <w:tab w:val="left" w:pos="567"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Оказать Услуги в объеме, сроки и с качеством, соответствующим требованиям Договора и Применимого права и сдать их результат Покупателю.</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До фактического начала оказания Услуг предоставить Покупателю:</w:t>
      </w:r>
    </w:p>
    <w:p>
      <w:pPr>
        <w:pStyle w:val="ListParagraph"/>
        <w:widowControl/>
        <w:numPr>
          <w:ilvl w:val="0"/>
          <w:numId w:val="6"/>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контакты и должность представителей Поставщика, уполномоченных на оперативное рассмотрение и решение технических и организационных вопросов, связанных с оказанием Услуг; </w:t>
      </w:r>
    </w:p>
    <w:p>
      <w:pPr>
        <w:pStyle w:val="ListParagraph"/>
        <w:widowControl/>
        <w:numPr>
          <w:ilvl w:val="0"/>
          <w:numId w:val="6"/>
        </w:numPr>
        <w:shd w:fill="FFFFFF" w:val="clear"/>
        <w:tabs>
          <w:tab w:val="left" w:pos="709"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контакты и должность представителя Поставщика, ответственного за соблюдение норм и правил в области охраны труда, электробезопасности, пожарной </w:t>
      </w:r>
      <w:r>
        <w:rPr>
          <w:rFonts w:ascii="Times New Roman" w:hAnsi="Times New Roman"/>
          <w:bCs/>
          <w:sz w:val="24"/>
          <w:szCs w:val="24"/>
        </w:rPr>
        <w:t>и промышленной безопасности, природоохранного законодательства в месте оказания Услуг. Поставщик обязан обеспечить присутствие указанного лица в месте оказания Услуг в течение всего срока их оказания.</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Обеспечить наличие допусков, разрешений и лицензий, необходимых для оказания Услуг.</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Поставщик обязан незамедлительно, но в любом случае не позднее рабочего дня, следующего за днем наступлением соответствующего обстоятельства, сообщать Покупателю об отзыве, прекращении, приостановлении действия, признании недействительными </w:t>
      </w:r>
      <w:r>
        <w:rPr>
          <w:rFonts w:ascii="Times New Roman" w:hAnsi="Times New Roman"/>
          <w:sz w:val="24"/>
          <w:szCs w:val="24"/>
        </w:rPr>
        <w:t xml:space="preserve">или утрате по другим основаниям допусков, разрешений и лицензий, необходимых для надлежащего исполнения Поставщиком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Поставщиком обязательств по Договору. </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Если в процессе оказания Услуг по Договору законом или иным нормативным правовым актом будет установлена обязанность Поставщика получить дополнительные допуски, разрешения и / или лицензии, Поставщик обязан направить Покупателю соответствующее письменное уведомление, а также в разумный срок получить необходимые допуски, разрешения и / или лицензии и направить их копии Покупателю.</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и Поставщик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color w:val="auto"/>
          <w:sz w:val="24"/>
          <w:szCs w:val="24"/>
          <w:lang w:val="ru-RU" w:eastAsia="zh-CN" w:bidi="ar-SA"/>
        </w:rPr>
        <w:t>Оказывать Услуги</w:t>
      </w:r>
      <w:r>
        <w:rPr>
          <w:rFonts w:eastAsia="Calibri" w:cs="Tahoma" w:ascii="Times New Roman" w:hAnsi="Times New Roman"/>
          <w:bCs/>
          <w:color w:val="auto"/>
          <w:sz w:val="24"/>
          <w:szCs w:val="24"/>
          <w:lang w:val="ru-RU" w:eastAsia="zh-CN" w:bidi="ar-SA"/>
        </w:rPr>
        <w:t xml:space="preserve"> силами квалифицированных специалистов, прошедших соответствующую подготовку, квалификация, опыт и компетенция которых позволяет обеспечить надлежащее и качественное оказание Услуг. </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случаях, установленных правилами пропускного и внутриобъектового режима Покупателя, предварительно согласовать с Покупателем пофамильные списки Шефперсонала, задействованного при оказании Услуг.</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Провести инструктаж Шефперсонала, задействованного при оказании Услуг,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Покупателя. </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Обеспечить в соответствии с законодательством Российской Федерации согласие физических лиц, персональные данные которых должны быть переданы Покупателю по условиям Договора, на такую передачу, а также осуществление Покупателем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Покупателя предоставить документы, подтверждающие получение такого согласия.</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применения контролирующими органами штрафных санкций к Покупателю по фактам нарушения Поставщиком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Покупателю расходы по уплате таких штрафов в течение 10 (десяти) рабочих дней с даты получения соответствующего письменного требования.</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Выполнять полученные в ходе исполнения Договора указания Покупателя,</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если такие указания не противоречат условиям Договора и не представляют собой вмешательства в деятельность Поставщика.</w:t>
      </w:r>
    </w:p>
    <w:p>
      <w:pPr>
        <w:pStyle w:val="Normal"/>
        <w:shd w:fill="FFFFFF" w:val="clea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В случае если такие указания могут привести к увеличению Цены Договора, Поставщик обязан письменно сообщить об этом Покупателю не позднее 5 (пяти) календарных дней с даты получения соответствующего указания Покупателя, и Стороны, при неизбежности наступления указанных обстоятельств, обязаны подписать дополнительное соглашение к Договору.</w:t>
      </w:r>
    </w:p>
    <w:p>
      <w:pPr>
        <w:pStyle w:val="Normal"/>
        <w:shd w:fill="FFFFFF" w:val="clear"/>
        <w:tabs>
          <w:tab w:val="clear" w:pos="709"/>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Поставщик не несет ответственности за возможные убытки, возникшие в результате исполнения указаний Покупателя, только если Поставщик письменно известил Покупателя о возможных негативных последствиях исполнения таких указаний.</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bCs/>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Письменно известить Покупателя и до получения от него необходимых указаний приостановить оказание Услуг при обнаружении:</w:t>
      </w:r>
    </w:p>
    <w:p>
      <w:pPr>
        <w:pStyle w:val="ListParagraph"/>
        <w:widowControl/>
        <w:numPr>
          <w:ilvl w:val="0"/>
          <w:numId w:val="6"/>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возможных неблагоприятных для Покупателя последствий выполнения его указаний – в любом случае не позднее момента начала выполнения таких указаний.</w:t>
      </w:r>
    </w:p>
    <w:p>
      <w:pPr>
        <w:pStyle w:val="ListParagraph"/>
        <w:widowControl/>
        <w:numPr>
          <w:ilvl w:val="0"/>
          <w:numId w:val="6"/>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отклонения от требований действующих норм и правил, технической и иной документации, Договора и письменных указаний Покупателя,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widowControl/>
        <w:numPr>
          <w:ilvl w:val="0"/>
          <w:numId w:val="6"/>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любых иных обстоятельств, угрожающих годности, прочности и / или безопасности Товара, либо способных повлечь изменение объемов, сроков, качества или стоимости оказания Услуг, предусмотренных Договором – в любом случае не позднее следующего рабочего дня после обнаружения таких обстоятельств.</w:t>
      </w:r>
    </w:p>
    <w:p>
      <w:pPr>
        <w:pStyle w:val="ListParagraph"/>
        <w:shd w:fill="FFFFFF" w:val="clear"/>
        <w:tabs>
          <w:tab w:val="clear" w:pos="709"/>
          <w:tab w:val="left" w:pos="567"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Невыполнение Поставщиком требований пункта 5.3.10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 требованию и в сроки, установленные Покупателем, своими силами, средствами и за свой счет устранять недостатки, несоответствия и / или дефекты, выявленные в процессе оказания Услуг, при приемке оказанных Услуг, а также связанные с несогласованными с Покупателем отступлениями от требований Договора.</w:t>
      </w:r>
    </w:p>
    <w:p>
      <w:pPr>
        <w:pStyle w:val="ListParagraph"/>
        <w:widowControl/>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Поставщик обязан незамедлительно приступать к устранению недостатков, о которых ему стало известно.</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Освободить Покупателя от любой ответственности и выплат по всем претензиям, требованиям и судебным искам, предъявляемым третьими лицами в связи с оказанием Услуг, а также возместить любой ущерб и штрафные санкции, связанные с причинением Поставщиком и / или привлеченными им Субисполнителями вреда жизни или здоровью людей, имуществу Покупателя или третьих лиц, а также фактам нарушения Поставщиком и / или привлеченными им Субисполнителями правил пожарной безопасности, техники безопасности, требований природоохранного законодательства, </w:t>
      </w:r>
      <w:r>
        <w:rPr>
          <w:rFonts w:eastAsia="Calibri" w:cs="Tahoma" w:ascii="Times New Roman" w:hAnsi="Times New Roman"/>
          <w:color w:val="000000"/>
          <w:sz w:val="24"/>
          <w:szCs w:val="24"/>
          <w:shd w:fill="FFFFFF" w:val="clear"/>
          <w:lang w:val="ru-RU" w:eastAsia="zh-CN" w:bidi="ar-SA"/>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оказанных Услуг</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без какого-либо ограничения размера такого возмещения.</w:t>
      </w:r>
    </w:p>
    <w:p>
      <w:pPr>
        <w:pStyle w:val="ListParagraph"/>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В случае, когда один или несколько соответствующих рисков были застрахованы Покупателем или в его пользу, возместить ущерб в пользу Покупателя в части, не подлежащей возмещению по договору (-ам) страхования. </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В случае предъявления налоговыми органами претензий и требований к Покупателю, связанных с недобросовестностью Субисполнителей (любого лица из цепочки Субисполнителей), привлеченных Поставщиком для оказания Услуг по Договору, компенсировать все убытки Покупателя, вызванные такими претензиями и требованиями.  </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Предоставить</w:t>
      </w:r>
      <w:r>
        <w:rPr>
          <w:rFonts w:eastAsia="Calibri" w:cs="Tahoma" w:ascii="Times New Roman" w:hAnsi="Times New Roman"/>
          <w:color w:val="000000"/>
          <w:sz w:val="24"/>
          <w:szCs w:val="24"/>
          <w:lang w:val="ru-RU" w:eastAsia="zh-CN" w:bidi="ar-SA"/>
        </w:rPr>
        <w:t xml:space="preserve"> Покупателю банковские гарантии в соответствии с разделом 7 Договора.</w:t>
      </w:r>
    </w:p>
    <w:p>
      <w:pPr>
        <w:pStyle w:val="ListParagraph"/>
        <w:widowControl/>
        <w:numPr>
          <w:ilvl w:val="2"/>
          <w:numId w:val="2"/>
        </w:numPr>
        <w:shd w:fill="FFFFFF" w:val="clear"/>
        <w:tabs>
          <w:tab w:val="clear" w:pos="709"/>
          <w:tab w:val="left" w:pos="1418" w:leader="none"/>
        </w:tabs>
        <w:bidi w:val="0"/>
        <w:ind w:start="0" w:end="0" w:firstLine="710"/>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Исполнять иные обязанности, предусмотренные Договором и </w:t>
      </w:r>
      <w:r>
        <w:rPr>
          <w:rFonts w:eastAsia="Calibri" w:cs="Tahoma" w:ascii="Times New Roman" w:hAnsi="Times New Roman"/>
          <w:bCs/>
          <w:color w:val="auto"/>
          <w:sz w:val="24"/>
          <w:szCs w:val="24"/>
          <w:lang w:val="ru-RU" w:eastAsia="zh-CN" w:bidi="ar-SA"/>
        </w:rPr>
        <w:t>законодательством Российской Федерации.</w:t>
      </w:r>
      <w:r>
        <w:rPr>
          <w:rFonts w:eastAsia="Calibri" w:cs="Tahoma" w:ascii="Times New Roman" w:hAnsi="Times New Roman"/>
          <w:color w:val="auto"/>
          <w:sz w:val="24"/>
          <w:szCs w:val="24"/>
          <w:lang w:val="ru-RU" w:eastAsia="zh-CN" w:bidi="ar-SA"/>
        </w:rPr>
        <w:t xml:space="preserve"> </w:t>
      </w:r>
    </w:p>
    <w:p>
      <w:pPr>
        <w:pStyle w:val="ListParagraph"/>
        <w:widowControl/>
        <w:shd w:fill="FFFFFF" w:val="clear"/>
        <w:tabs>
          <w:tab w:val="clear" w:pos="709"/>
          <w:tab w:val="left" w:pos="2127" w:leader="none"/>
        </w:tabs>
        <w:bidi w:val="0"/>
        <w:ind w:start="709" w:end="0" w:hanging="0"/>
        <w:jc w:val="both"/>
        <w:rPr>
          <w:rFonts w:ascii="Times New Roman" w:hAnsi="Times New Roman"/>
          <w:sz w:val="24"/>
          <w:szCs w:val="24"/>
        </w:rPr>
      </w:pPr>
      <w:r>
        <w:rPr>
          <w:rFonts w:ascii="Times New Roman" w:hAnsi="Times New Roman"/>
          <w:sz w:val="24"/>
          <w:szCs w:val="24"/>
        </w:rPr>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ascii="Times New Roman" w:hAnsi="Times New Roman"/>
          <w:bCs/>
          <w:sz w:val="24"/>
          <w:szCs w:val="24"/>
          <w:u w:val="single"/>
        </w:rPr>
        <w:t>Поставщик имеет право</w:t>
      </w:r>
      <w:r>
        <w:rPr>
          <w:rFonts w:ascii="Times New Roman" w:hAnsi="Times New Roman"/>
          <w:bCs/>
          <w:sz w:val="24"/>
          <w:szCs w:val="24"/>
        </w:rPr>
        <w:t>:</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ascii="Times New Roman" w:hAnsi="Times New Roman"/>
          <w:bCs/>
          <w:sz w:val="24"/>
          <w:szCs w:val="24"/>
        </w:rPr>
        <w:t>Самостоятельно организовать оказание Услуг.</w:t>
      </w:r>
    </w:p>
    <w:p>
      <w:pPr>
        <w:pStyle w:val="ListParagraph"/>
        <w:widowControl/>
        <w:numPr>
          <w:ilvl w:val="2"/>
          <w:numId w:val="2"/>
        </w:numPr>
        <w:shd w:fill="FFFFFF" w:val="clear"/>
        <w:tabs>
          <w:tab w:val="clear" w:pos="709"/>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При необходимости по предварительному письменному согласованию с Покупателем заключать договоры с Субисполнителями в совокупности не более чем на __ </w:t>
      </w:r>
      <w:r>
        <w:rPr>
          <w:rFonts w:ascii="Times New Roman" w:hAnsi="Times New Roman"/>
          <w:bCs/>
          <w:sz w:val="24"/>
          <w:szCs w:val="24"/>
        </w:rPr>
        <w:t>(_______) процентов</w:t>
      </w:r>
      <w:r>
        <w:rPr>
          <w:rFonts w:eastAsia="Calibri" w:cs="Tahoma" w:ascii="Times New Roman" w:hAnsi="Times New Roman"/>
          <w:bCs/>
          <w:color w:val="auto"/>
          <w:sz w:val="24"/>
          <w:szCs w:val="24"/>
          <w:vertAlign w:val="superscript"/>
          <w:lang w:val="ru-RU" w:eastAsia="zh-CN" w:bidi="ar-SA"/>
        </w:rPr>
        <w:t xml:space="preserve"> </w:t>
      </w:r>
      <w:r>
        <w:rPr>
          <w:rFonts w:eastAsia="Calibri" w:cs="Tahoma" w:ascii="Times New Roman" w:hAnsi="Times New Roman"/>
          <w:bCs/>
          <w:color w:val="auto"/>
          <w:sz w:val="24"/>
          <w:szCs w:val="24"/>
          <w:lang w:val="ru-RU" w:eastAsia="zh-CN" w:bidi="ar-SA"/>
        </w:rPr>
        <w:t xml:space="preserve">от Цены Договора, неся при этом ответственность за действия </w:t>
      </w:r>
      <w:r>
        <w:rPr>
          <w:rFonts w:eastAsia="Calibri" w:cs="Tahoma" w:ascii="Times New Roman" w:hAnsi="Times New Roman"/>
          <w:color w:val="auto"/>
          <w:sz w:val="24"/>
          <w:szCs w:val="24"/>
          <w:lang w:val="ru-RU" w:eastAsia="zh-CN" w:bidi="ar-SA"/>
        </w:rPr>
        <w:t>Субисполнителей</w:t>
      </w:r>
      <w:r>
        <w:rPr>
          <w:rFonts w:eastAsia="Calibri" w:cs="Tahoma" w:ascii="Times New Roman" w:hAnsi="Times New Roman"/>
          <w:bCs/>
          <w:color w:val="auto"/>
          <w:sz w:val="24"/>
          <w:szCs w:val="24"/>
          <w:lang w:val="ru-RU" w:eastAsia="zh-CN" w:bidi="ar-SA"/>
        </w:rPr>
        <w:t>, как за свои собственные.</w:t>
      </w:r>
    </w:p>
    <w:p>
      <w:pPr>
        <w:pStyle w:val="ListParagraph"/>
        <w:shd w:fill="FFFFFF" w:val="clear"/>
        <w:tabs>
          <w:tab w:val="clear" w:pos="709"/>
          <w:tab w:val="left" w:pos="851"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При согласовании привлечения </w:t>
      </w:r>
      <w:r>
        <w:rPr>
          <w:rFonts w:eastAsia="Calibri" w:cs="Tahoma" w:ascii="Times New Roman" w:hAnsi="Times New Roman"/>
          <w:color w:val="auto"/>
          <w:sz w:val="24"/>
          <w:szCs w:val="24"/>
          <w:lang w:val="ru-RU" w:eastAsia="zh-CN" w:bidi="ar-SA"/>
        </w:rPr>
        <w:t>Субисполнителей</w:t>
      </w:r>
      <w:r>
        <w:rPr>
          <w:rFonts w:eastAsia="Calibri" w:cs="Tahoma" w:ascii="Times New Roman" w:hAnsi="Times New Roman"/>
          <w:bCs/>
          <w:color w:val="auto"/>
          <w:sz w:val="24"/>
          <w:szCs w:val="24"/>
          <w:lang w:val="ru-RU" w:eastAsia="zh-CN" w:bidi="ar-SA"/>
        </w:rPr>
        <w:t xml:space="preserve"> Поставщик представляет Заказчику: </w:t>
      </w:r>
    </w:p>
    <w:p>
      <w:pPr>
        <w:pStyle w:val="ListParagraph"/>
        <w:widowControl/>
        <w:numPr>
          <w:ilvl w:val="0"/>
          <w:numId w:val="7"/>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проект договора с </w:t>
      </w:r>
      <w:r>
        <w:rPr>
          <w:rFonts w:eastAsia="Calibri" w:cs="Tahoma" w:ascii="Times New Roman" w:hAnsi="Times New Roman"/>
          <w:color w:val="auto"/>
          <w:sz w:val="24"/>
          <w:szCs w:val="24"/>
          <w:lang w:val="ru-RU" w:eastAsia="zh-CN" w:bidi="ar-SA"/>
        </w:rPr>
        <w:t>Субисполнителем</w:t>
      </w:r>
      <w:r>
        <w:rPr>
          <w:rFonts w:eastAsia="Calibri" w:cs="Tahoma" w:ascii="Times New Roman" w:hAnsi="Times New Roman"/>
          <w:bCs/>
          <w:color w:val="auto"/>
          <w:sz w:val="24"/>
          <w:szCs w:val="24"/>
          <w:lang w:val="ru-RU" w:eastAsia="zh-CN" w:bidi="ar-SA"/>
        </w:rPr>
        <w:t>;</w:t>
      </w:r>
    </w:p>
    <w:p>
      <w:pPr>
        <w:pStyle w:val="ListParagraph"/>
        <w:widowControl/>
        <w:numPr>
          <w:ilvl w:val="0"/>
          <w:numId w:val="7"/>
        </w:numPr>
        <w:shd w:fill="FFFFFF" w:val="clea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сведения об объемах выполнения работ </w:t>
      </w:r>
      <w:r>
        <w:rPr>
          <w:rFonts w:eastAsia="Calibri" w:cs="Tahoma" w:ascii="Times New Roman" w:hAnsi="Times New Roman"/>
          <w:color w:val="auto"/>
          <w:sz w:val="24"/>
          <w:szCs w:val="24"/>
          <w:lang w:val="ru-RU" w:eastAsia="zh-CN" w:bidi="ar-SA"/>
        </w:rPr>
        <w:t>Субисполнителем</w:t>
      </w:r>
      <w:r>
        <w:rPr>
          <w:rFonts w:eastAsia="Calibri" w:cs="Tahoma" w:ascii="Times New Roman" w:hAnsi="Times New Roman"/>
          <w:bCs/>
          <w:color w:val="auto"/>
          <w:sz w:val="24"/>
          <w:szCs w:val="24"/>
          <w:lang w:val="ru-RU" w:eastAsia="zh-CN" w:bidi="ar-SA"/>
        </w:rPr>
        <w:t>;</w:t>
      </w:r>
    </w:p>
    <w:p>
      <w:pPr>
        <w:pStyle w:val="ListParagraph"/>
        <w:widowControl/>
        <w:numPr>
          <w:ilvl w:val="0"/>
          <w:numId w:val="7"/>
        </w:numP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пофамильный перечень персонала </w:t>
      </w:r>
      <w:r>
        <w:rPr>
          <w:rFonts w:eastAsia="Calibri" w:cs="Tahoma" w:ascii="Times New Roman" w:hAnsi="Times New Roman"/>
          <w:color w:val="auto"/>
          <w:sz w:val="24"/>
          <w:szCs w:val="24"/>
          <w:lang w:val="ru-RU" w:eastAsia="zh-CN" w:bidi="ar-SA"/>
        </w:rPr>
        <w:t>Субисполнителя</w:t>
      </w:r>
      <w:r>
        <w:rPr>
          <w:rFonts w:eastAsia="Calibri" w:cs="Tahoma" w:ascii="Times New Roman" w:hAnsi="Times New Roman"/>
          <w:bCs/>
          <w:color w:val="auto"/>
          <w:sz w:val="24"/>
          <w:szCs w:val="24"/>
          <w:lang w:val="ru-RU" w:eastAsia="zh-CN" w:bidi="ar-SA"/>
        </w:rPr>
        <w:t>, который будет задействован при оказании Услуг;</w:t>
      </w:r>
    </w:p>
    <w:p>
      <w:pPr>
        <w:pStyle w:val="ListParagraph"/>
        <w:widowControl/>
        <w:numPr>
          <w:ilvl w:val="0"/>
          <w:numId w:val="8"/>
        </w:numPr>
        <w:tabs>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копии документов, подтверждающих наличие у </w:t>
      </w:r>
      <w:r>
        <w:rPr>
          <w:rFonts w:eastAsia="Calibri" w:cs="Tahoma" w:ascii="Times New Roman" w:hAnsi="Times New Roman"/>
          <w:color w:val="auto"/>
          <w:sz w:val="24"/>
          <w:szCs w:val="24"/>
          <w:lang w:val="ru-RU" w:eastAsia="zh-CN" w:bidi="ar-SA"/>
        </w:rPr>
        <w:t>Субисполнителей</w:t>
      </w:r>
      <w:r>
        <w:rPr>
          <w:rFonts w:eastAsia="Calibri" w:cs="Tahoma" w:ascii="Times New Roman" w:hAnsi="Times New Roman"/>
          <w:bCs/>
          <w:color w:val="auto"/>
          <w:sz w:val="24"/>
          <w:szCs w:val="24"/>
          <w:lang w:val="ru-RU" w:eastAsia="zh-CN" w:bidi="ar-SA"/>
        </w:rPr>
        <w:t xml:space="preserve"> и его персонала допусков, разрешений и лицензий, необходимых для оказания Услуг.</w:t>
      </w:r>
    </w:p>
    <w:p>
      <w:pPr>
        <w:pStyle w:val="1"/>
        <w:numPr>
          <w:ilvl w:val="0"/>
          <w:numId w:val="2"/>
        </w:numPr>
        <w:tabs>
          <w:tab w:val="clear" w:pos="709"/>
          <w:tab w:val="left" w:pos="284" w:leader="none"/>
        </w:tabs>
        <w:ind w:start="0" w:end="0" w:hanging="0"/>
        <w:jc w:val="center"/>
        <w:rPr>
          <w:rFonts w:ascii="Times New Roman" w:hAnsi="Times New Roman"/>
          <w:sz w:val="24"/>
          <w:szCs w:val="24"/>
        </w:rPr>
      </w:pPr>
      <w:r>
        <w:rPr>
          <w:rFonts w:eastAsia="Times New Roman" w:cs="Times New Roman"/>
          <w:b/>
          <w:color w:val="auto"/>
          <w:sz w:val="24"/>
          <w:szCs w:val="24"/>
          <w:lang w:val="ru-RU" w:eastAsia="ru-RU" w:bidi="ar-SA"/>
        </w:rPr>
        <w:t>Порядок сдачи-приемки Услуг</w:t>
      </w:r>
    </w:p>
    <w:p>
      <w:pPr>
        <w:pStyle w:val="1"/>
        <w:numPr>
          <w:ilvl w:val="1"/>
          <w:numId w:val="2"/>
        </w:numPr>
        <w:tabs>
          <w:tab w:val="clear" w:pos="709"/>
          <w:tab w:val="left" w:pos="0" w:leader="none"/>
          <w:tab w:val="left" w:pos="1134" w:leader="none"/>
        </w:tabs>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По окончании оказания Услуг Поставщик представляет Покупателю подписанный со своей стороны в 2 (двух) экземплярах Акт сдачи-приемки оказанных услуг по форме Приложения № 5 к Договору</w:t>
      </w:r>
      <w:r>
        <w:rPr>
          <w:sz w:val="24"/>
          <w:szCs w:val="24"/>
        </w:rPr>
        <w:t>/УПД.</w:t>
      </w:r>
    </w:p>
    <w:p>
      <w:pPr>
        <w:pStyle w:val="1"/>
        <w:numPr>
          <w:ilvl w:val="1"/>
          <w:numId w:val="2"/>
        </w:numPr>
        <w:tabs>
          <w:tab w:val="clear" w:pos="709"/>
          <w:tab w:val="left" w:pos="0" w:leader="none"/>
          <w:tab w:val="left" w:pos="1134" w:leader="none"/>
        </w:tabs>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В течение 5 (пяти) рабочих дней с даты получения от Поставщика Акта сдачи-приемки оказанных услуг</w:t>
      </w:r>
      <w:r>
        <w:rPr>
          <w:sz w:val="24"/>
          <w:szCs w:val="24"/>
        </w:rPr>
        <w:t>/УПД в соответствии с пунктом 6.1 Договора Покупатель подписывает и передает Поставщику 1 (один) экземпляр Акта сдачи-приемки оказанных услуг/УПД, либо направляет Поставщику письменный мотивированный отказ от приемки Услуг</w:t>
      </w:r>
      <w:r>
        <w:rPr>
          <w:rFonts w:eastAsia="Times New Roman" w:cs="Times New Roman"/>
          <w:color w:val="auto"/>
          <w:sz w:val="24"/>
          <w:szCs w:val="24"/>
          <w:lang w:val="ru-RU" w:eastAsia="ru-RU" w:bidi="ar-SA"/>
        </w:rPr>
        <w:t>, в котором отражает выявленные недостатки, несоответствия и / или дефекты Услуг, а также срок на их устранение</w:t>
      </w:r>
    </w:p>
    <w:p>
      <w:pPr>
        <w:pStyle w:val="ListParagraph"/>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Устранение указанных недостатков и / или несоответствий, выявленных Покупателем, осуществляется Поставщиком своими силами и за свой счет в срок, указанный Покупателем. Указание Покупателем срока новой приемки не влечет переноса установленного Договором срока оказания Услуг и не исключает ответственности Поставщика за его нарушение. </w:t>
      </w:r>
    </w:p>
    <w:p>
      <w:pPr>
        <w:pStyle w:val="1"/>
        <w:numPr>
          <w:ilvl w:val="1"/>
          <w:numId w:val="2"/>
        </w:numPr>
        <w:tabs>
          <w:tab w:val="clear" w:pos="709"/>
          <w:tab w:val="left" w:pos="0" w:leader="none"/>
          <w:tab w:val="left" w:pos="1134" w:leader="none"/>
        </w:tabs>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Повторная приемка Покупателем оказанных Услуг после устранения недостатков, указанных Покупателем, осуществляется в порядке, предусмотренном пунктами 6.1, 6.2 Договора.</w:t>
      </w:r>
    </w:p>
    <w:p>
      <w:pPr>
        <w:pStyle w:val="1"/>
        <w:numPr>
          <w:ilvl w:val="1"/>
          <w:numId w:val="2"/>
        </w:numPr>
        <w:tabs>
          <w:tab w:val="clear" w:pos="709"/>
          <w:tab w:val="left" w:pos="0" w:leader="none"/>
          <w:tab w:val="left" w:pos="1134" w:leader="none"/>
        </w:tabs>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Услуги считаются оказанными Поставщиком и принятыми Покупателем с момента подписания Сторонами Акта сдачи-приемки оказанных услуг</w:t>
      </w:r>
      <w:r>
        <w:rPr>
          <w:sz w:val="24"/>
          <w:szCs w:val="24"/>
        </w:rPr>
        <w:t>/УПД.</w:t>
      </w:r>
    </w:p>
    <w:p>
      <w:pPr>
        <w:pStyle w:val="ListParagraph"/>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обязан представить Покупателю счета-фактуры</w:t>
      </w:r>
      <w:r>
        <w:rPr>
          <w:rFonts w:ascii="Times New Roman" w:hAnsi="Times New Roman"/>
          <w:sz w:val="24"/>
          <w:szCs w:val="24"/>
        </w:rPr>
        <w:t xml:space="preserve"> (УПД)</w:t>
      </w:r>
      <w:r>
        <w:rPr>
          <w:rFonts w:eastAsia="Calibri" w:cs="Tahoma" w:ascii="Times New Roman" w:hAnsi="Times New Roman"/>
          <w:color w:val="auto"/>
          <w:sz w:val="24"/>
          <w:szCs w:val="24"/>
          <w:lang w:val="ru-RU" w:eastAsia="zh-CN" w:bidi="ar-SA"/>
        </w:rPr>
        <w:t>,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w:t>
      </w:r>
      <w:r>
        <w:rPr>
          <w:rFonts w:ascii="Times New Roman" w:hAnsi="Times New Roman"/>
          <w:sz w:val="24"/>
          <w:szCs w:val="24"/>
        </w:rPr>
        <w:t xml:space="preserve">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shd w:fill="FFFFFF" w:val="clear"/>
        <w:tabs>
          <w:tab w:val="clear" w:pos="709"/>
          <w:tab w:val="left" w:pos="1190" w:leader="none"/>
        </w:tabs>
        <w:bidi w:val="0"/>
        <w:jc w:val="both"/>
        <w:rPr>
          <w:rFonts w:ascii="Times New Roman" w:hAnsi="Times New Roman"/>
          <w:sz w:val="24"/>
          <w:szCs w:val="24"/>
        </w:rPr>
      </w:pPr>
      <w:r>
        <w:rPr>
          <w:rFonts w:ascii="Times New Roman" w:hAnsi="Times New Roman"/>
          <w:sz w:val="24"/>
          <w:szCs w:val="24"/>
        </w:rPr>
      </w:r>
    </w:p>
    <w:p>
      <w:pPr>
        <w:pStyle w:val="Normal"/>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Times New Roman" w:cs="Times New Roman"/>
          <w:b/>
          <w:bCs/>
          <w:color w:val="auto"/>
          <w:sz w:val="24"/>
          <w:szCs w:val="24"/>
          <w:lang w:val="ru-RU" w:eastAsia="ru-RU" w:bidi="ar-SA"/>
        </w:rPr>
        <w:t>Банковские гарантии</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должна быть безотзывной и безусловной (гарантия по первому требованию).</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Бенефициар по Банковской гарантии – Покупатель, принципал – Поставщик.</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Сумма Банковской гарантии – выражена в валюте расчетов по Договору.</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Pr>
          <w:rFonts w:ascii="Times New Roman" w:hAnsi="Times New Roman"/>
          <w:bCs/>
          <w:sz w:val="24"/>
          <w:szCs w:val="24"/>
        </w:rP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как полностью, так и частично, с указанием на существо допущенных Поставщиком нарушений, в том числе в случаях:</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отказа Поставщика от исполнения обязательств по Договору, в том числе одностороннего отказа от Договора;</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нарушения Поставщиком сроков</w:t>
      </w:r>
      <w:r>
        <w:rPr>
          <w:rFonts w:eastAsia="Times New Roman" w:cs="Times New Roman"/>
          <w:color w:val="auto"/>
          <w:sz w:val="24"/>
          <w:szCs w:val="24"/>
          <w:lang w:val="ru-RU" w:eastAsia="ru-RU" w:bidi="ar-SA"/>
        </w:rPr>
        <w:t xml:space="preserve"> </w:t>
      </w:r>
      <w:r>
        <w:rPr>
          <w:rFonts w:eastAsia="Times New Roman" w:cs="Times New Roman"/>
          <w:bCs/>
          <w:color w:val="auto"/>
          <w:sz w:val="24"/>
          <w:szCs w:val="24"/>
          <w:lang w:val="ru-RU" w:eastAsia="ru-RU" w:bidi="ar-SA"/>
        </w:rPr>
        <w:t>поставки Товара и оказания Услуг, установленных Календарным графиком поставки Товара и оказания Услуг (Приложение № 3 к Договору) более, чем на 60 (шестьдесят) календарных дней;</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введения арбитражным судом процедуры несостоятельности (банкротства)</w:t>
      </w:r>
      <w:r>
        <w:rPr>
          <w:rFonts w:eastAsia="Times New Roman" w:cs="Times New Roman"/>
          <w:color w:val="auto"/>
          <w:sz w:val="24"/>
          <w:szCs w:val="24"/>
          <w:lang w:val="ru-RU" w:eastAsia="ru-RU" w:bidi="ar-SA"/>
        </w:rPr>
        <w:t xml:space="preserve"> </w:t>
      </w:r>
      <w:r>
        <w:rPr>
          <w:rFonts w:eastAsia="Times New Roman" w:cs="Times New Roman"/>
          <w:bCs/>
          <w:color w:val="auto"/>
          <w:sz w:val="24"/>
          <w:szCs w:val="24"/>
          <w:lang w:val="ru-RU" w:eastAsia="ru-RU" w:bidi="ar-SA"/>
        </w:rPr>
        <w:t>в отношении Поставщика;</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утраты Поставщиком специальных разрешений и допусков;</w:t>
      </w:r>
    </w:p>
    <w:p>
      <w:pPr>
        <w:pStyle w:val="Normal"/>
        <w:widowControl/>
        <w:numPr>
          <w:ilvl w:val="0"/>
          <w:numId w:val="9"/>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bCs/>
          <w:sz w:val="24"/>
          <w:szCs w:val="24"/>
        </w:rPr>
        <w:t xml:space="preserve">а также недостоверности, неточности или неполноты заверений Поставщика </w:t>
      </w:r>
      <w:r>
        <w:rPr>
          <w:rFonts w:eastAsia="Times New Roman" w:cs="Times New Roman"/>
          <w:bCs/>
          <w:color w:val="auto"/>
          <w:sz w:val="24"/>
          <w:szCs w:val="24"/>
          <w:lang w:val="ru-RU" w:eastAsia="ru-RU" w:bidi="ar-SA"/>
        </w:rPr>
        <w:t>об обстоятельствах, указанных в разделе 14 Договора, и имеющих существенное значение для его заключения и исполнения.</w:t>
      </w:r>
    </w:p>
    <w:p>
      <w:pPr>
        <w:pStyle w:val="ListParagraph"/>
        <w:shd w:fill="FFFFFF" w:val="clear"/>
        <w:tabs>
          <w:tab w:val="clear" w:pos="709"/>
          <w:tab w:val="left" w:pos="0" w:leader="none"/>
          <w:tab w:val="left" w:pos="1418" w:leader="none"/>
        </w:tabs>
        <w:bidi w:val="0"/>
        <w:ind w:start="0" w:end="0" w:firstLine="709"/>
        <w:jc w:val="both"/>
        <w:rPr>
          <w:rFonts w:ascii="Times New Roman" w:hAnsi="Times New Roman" w:eastAsia="Calibri" w:cs="Tahoma"/>
          <w:color w:val="auto"/>
          <w:sz w:val="24"/>
          <w:szCs w:val="24"/>
          <w:lang w:val="ru-RU" w:eastAsia="zh-CN" w:bidi="ar-SA"/>
        </w:rPr>
      </w:pPr>
      <w:r>
        <w:rPr>
          <w:rFonts w:eastAsia="Calibri" w:cs="Tahoma" w:ascii="Times New Roman" w:hAnsi="Times New Roman"/>
          <w:color w:val="auto"/>
          <w:sz w:val="24"/>
          <w:szCs w:val="24"/>
          <w:lang w:val="ru-RU" w:eastAsia="zh-CN" w:bidi="ar-SA"/>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fill="FFFFFF" w:val="clear"/>
        <w:tabs>
          <w:tab w:val="clear" w:pos="709"/>
          <w:tab w:val="left" w:pos="1418" w:leader="none"/>
          <w:tab w:val="left" w:pos="1855"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Normal"/>
        <w:bidi w:val="0"/>
        <w:ind w:start="0" w:end="0" w:firstLine="709"/>
        <w:jc w:val="both"/>
        <w:rPr>
          <w:rFonts w:ascii="Times New Roman" w:hAnsi="Times New Roman"/>
          <w:sz w:val="24"/>
          <w:szCs w:val="24"/>
        </w:rPr>
      </w:pPr>
      <w:r>
        <w:rPr>
          <w:bCs/>
          <w:sz w:val="24"/>
          <w:szCs w:val="24"/>
        </w:rPr>
        <w:t xml:space="preserve">Банковской гарантией возврата авансового платежа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widowControl/>
        <w:shd w:fill="FFFFFF" w:val="clear"/>
        <w:tabs>
          <w:tab w:val="clear" w:pos="709"/>
          <w:tab w:val="left" w:pos="1418" w:leader="none"/>
          <w:tab w:val="left" w:pos="1855" w:leader="none"/>
        </w:tabs>
        <w:bidi w:val="0"/>
        <w:ind w:start="0" w:end="0" w:firstLine="709"/>
        <w:jc w:val="both"/>
        <w:rPr>
          <w:rFonts w:ascii="Times New Roman" w:hAnsi="Times New Roman"/>
          <w:sz w:val="24"/>
          <w:szCs w:val="24"/>
        </w:rPr>
      </w:pPr>
      <w:r>
        <w:rPr>
          <w:bCs/>
          <w:sz w:val="24"/>
          <w:szCs w:val="24"/>
        </w:rPr>
        <w:t>Выбор формы направления такого требования осуществляется Бенефициаром самостоятельно.</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Срок окончания действия Банковской гарантии – не ранее 70 (семидесяти) календарных дней после наступления даты поставки Товара/ </w:t>
      </w:r>
      <w:r>
        <w:rPr>
          <w:rFonts w:eastAsia="Calibri" w:cs="Tahoma" w:ascii="Times New Roman" w:hAnsi="Times New Roman"/>
          <w:color w:val="auto"/>
          <w:sz w:val="24"/>
          <w:szCs w:val="24"/>
          <w:lang w:val="ru-RU" w:eastAsia="zh-CN" w:bidi="ar-SA"/>
        </w:rPr>
        <w:t>завершения исполнения обязательств Поставщика по оказанию Услуг</w:t>
      </w:r>
      <w:r>
        <w:rPr>
          <w:rFonts w:eastAsia="Calibri" w:cs="Tahoma" w:ascii="Times New Roman" w:hAnsi="Times New Roman"/>
          <w:bCs/>
          <w:color w:val="auto"/>
          <w:sz w:val="24"/>
          <w:szCs w:val="24"/>
          <w:lang w:val="ru-RU" w:eastAsia="zh-CN" w:bidi="ar-SA"/>
        </w:rPr>
        <w:t>.</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w:t>
      </w:r>
    </w:p>
    <w:p>
      <w:pPr>
        <w:pStyle w:val="ListParagraph"/>
        <w:widowControl/>
        <w:numPr>
          <w:ilvl w:val="2"/>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fill="FFFFFF" w:val="clear"/>
        <w:tabs>
          <w:tab w:val="clear" w:pos="709"/>
          <w:tab w:val="left" w:pos="0" w:leader="none"/>
          <w:tab w:val="left" w:pos="1418"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не должна содержать условий или требований, противоречащих требованиям, указанным в пунктах 7.1.1 – 7.</w:t>
      </w:r>
      <w:r>
        <w:rPr>
          <w:rFonts w:ascii="Times New Roman" w:hAnsi="Times New Roman"/>
          <w:bCs/>
          <w:sz w:val="24"/>
          <w:szCs w:val="24"/>
        </w:rPr>
        <w:t>1.9 Договора, или делающих такие требования неисполнимыми.</w:t>
      </w:r>
    </w:p>
    <w:p>
      <w:pPr>
        <w:pStyle w:val="Normal"/>
        <w:widowControl/>
        <w:numPr>
          <w:ilvl w:val="1"/>
          <w:numId w:val="2"/>
        </w:numP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Банк-Гарант, выдавший Банковскую гарантию, должен соответствовать критериям, установленным в Приложении № 6 к Договору.</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случаях</w:t>
      </w:r>
      <w:r>
        <w:rPr>
          <w:rFonts w:eastAsia="Calibri" w:cs="Tahoma" w:ascii="Times New Roman" w:hAnsi="Times New Roman"/>
          <w:bCs/>
          <w:color w:val="auto"/>
          <w:sz w:val="24"/>
          <w:szCs w:val="24"/>
          <w:lang w:val="en-US" w:eastAsia="zh-CN" w:bidi="ar-SA"/>
        </w:rPr>
        <w:t>:</w:t>
      </w:r>
      <w:r>
        <w:rPr>
          <w:rFonts w:eastAsia="Calibri" w:cs="Tahoma" w:ascii="Times New Roman" w:hAnsi="Times New Roman"/>
          <w:bCs/>
          <w:color w:val="auto"/>
          <w:sz w:val="24"/>
          <w:szCs w:val="24"/>
          <w:lang w:val="ru-RU" w:eastAsia="zh-CN" w:bidi="ar-SA"/>
        </w:rPr>
        <w:t xml:space="preserve"> </w:t>
      </w:r>
    </w:p>
    <w:p>
      <w:pPr>
        <w:pStyle w:val="ListParagraph"/>
        <w:widowControl/>
        <w:numPr>
          <w:ilvl w:val="1"/>
          <w:numId w:val="10"/>
        </w:numPr>
        <w:shd w:fill="FFFFFF" w:val="clear"/>
        <w:tabs>
          <w:tab w:val="clear" w:pos="709"/>
          <w:tab w:val="left" w:pos="0"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10"/>
        </w:numPr>
        <w:shd w:fill="FFFFFF" w:val="clear"/>
        <w:tabs>
          <w:tab w:val="clear" w:pos="709"/>
          <w:tab w:val="left" w:pos="0"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fill="FFFFFF" w:val="clear"/>
        <w:tabs>
          <w:tab w:val="clear" w:pos="709"/>
          <w:tab w:val="left" w:pos="0"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Поставщик обязан предоставить Покупателю новую Банковскую гарантию</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fill="FFFFFF" w:val="clear"/>
        <w:tabs>
          <w:tab w:val="clear" w:pos="709"/>
          <w:tab w:val="left" w:pos="0"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rFonts w:eastAsia="Calibri" w:cs="Tahoma" w:ascii="Times New Roman" w:hAnsi="Times New Roman"/>
          <w:color w:val="auto"/>
          <w:sz w:val="24"/>
          <w:szCs w:val="24"/>
          <w:lang w:val="ru-RU" w:eastAsia="zh-CN" w:bidi="ar-SA"/>
        </w:rPr>
        <w:footnoteReference w:id="8"/>
      </w:r>
      <w:r>
        <w:rPr>
          <w:rFonts w:eastAsia="Calibri" w:cs="Tahoma" w:ascii="Times New Roman" w:hAnsi="Times New Roman"/>
          <w:bCs/>
          <w:color w:val="auto"/>
          <w:sz w:val="24"/>
          <w:szCs w:val="24"/>
          <w:lang w:val="ru-RU" w:eastAsia="zh-CN" w:bidi="ar-SA"/>
        </w:rPr>
        <w:t xml:space="preserve"> при выплате каждого платежа, причитающегося Поставщику, до полного зачета непогашенного (незачтенного) аванса, </w:t>
      </w:r>
      <w:r>
        <w:rPr>
          <w:rFonts w:eastAsia="Calibri" w:cs="Tahoma" w:ascii="Times New Roman" w:hAnsi="Times New Roman"/>
          <w:color w:val="auto"/>
          <w:sz w:val="24"/>
          <w:szCs w:val="24"/>
          <w:lang w:val="ru-RU" w:eastAsia="zh-CN" w:bidi="ar-SA"/>
        </w:rPr>
        <w:t>при выплате каждого платежа, причитающегося Поставщику.</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Положения пункта 2.5.1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w:t>
      </w:r>
      <w:r>
        <w:rPr>
          <w:rFonts w:ascii="Times New Roman" w:hAnsi="Times New Roman"/>
          <w:bCs/>
          <w:sz w:val="24"/>
          <w:szCs w:val="24"/>
        </w:rPr>
        <w:t xml:space="preserve"> без учета НДС. </w:t>
      </w:r>
    </w:p>
    <w:p>
      <w:pPr>
        <w:pStyle w:val="ListParagraph"/>
        <w:widowControl/>
        <w:numPr>
          <w:ilvl w:val="1"/>
          <w:numId w:val="2"/>
        </w:numPr>
        <w:shd w:fill="FFFFFF" w:val="clear"/>
        <w:tabs>
          <w:tab w:val="clear" w:pos="709"/>
          <w:tab w:val="left" w:pos="1134" w:leader="none"/>
          <w:tab w:val="left" w:pos="1985" w:leader="none"/>
        </w:tabs>
        <w:bidi w:val="0"/>
        <w:ind w:start="0" w:end="0" w:firstLine="567"/>
        <w:jc w:val="both"/>
        <w:rPr>
          <w:rFonts w:ascii="Times New Roman" w:hAnsi="Times New Roman"/>
          <w:sz w:val="24"/>
          <w:szCs w:val="24"/>
        </w:rPr>
      </w:pPr>
      <w:r>
        <w:rPr>
          <w:rFonts w:eastAsia="Calibri" w:cs="Tahoma" w:ascii="Times New Roman" w:hAnsi="Times New Roman"/>
          <w:color w:val="auto"/>
          <w:sz w:val="24"/>
          <w:szCs w:val="24"/>
          <w:lang w:val="ru-RU" w:eastAsia="zh-CN" w:bidi="ar-SA"/>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rFonts w:eastAsia="Calibri" w:cs="Tahoma" w:ascii="Times New Roman" w:hAnsi="Times New Roman"/>
          <w:color w:val="auto"/>
          <w:sz w:val="24"/>
          <w:szCs w:val="24"/>
          <w:lang w:val="ru-RU" w:eastAsia="zh-CN" w:bidi="ar-SA"/>
        </w:rPr>
        <w:footnoteReference w:id="9"/>
      </w:r>
      <w:r>
        <w:rPr>
          <w:rFonts w:eastAsia="Calibri" w:cs="Tahoma" w:ascii="Times New Roman" w:hAnsi="Times New Roman"/>
          <w:color w:val="auto"/>
          <w:sz w:val="24"/>
          <w:szCs w:val="24"/>
          <w:lang w:val="ru-RU" w:eastAsia="zh-CN" w:bidi="ar-SA"/>
        </w:rPr>
        <w:t>.</w:t>
      </w:r>
    </w:p>
    <w:p>
      <w:pPr>
        <w:pStyle w:val="ListParagraph"/>
        <w:widowControl/>
        <w:numPr>
          <w:ilvl w:val="1"/>
          <w:numId w:val="2"/>
        </w:numPr>
        <w:shd w:fill="FFFFFF" w:val="clear"/>
        <w:tabs>
          <w:tab w:val="clear" w:pos="709"/>
          <w:tab w:val="left" w:pos="1134" w:leader="none"/>
          <w:tab w:val="left" w:pos="1985" w:leader="none"/>
        </w:tabs>
        <w:bidi w:val="0"/>
        <w:ind w:start="0" w:end="0" w:firstLine="567"/>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ListParagraph"/>
        <w:widowControl/>
        <w:numPr>
          <w:ilvl w:val="1"/>
          <w:numId w:val="2"/>
        </w:numPr>
        <w:shd w:fill="FFFFFF" w:val="clear"/>
        <w:tabs>
          <w:tab w:val="clear" w:pos="709"/>
          <w:tab w:val="left" w:pos="1134" w:leader="none"/>
          <w:tab w:val="left" w:pos="1985" w:leader="none"/>
        </w:tabs>
        <w:bidi w:val="0"/>
        <w:ind w:start="0" w:end="0" w:firstLine="567"/>
        <w:jc w:val="both"/>
        <w:rPr>
          <w:rFonts w:ascii="Times New Roman" w:hAnsi="Times New Roman"/>
          <w:sz w:val="24"/>
          <w:szCs w:val="24"/>
        </w:rPr>
      </w:pPr>
      <w:r>
        <w:rPr>
          <w:rFonts w:eastAsia="Calibri" w:cs="Tahoma" w:ascii="Times New Roman" w:hAnsi="Times New Roman"/>
          <w:color w:val="auto"/>
          <w:sz w:val="24"/>
          <w:szCs w:val="24"/>
          <w:lang w:val="ru-RU" w:eastAsia="zh-CN" w:bidi="ar-SA"/>
        </w:rPr>
        <w:t>Банковская г</w:t>
      </w:r>
      <w:r>
        <w:rPr>
          <w:rFonts w:ascii="Times New Roman" w:hAnsi="Times New Roman"/>
          <w:sz w:val="24"/>
          <w:szCs w:val="24"/>
        </w:rPr>
        <w:t>арантия предоставляется:</w:t>
      </w:r>
    </w:p>
    <w:p>
      <w:pPr>
        <w:pStyle w:val="Normal"/>
        <w:widowControl/>
        <w:numPr>
          <w:ilvl w:val="0"/>
          <w:numId w:val="11"/>
        </w:numPr>
        <w:tabs>
          <w:tab w:val="clear" w:pos="709"/>
          <w:tab w:val="left" w:pos="1134" w:leader="none"/>
        </w:tabs>
        <w:bidi w:val="0"/>
        <w:ind w:start="0" w:end="0" w:firstLine="709"/>
        <w:jc w:val="both"/>
        <w:rPr>
          <w:rFonts w:ascii="Times New Roman" w:hAnsi="Times New Roman"/>
          <w:sz w:val="24"/>
          <w:szCs w:val="24"/>
        </w:rPr>
      </w:pPr>
      <w:r>
        <w:rPr>
          <w:color w:val="2C2D2E"/>
          <w:sz w:val="24"/>
          <w:szCs w:val="24"/>
          <w:shd w:fill="FFFFFF" w:val="clear"/>
        </w:rPr>
        <w:t xml:space="preserve">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w:t>
      </w:r>
      <w:r>
        <w:rPr>
          <w:color w:val="000000"/>
          <w:sz w:val="24"/>
          <w:szCs w:val="24"/>
        </w:rPr>
        <w:t>/ иным способом предусмотренным законодательством Российской Федерации;</w:t>
      </w:r>
    </w:p>
    <w:p>
      <w:pPr>
        <w:pStyle w:val="Normal"/>
        <w:tabs>
          <w:tab w:val="clear" w:pos="709"/>
          <w:tab w:val="left" w:pos="1843" w:leader="none"/>
        </w:tabs>
        <w:bidi w:val="0"/>
        <w:ind w:start="709" w:end="0" w:hanging="0"/>
        <w:jc w:val="both"/>
        <w:rPr>
          <w:rFonts w:ascii="Times New Roman" w:hAnsi="Times New Roman"/>
          <w:sz w:val="24"/>
          <w:szCs w:val="24"/>
        </w:rPr>
      </w:pPr>
      <w:r>
        <w:rPr>
          <w:color w:val="000000"/>
          <w:sz w:val="24"/>
          <w:szCs w:val="24"/>
        </w:rPr>
        <w:t>либо</w:t>
      </w:r>
    </w:p>
    <w:p>
      <w:pPr>
        <w:pStyle w:val="Normal"/>
        <w:widowControl/>
        <w:numPr>
          <w:ilvl w:val="0"/>
          <w:numId w:val="11"/>
        </w:numPr>
        <w:tabs>
          <w:tab w:val="clear" w:pos="709"/>
          <w:tab w:val="left" w:pos="1134" w:leader="none"/>
        </w:tabs>
        <w:bidi w:val="0"/>
        <w:ind w:start="0" w:end="0" w:firstLine="709"/>
        <w:jc w:val="both"/>
        <w:rPr>
          <w:rFonts w:ascii="Times New Roman" w:hAnsi="Times New Roman"/>
          <w:sz w:val="24"/>
          <w:szCs w:val="24"/>
        </w:rPr>
      </w:pPr>
      <w:r>
        <w:rPr>
          <w:color w:val="000000"/>
          <w:sz w:val="24"/>
          <w:szCs w:val="24"/>
        </w:rPr>
        <w:t>в оригинале на бумажном носителе.</w:t>
      </w:r>
    </w:p>
    <w:p>
      <w:pPr>
        <w:pStyle w:val="ListParagraph"/>
        <w:widowControl/>
        <w:shd w:fill="FFFFFF" w:val="clear"/>
        <w:tabs>
          <w:tab w:val="clear" w:pos="709"/>
          <w:tab w:val="left" w:pos="1701" w:leader="none"/>
          <w:tab w:val="left" w:pos="2552" w:leader="none"/>
        </w:tabs>
        <w:bidi w:val="0"/>
        <w:ind w:start="567" w:end="0" w:hanging="0"/>
        <w:jc w:val="both"/>
        <w:rPr>
          <w:rFonts w:ascii="Times New Roman" w:hAnsi="Times New Roman"/>
          <w:b/>
          <w:sz w:val="24"/>
          <w:szCs w:val="24"/>
        </w:rPr>
      </w:pPr>
      <w:r>
        <w:rPr>
          <w:rFonts w:ascii="Times New Roman" w:hAnsi="Times New Roman"/>
          <w:b/>
          <w:sz w:val="24"/>
          <w:szCs w:val="24"/>
        </w:rPr>
      </w:r>
    </w:p>
    <w:p>
      <w:pPr>
        <w:pStyle w:val="Normal"/>
        <w:numPr>
          <w:ilvl w:val="0"/>
          <w:numId w:val="2"/>
        </w:numPr>
        <w:shd w:fill="FFFFFF" w:val="clear"/>
        <w:tabs>
          <w:tab w:val="clear" w:pos="709"/>
          <w:tab w:val="left" w:pos="284" w:leader="none"/>
        </w:tabs>
        <w:bidi w:val="0"/>
        <w:ind w:start="0" w:end="0" w:hanging="0"/>
        <w:jc w:val="center"/>
        <w:rPr>
          <w:rFonts w:ascii="Times New Roman" w:hAnsi="Times New Roman"/>
          <w:sz w:val="24"/>
          <w:szCs w:val="24"/>
        </w:rPr>
      </w:pPr>
      <w:r>
        <w:rPr>
          <w:rFonts w:eastAsia="Times New Roman" w:cs="Times New Roman"/>
          <w:b/>
          <w:bCs/>
          <w:color w:val="auto"/>
          <w:sz w:val="24"/>
          <w:szCs w:val="24"/>
          <w:lang w:val="ru-RU" w:eastAsia="ru-RU" w:bidi="ar-SA"/>
        </w:rPr>
        <w:t>Ответственность Сторон</w:t>
      </w:r>
    </w:p>
    <w:p>
      <w:pPr>
        <w:pStyle w:val="ListParagraph"/>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или оказание Услуг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В случае </w:t>
      </w:r>
      <w:r>
        <w:rPr>
          <w:rFonts w:eastAsia="Times New Roman" w:cs="Times New Roman"/>
          <w:color w:val="auto"/>
          <w:sz w:val="24"/>
          <w:szCs w:val="24"/>
          <w:lang w:val="ru-RU" w:eastAsia="ru-RU" w:bidi="ar-SA"/>
        </w:rPr>
        <w:t>нарушения Поставщиком обязательств по поставке Товара (</w:t>
      </w:r>
      <w:r>
        <w:rPr>
          <w:rFonts w:eastAsia="Calibri" w:cs="Times New Roman"/>
          <w:bCs/>
          <w:color w:val="auto"/>
          <w:sz w:val="24"/>
          <w:szCs w:val="24"/>
          <w:lang w:val="ru-RU" w:eastAsia="ru-RU" w:bidi="ar-SA"/>
        </w:rPr>
        <w:t>нарушение срока поставки, недопоставка)</w:t>
      </w:r>
      <w:r>
        <w:rPr>
          <w:rFonts w:eastAsia="Times New Roman" w:cs="Times New Roman"/>
          <w:color w:val="auto"/>
          <w:sz w:val="24"/>
          <w:szCs w:val="24"/>
          <w:lang w:val="ru-RU" w:eastAsia="ru-RU" w:bidi="ar-SA"/>
        </w:rPr>
        <w:t xml:space="preserve"> и / или оказанию Услуг, в том числе установленных Календарным графиком поставки Товара и оказания Услуг (Приложение № 3 к Договору), а также в случае несвоевременного устранения выявленных недостатков Товара/Услуг, Покупатель вправе требовать уплаты Поставщиком:</w:t>
      </w:r>
    </w:p>
    <w:p>
      <w:pPr>
        <w:pStyle w:val="ListParagraph"/>
        <w:widowControl/>
        <w:numPr>
          <w:ilvl w:val="2"/>
          <w:numId w:val="2"/>
        </w:numPr>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Неустойки в размере 0,1 </w:t>
      </w:r>
      <w:r>
        <w:rPr>
          <w:rFonts w:eastAsia="Calibri" w:cs="Tahoma" w:ascii="Times New Roman" w:hAnsi="Times New Roman"/>
          <w:color w:val="auto"/>
          <w:sz w:val="24"/>
          <w:szCs w:val="24"/>
          <w:lang w:val="ru-RU" w:eastAsia="zh-CN" w:bidi="ar-SA"/>
        </w:rPr>
        <w:t>(ноль целых и одна десятая) процента</w:t>
      </w:r>
      <w:r>
        <w:rPr>
          <w:rFonts w:eastAsia="Calibri" w:cs="Tahoma" w:ascii="Times New Roman" w:hAnsi="Times New Roman"/>
          <w:bCs/>
          <w:color w:val="auto"/>
          <w:sz w:val="24"/>
          <w:szCs w:val="24"/>
          <w:lang w:val="ru-RU" w:eastAsia="zh-CN" w:bidi="ar-SA"/>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 результата Услуг в целом по Договору; </w:t>
      </w:r>
    </w:p>
    <w:p>
      <w:pPr>
        <w:pStyle w:val="ListParagraph"/>
        <w:widowControl/>
        <w:numPr>
          <w:ilvl w:val="2"/>
          <w:numId w:val="2"/>
        </w:numPr>
        <w:bidi w:val="0"/>
        <w:ind w:start="0" w:end="0" w:firstLine="709"/>
        <w:jc w:val="both"/>
        <w:rPr/>
      </w:pPr>
      <w:r>
        <w:rPr>
          <w:rFonts w:eastAsia="Calibri" w:cs="Tahoma" w:ascii="Times New Roman" w:hAnsi="Times New Roman"/>
          <w:bCs/>
          <w:color w:val="000000"/>
          <w:sz w:val="24"/>
          <w:szCs w:val="24"/>
          <w:shd w:fill="auto" w:val="clear"/>
          <w:lang w:val="ru-RU" w:eastAsia="zh-CN" w:bidi="ar-SA"/>
        </w:rPr>
        <w:t xml:space="preserve">Неустойки в размере 0,1 </w:t>
      </w:r>
      <w:r>
        <w:rPr>
          <w:rFonts w:eastAsia="Calibri" w:cs="Tahoma" w:ascii="Times New Roman" w:hAnsi="Times New Roman"/>
          <w:color w:val="000000"/>
          <w:sz w:val="24"/>
          <w:szCs w:val="24"/>
          <w:shd w:fill="auto" w:val="clear"/>
          <w:lang w:val="ru-RU" w:eastAsia="zh-CN" w:bidi="ar-SA"/>
        </w:rPr>
        <w:t>(ноль целых и одна десятая) процента</w:t>
      </w:r>
      <w:r>
        <w:rPr>
          <w:rFonts w:eastAsia="Calibri" w:cs="Tahoma" w:ascii="Times New Roman" w:hAnsi="Times New Roman"/>
          <w:bCs/>
          <w:color w:val="000000"/>
          <w:sz w:val="24"/>
          <w:szCs w:val="24"/>
          <w:shd w:fill="auto" w:val="clear"/>
          <w:lang w:val="ru-RU" w:eastAsia="zh-CN" w:bidi="ar-SA"/>
        </w:rPr>
        <w:t xml:space="preserve"> от стоимости Товара/ Услуг за каждый день просрочки - в случае несвоевременного устранения недостатков, не влияющих на возможность эксплуатации (использования) Товара/результата Услуг в целом по Договору.</w:t>
      </w:r>
    </w:p>
    <w:p>
      <w:pPr>
        <w:pStyle w:val="ListParagraph"/>
        <w:widowControl/>
        <w:numPr>
          <w:ilvl w:val="1"/>
          <w:numId w:val="2"/>
        </w:numP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rFonts w:eastAsia="Calibri" w:cs="Tahoma" w:ascii="Times New Roman" w:hAnsi="Times New Roman"/>
          <w:color w:val="auto"/>
          <w:sz w:val="24"/>
          <w:szCs w:val="24"/>
          <w:lang w:val="ru-RU" w:eastAsia="zh-CN" w:bidi="ar-SA"/>
        </w:rPr>
        <w:t>.</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В случае нарушения Поставщиком или привлеченными им Субисполнителями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7 к Договору. </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Если в результате составления и выставления Поставщиком счетов-фактур</w:t>
      </w:r>
      <w:r>
        <w:rPr>
          <w:rFonts w:ascii="Times New Roman" w:hAnsi="Times New Roman"/>
          <w:bCs/>
          <w:sz w:val="24"/>
          <w:szCs w:val="24"/>
        </w:rPr>
        <w:t xml:space="preserve">/УПД </w:t>
      </w:r>
      <w:r>
        <w:rPr>
          <w:rFonts w:eastAsia="Calibri" w:cs="Tahoma" w:ascii="Times New Roman" w:hAnsi="Times New Roman"/>
          <w:bCs/>
          <w:color w:val="auto"/>
          <w:sz w:val="24"/>
          <w:szCs w:val="24"/>
          <w:lang w:val="ru-RU" w:eastAsia="zh-CN" w:bidi="ar-SA"/>
        </w:rP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rFonts w:ascii="Times New Roman" w:hAnsi="Times New Roman"/>
          <w:bCs/>
          <w:sz w:val="24"/>
          <w:szCs w:val="24"/>
        </w:rPr>
        <w:t>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нарушения Поставщиком сроков предоставления счетов-фактур</w:t>
      </w:r>
      <w:r>
        <w:rPr>
          <w:rFonts w:ascii="Times New Roman" w:hAnsi="Times New Roman"/>
          <w:bCs/>
          <w:sz w:val="24"/>
          <w:szCs w:val="24"/>
        </w:rPr>
        <w:t>/УПД</w:t>
      </w:r>
      <w:r>
        <w:rPr>
          <w:rFonts w:eastAsia="Calibri" w:cs="Tahoma" w:ascii="Times New Roman" w:hAnsi="Times New Roman"/>
          <w:bCs/>
          <w:color w:val="auto"/>
          <w:sz w:val="24"/>
          <w:szCs w:val="24"/>
          <w:lang w:val="ru-RU" w:eastAsia="zh-CN" w:bidi="ar-SA"/>
        </w:rPr>
        <w:t>, установленных пунктом 6.6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7 Договора, Покупатель вправе требовать уплаты Поставщиком неустойки в размере 0,03 (ноль целях три сотых) процента от Цены Договора за каждый день просрочки.</w:t>
      </w:r>
    </w:p>
    <w:p>
      <w:pPr>
        <w:pStyle w:val="ListParagraph"/>
        <w:numPr>
          <w:ilvl w:val="1"/>
          <w:numId w:val="2"/>
        </w:numPr>
        <w:tabs>
          <w:tab w:val="clear" w:pos="709"/>
          <w:tab w:val="left" w:pos="1134" w:leader="none"/>
          <w:tab w:val="left" w:pos="1701" w:leader="none"/>
        </w:tabs>
        <w:bidi w:val="0"/>
        <w:ind w:start="0" w:end="0" w:firstLine="709"/>
        <w:jc w:val="both"/>
        <w:rPr>
          <w:rFonts w:ascii="Times New Roman" w:hAnsi="Times New Roman"/>
          <w:sz w:val="24"/>
          <w:szCs w:val="24"/>
        </w:rPr>
      </w:pPr>
      <w:r>
        <w:rPr>
          <w:rFonts w:ascii="Times New Roman" w:hAnsi="Times New Roman"/>
          <w:sz w:val="24"/>
          <w:szCs w:val="24"/>
        </w:rPr>
        <w:t xml:space="preserve">В случае если неисполнение / ненадлежащее исполнение Поставщиком обязательств по Договору повлекло за собой нарушение </w:t>
      </w:r>
      <w:r>
        <w:rPr>
          <w:rFonts w:ascii="Times New Roman" w:hAnsi="Times New Roman"/>
          <w:bCs/>
          <w:sz w:val="24"/>
          <w:szCs w:val="24"/>
        </w:rPr>
        <w:t>Покупателем</w:t>
      </w:r>
      <w:r>
        <w:rPr>
          <w:rFonts w:ascii="Times New Roman" w:hAnsi="Times New Roman"/>
          <w:sz w:val="24"/>
          <w:szCs w:val="24"/>
        </w:rPr>
        <w:t xml:space="preserve"> обязательств на оптовом и / или розничных рынках электрической энергии и мощности, Поставщик несет ответственность перед </w:t>
      </w:r>
      <w:r>
        <w:rPr>
          <w:rFonts w:ascii="Times New Roman" w:hAnsi="Times New Roman"/>
          <w:bCs/>
          <w:sz w:val="24"/>
          <w:szCs w:val="24"/>
        </w:rPr>
        <w:t>Покупателем</w:t>
      </w:r>
      <w:r>
        <w:rPr>
          <w:rFonts w:ascii="Times New Roman" w:hAnsi="Times New Roman"/>
          <w:sz w:val="24"/>
          <w:szCs w:val="24"/>
        </w:rPr>
        <w: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t>
      </w:r>
      <w:r>
        <w:rPr>
          <w:rFonts w:ascii="Times New Roman" w:hAnsi="Times New Roman"/>
          <w:bCs/>
          <w:sz w:val="24"/>
          <w:szCs w:val="24"/>
        </w:rPr>
        <w:t>Покупателем</w:t>
      </w:r>
      <w:r>
        <w:rPr>
          <w:rFonts w:ascii="Times New Roman" w:hAnsi="Times New Roman"/>
          <w:sz w:val="24"/>
          <w:szCs w:val="24"/>
        </w:rPr>
        <w: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Кроме суммы реального ущерба, Поставщик компенсирует </w:t>
      </w:r>
      <w:r>
        <w:rPr>
          <w:bCs/>
          <w:sz w:val="24"/>
          <w:szCs w:val="24"/>
        </w:rPr>
        <w:t>Покупателю</w:t>
      </w:r>
      <w:r>
        <w:rPr>
          <w:sz w:val="24"/>
          <w:szCs w:val="24"/>
        </w:rPr>
        <w: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Размер упущенной выгоды (выручки) подтверждается (по выбору </w:t>
      </w:r>
      <w:r>
        <w:rPr>
          <w:bCs/>
          <w:sz w:val="24"/>
          <w:szCs w:val="24"/>
        </w:rPr>
        <w:t>Покупателя</w:t>
      </w:r>
      <w:r>
        <w:rPr>
          <w:sz w:val="24"/>
          <w:szCs w:val="24"/>
        </w:rPr>
        <w:t>):</w:t>
      </w:r>
    </w:p>
    <w:p>
      <w:pPr>
        <w:pStyle w:val="Normal"/>
        <w:widowControl/>
        <w:numPr>
          <w:ilvl w:val="0"/>
          <w:numId w:val="12"/>
        </w:numPr>
        <w:tabs>
          <w:tab w:val="clear" w:pos="709"/>
          <w:tab w:val="left" w:pos="1419" w:leader="none"/>
          <w:tab w:val="left" w:pos="1701" w:leader="none"/>
        </w:tabs>
        <w:bidi w:val="0"/>
        <w:spacing w:lineRule="auto" w:line="259"/>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в ценов</w:t>
      </w:r>
      <w:r>
        <w:rPr>
          <w:sz w:val="24"/>
          <w:szCs w:val="24"/>
        </w:rPr>
        <w:t>ой зоне оптового рынка:</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расчетом, подготовленным Коммерческим оператором оптового рынка; </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и / или</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расчетом, подготовленным </w:t>
      </w:r>
      <w:r>
        <w:rPr>
          <w:bCs/>
          <w:sz w:val="24"/>
          <w:szCs w:val="24"/>
        </w:rPr>
        <w:t>Покупателем</w:t>
      </w:r>
      <w:r>
        <w:rPr>
          <w:sz w:val="24"/>
          <w:szCs w:val="24"/>
        </w:rPr>
        <w: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t>
      </w:r>
    </w:p>
    <w:p>
      <w:pPr>
        <w:pStyle w:val="Normal"/>
        <w:widowControl/>
        <w:numPr>
          <w:ilvl w:val="0"/>
          <w:numId w:val="12"/>
        </w:numPr>
        <w:tabs>
          <w:tab w:val="clear" w:pos="709"/>
          <w:tab w:val="left" w:pos="1419" w:leader="none"/>
          <w:tab w:val="left" w:pos="1701" w:leader="none"/>
        </w:tabs>
        <w:bidi w:val="0"/>
        <w:spacing w:lineRule="auto" w:line="259"/>
        <w:ind w:start="0" w:end="0" w:firstLine="709"/>
        <w:jc w:val="both"/>
        <w:rPr>
          <w:rFonts w:ascii="Times New Roman" w:hAnsi="Times New Roman"/>
          <w:sz w:val="24"/>
          <w:szCs w:val="24"/>
        </w:rPr>
      </w:pPr>
      <w:r>
        <w:rPr>
          <w:sz w:val="24"/>
          <w:szCs w:val="24"/>
        </w:rPr>
        <w:t>в отдельной территории ценовой зоны оптового рынка, ранее относившейся к неценовой зоне оптового рынка Дальнего Востока</w:t>
      </w:r>
      <w:r>
        <w:rPr>
          <w:rFonts w:eastAsia="Times New Roman" w:cs="Times New Roman"/>
          <w:color w:val="auto"/>
          <w:sz w:val="24"/>
          <w:szCs w:val="24"/>
          <w:lang w:val="ru-RU" w:eastAsia="ru-RU" w:bidi="ar-SA"/>
        </w:rPr>
        <w:t xml:space="preserve">: </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до даты утверждения Наблюдательным советом Ассоциации «НП Совет рынка» </w:t>
      </w:r>
      <w:r>
        <w:rPr>
          <w:sz w:val="24"/>
          <w:szCs w:val="24"/>
        </w:rPr>
        <w:t xml:space="preserve">изменений в методику определения в ценовых зонах ОРЭМ упущенной выручки от недопоставки электрической энергии и мощности на ОРЭМ – расчетом, подготовленным </w:t>
      </w:r>
      <w:r>
        <w:rPr>
          <w:bCs/>
          <w:sz w:val="24"/>
          <w:szCs w:val="24"/>
        </w:rPr>
        <w:t>Покупателем</w:t>
      </w:r>
      <w:r>
        <w:rPr>
          <w:rFonts w:eastAsia="Times New Roman" w:cs="Times New Roman"/>
          <w:color w:val="auto"/>
          <w:sz w:val="24"/>
          <w:szCs w:val="24"/>
          <w:lang w:val="ru-RU" w:eastAsia="ru-RU" w:bidi="ar-SA"/>
        </w:rPr>
        <w:t xml:space="preserve"> на основании Методики (Приложение № </w:t>
      </w:r>
      <w:r>
        <w:rPr>
          <w:sz w:val="24"/>
          <w:szCs w:val="24"/>
        </w:rPr>
        <w:t>8 к Договору);</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после утверждения Наблюдательным советом Ассоциации «НП Совет рынка» методики определения в неценовых зонах ОРЭМ упущенной выручки от недопоставки электрической энергии и мощности на ОРЭМ:</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расчетом, подготовленным Коммерческим оператором оптового рынка; </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и / или</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расчетом, подготовленным </w:t>
      </w:r>
      <w:r>
        <w:rPr>
          <w:bCs/>
          <w:sz w:val="24"/>
          <w:szCs w:val="24"/>
        </w:rPr>
        <w:t>Покупателем</w:t>
      </w:r>
      <w:r>
        <w:rPr>
          <w:sz w:val="24"/>
          <w:szCs w:val="24"/>
        </w:rPr>
        <w:t xml:space="preserve"> на основании методики, утвержденной Наблюдательным советом Ассоциации «НП Совет рынка».</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 xml:space="preserve">В отношении вновь вводимого оборудования ГЭС / ГАЭС – объектов ДПМ, ДПМ ВИЭ в ценовых зонах ОРЭМ Поставщик дополнительно компенсирует </w:t>
      </w:r>
      <w:r>
        <w:rPr>
          <w:bCs/>
          <w:sz w:val="24"/>
          <w:szCs w:val="24"/>
        </w:rPr>
        <w:t>Покупателю</w:t>
      </w:r>
      <w:r>
        <w:rPr>
          <w:sz w:val="24"/>
          <w:szCs w:val="24"/>
        </w:rPr>
        <w:t xml:space="preserve"> упущенную выгоду (выручку) в связи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В отношении вновь вводимого (модернизируемого) оборудования ТЭС </w:t>
      </w:r>
      <w:r>
        <w:rPr>
          <w:sz w:val="24"/>
          <w:szCs w:val="24"/>
        </w:rPr>
        <w:t xml:space="preserve">в отдельной территории ценовой зоны оптового рынка, ранее относившейся к неценовой зоне Дальнего Востока Поставщик дополнительно компенсирует </w:t>
      </w:r>
      <w:r>
        <w:rPr>
          <w:bCs/>
          <w:sz w:val="24"/>
          <w:szCs w:val="24"/>
        </w:rPr>
        <w:t>Покупателю</w:t>
      </w:r>
      <w:r>
        <w:rPr>
          <w:sz w:val="24"/>
          <w:szCs w:val="24"/>
        </w:rPr>
        <w:t xml:space="preserve"> упущенную выгоду (выручку) в связи: </w:t>
      </w:r>
    </w:p>
    <w:p>
      <w:pPr>
        <w:pStyle w:val="ListParagraph"/>
        <w:numPr>
          <w:ilvl w:val="2"/>
          <w:numId w:val="2"/>
        </w:numPr>
        <w:tabs>
          <w:tab w:val="clear" w:pos="709"/>
          <w:tab w:val="left" w:pos="1419" w:leader="none"/>
          <w:tab w:val="left" w:pos="1701" w:leader="none"/>
        </w:tabs>
        <w:bidi w:val="0"/>
        <w:ind w:start="0" w:end="0"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С неоплатой мощности из-за просрочки исполнения обязательства по поставке мощности от модернизированного объекта.</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Размер упущенной выгоды для каждого месяца просрочки определяется как произведение установленной мощности модернизированного объекта на тариф по мощности, определенный Коммерческим оператором оптового рынка согласно приложению № 5(3)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 1178 «О ценообразовании в области регулируемых цен (тарифов) в электроэнергетике», в порядке, установленном договором о присоединении к торговой системе оптового рынка, на каждый месяц в течение 180 месяцев с даты начала поставки мощности, указанной в перечне, утвержденном Правительством Российской Федерации.</w:t>
      </w:r>
    </w:p>
    <w:p>
      <w:pPr>
        <w:pStyle w:val="ListParagraph"/>
        <w:numPr>
          <w:ilvl w:val="2"/>
          <w:numId w:val="2"/>
        </w:numPr>
        <w:tabs>
          <w:tab w:val="clear" w:pos="709"/>
          <w:tab w:val="left" w:pos="1419" w:leader="none"/>
          <w:tab w:val="left" w:pos="1701" w:leader="none"/>
        </w:tabs>
        <w:bidi w:val="0"/>
        <w:ind w:start="0" w:end="0" w:firstLine="709"/>
        <w:jc w:val="both"/>
        <w:rPr>
          <w:rFonts w:ascii="Times New Roman" w:hAnsi="Times New Roman"/>
          <w:sz w:val="24"/>
          <w:szCs w:val="24"/>
        </w:rPr>
      </w:pPr>
      <w:r>
        <w:rPr>
          <w:rFonts w:ascii="Times New Roman" w:hAnsi="Times New Roman"/>
          <w:sz w:val="24"/>
          <w:szCs w:val="24"/>
        </w:rPr>
        <w: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в неценовых зонах оптового рынка, определенную в соответствии с решением Правительства Российской Федерации.</w:t>
      </w:r>
    </w:p>
    <w:p>
      <w:pPr>
        <w:pStyle w:val="Normal"/>
        <w:tabs>
          <w:tab w:val="clear" w:pos="709"/>
          <w:tab w:val="left" w:pos="1419" w:leader="none"/>
          <w:tab w:val="left" w:pos="1701" w:leader="none"/>
        </w:tabs>
        <w:bidi w:val="0"/>
        <w:ind w:start="0" w:end="0" w:firstLine="709"/>
        <w:jc w:val="both"/>
        <w:rPr>
          <w:rFonts w:ascii="Times New Roman" w:hAnsi="Times New Roman"/>
          <w:sz w:val="24"/>
          <w:szCs w:val="24"/>
        </w:rPr>
      </w:pPr>
      <w:r>
        <w:rPr>
          <w:sz w:val="24"/>
          <w:szCs w:val="24"/>
        </w:rPr>
        <w: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t>
      </w:r>
    </w:p>
    <w:p>
      <w:pPr>
        <w:pStyle w:val="ListParagraph"/>
        <w:numPr>
          <w:ilvl w:val="2"/>
          <w:numId w:val="2"/>
        </w:numPr>
        <w:tabs>
          <w:tab w:val="clear" w:pos="709"/>
          <w:tab w:val="left" w:pos="141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неценовой зоне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определяется в соответствии с порядком, предусмотренным пунктами 182(4), 182(5) Правил ОРЭМ</w:t>
      </w:r>
      <w:r>
        <w:rPr>
          <w:rStyle w:val="FootnoteReference"/>
          <w:rFonts w:eastAsia="Calibri" w:cs="Tahoma" w:ascii="Times New Roman" w:hAnsi="Times New Roman"/>
          <w:color w:val="auto"/>
          <w:sz w:val="24"/>
          <w:szCs w:val="24"/>
          <w:lang w:val="ru-RU" w:eastAsia="zh-CN" w:bidi="ar-SA"/>
        </w:rPr>
        <w:footnoteReference w:id="10"/>
      </w:r>
      <w:r>
        <w:rPr>
          <w:rFonts w:eastAsia="Calibri" w:cs="Tahoma" w:ascii="Times New Roman" w:hAnsi="Times New Roman"/>
          <w:color w:val="auto"/>
          <w:sz w:val="24"/>
          <w:szCs w:val="24"/>
          <w:lang w:val="ru-RU" w:eastAsia="zh-CN" w:bidi="ar-SA"/>
        </w:rPr>
        <w:t>.</w:t>
      </w:r>
    </w:p>
    <w:p>
      <w:pPr>
        <w:pStyle w:val="ListParagraph"/>
        <w:widowControl/>
        <w:shd w:fill="FFFFFF" w:val="clear"/>
        <w:tabs>
          <w:tab w:val="clear" w:pos="709"/>
          <w:tab w:val="left" w:pos="1134" w:leader="none"/>
          <w:tab w:val="left" w:pos="141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Методика расчета упущенной выгоды (выручки) и дополнительных обязательств участника ОРЭМ от недопоставки электрической энергии и мощности на ОРЭМ в </w:t>
      </w:r>
      <w:r>
        <w:rPr>
          <w:rFonts w:ascii="Times New Roman" w:hAnsi="Times New Roman"/>
          <w:sz w:val="24"/>
          <w:szCs w:val="24"/>
        </w:rPr>
        <w:t xml:space="preserve">отдельной территории ценово зоны оптового рынка, ранее относившейся к </w:t>
      </w:r>
      <w:r>
        <w:rPr>
          <w:rFonts w:eastAsia="Calibri" w:cs="Tahoma" w:ascii="Times New Roman" w:hAnsi="Times New Roman"/>
          <w:color w:val="auto"/>
          <w:sz w:val="24"/>
          <w:szCs w:val="24"/>
          <w:lang w:val="ru-RU" w:eastAsia="zh-CN" w:bidi="ar-SA"/>
        </w:rPr>
        <w:t xml:space="preserve">неценовой зоне Дальнего Востока указана в Приложении № </w:t>
      </w:r>
      <w:r>
        <w:rPr>
          <w:rFonts w:ascii="Times New Roman" w:hAnsi="Times New Roman"/>
          <w:sz w:val="24"/>
          <w:szCs w:val="24"/>
        </w:rPr>
        <w:t>8 к Договору.</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fill="FFFFFF" w:val="clear"/>
        <w:tabs>
          <w:tab w:val="clear" w:pos="709"/>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сумма неустойки, подлежащая уплате виновной Стороной, определяется на основании решения суда.</w:t>
      </w:r>
    </w:p>
    <w:p>
      <w:pPr>
        <w:pStyle w:val="Normal"/>
        <w:shd w:fill="FFFFFF" w:val="clear"/>
        <w:bidi w:val="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0" w:leader="none"/>
          <w:tab w:val="left" w:pos="284"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Конфиденциальность</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13"/>
        </w:numP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данная Информация имеет действительную или потенциальную коммерческую ценность для Покупателя в силу неизвестности ее третьим лица</w:t>
      </w:r>
      <w:r>
        <w:rPr>
          <w:rFonts w:eastAsia="Times New Roman" w:cs="Times New Roman"/>
          <w:color w:val="auto"/>
          <w:sz w:val="24"/>
          <w:szCs w:val="24"/>
          <w:lang w:val="ru-RU" w:eastAsia="ru-RU" w:bidi="ar-SA"/>
        </w:rPr>
        <w:t xml:space="preserve">м, в том числе по причине </w:t>
      </w:r>
      <w:r>
        <w:rPr>
          <w:rFonts w:eastAsia="Times New Roman" w:cs="Times New Roman"/>
          <w:bCs/>
          <w:color w:val="auto"/>
          <w:sz w:val="24"/>
          <w:szCs w:val="24"/>
          <w:lang w:val="ru-RU" w:eastAsia="ru-RU" w:bidi="ar-SA"/>
        </w:rPr>
        <w:t>введения в отношении нее режима Коммерческой тайны;</w:t>
      </w:r>
    </w:p>
    <w:p>
      <w:pPr>
        <w:pStyle w:val="Normal"/>
        <w:widowControl/>
        <w:numPr>
          <w:ilvl w:val="0"/>
          <w:numId w:val="13"/>
        </w:numP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Информация может включать в себя, в том числе, но не ограничиваясь:</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финансовую </w:t>
      </w:r>
      <w:r>
        <w:rPr>
          <w:rFonts w:eastAsia="Times New Roman" w:cs="Times New Roman"/>
          <w:bCs/>
          <w:color w:val="auto"/>
          <w:sz w:val="24"/>
          <w:szCs w:val="24"/>
          <w:lang w:val="en-US" w:eastAsia="ru-RU" w:bidi="ar-SA"/>
        </w:rPr>
        <w:t>(</w:t>
      </w:r>
      <w:r>
        <w:rPr>
          <w:rFonts w:eastAsia="Times New Roman" w:cs="Times New Roman"/>
          <w:bCs/>
          <w:color w:val="auto"/>
          <w:sz w:val="24"/>
          <w:szCs w:val="24"/>
          <w:lang w:val="ru-RU" w:eastAsia="ru-RU" w:bidi="ar-SA"/>
        </w:rPr>
        <w:t>бухгалтерскую) отчетность;</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учетные регистры бухгалтерского учета;</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бизнес-планы;</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сведения о Поставщиках, поставщиках оборудования и материалов, а также </w:t>
      </w:r>
      <w:r>
        <w:rPr>
          <w:bCs/>
          <w:sz w:val="24"/>
          <w:szCs w:val="24"/>
        </w:rPr>
        <w:t>о покупателях продукции Покупателя и их аффилированных лицах;</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13"/>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bookmarkStart w:id="7" w:name="_Ref361337849"/>
      <w:r>
        <w:rPr>
          <w:rFonts w:eastAsia="Calibri" w:cs="Tahoma" w:ascii="Times New Roman" w:hAnsi="Times New Roman"/>
          <w:bCs/>
          <w:color w:val="auto"/>
          <w:sz w:val="24"/>
          <w:szCs w:val="24"/>
          <w:lang w:val="ru-RU" w:eastAsia="zh-CN" w:bidi="ar-SA"/>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rFonts w:eastAsia="Calibri" w:cs="Tahoma" w:ascii="Times New Roman" w:hAnsi="Times New Roman"/>
          <w:color w:val="auto"/>
          <w:sz w:val="24"/>
          <w:szCs w:val="24"/>
          <w:lang w:val="ru-RU" w:eastAsia="zh-CN" w:bidi="ar-SA"/>
        </w:rPr>
        <w:t xml:space="preserve"> </w:t>
      </w:r>
      <w:r>
        <w:rPr>
          <w:rFonts w:eastAsia="Calibri" w:cs="Tahoma" w:ascii="Times New Roman" w:hAnsi="Times New Roman"/>
          <w:bCs/>
          <w:color w:val="auto"/>
          <w:sz w:val="24"/>
          <w:szCs w:val="24"/>
          <w:lang w:val="ru-RU" w:eastAsia="zh-CN" w:bidi="ar-SA"/>
        </w:rPr>
        <w:t>(расторжения) или исполнения, в том числе:</w:t>
      </w:r>
      <w:bookmarkEnd w:id="7"/>
      <w:r>
        <w:rPr>
          <w:rFonts w:eastAsia="Calibri" w:cs="Tahoma" w:ascii="Times New Roman" w:hAnsi="Times New Roman"/>
          <w:bCs/>
          <w:color w:val="auto"/>
          <w:sz w:val="24"/>
          <w:szCs w:val="24"/>
          <w:lang w:val="ru-RU" w:eastAsia="zh-CN" w:bidi="ar-SA"/>
        </w:rPr>
        <w:t xml:space="preserve"> </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w:t>
      </w:r>
      <w:r>
        <w:rPr>
          <w:rFonts w:ascii="Times New Roman" w:hAnsi="Times New Roman"/>
          <w:bCs/>
          <w:sz w:val="24"/>
          <w:szCs w:val="24"/>
        </w:rP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Информации обычно используемые им меры защиты.</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w:t>
      </w:r>
      <w:r>
        <w:rPr>
          <w:rFonts w:ascii="Times New Roman" w:hAnsi="Times New Roman"/>
          <w:bCs/>
          <w:sz w:val="24"/>
          <w:szCs w:val="24"/>
        </w:rP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shd w:fill="FFFFFF" w:val="clear"/>
        <w:tabs>
          <w:tab w:val="clear" w:pos="709"/>
          <w:tab w:val="left" w:pos="0" w:leader="none"/>
          <w:tab w:val="left" w:pos="1134" w:leader="none"/>
          <w:tab w:val="left" w:pos="1701" w:leader="none"/>
        </w:tabs>
        <w:bidi w:val="0"/>
        <w:ind w:start="0" w:end="0" w:firstLine="709"/>
        <w:jc w:val="both"/>
        <w:rPr>
          <w:rFonts w:ascii="Times New Roman" w:hAnsi="Times New Roman"/>
          <w:sz w:val="24"/>
          <w:szCs w:val="24"/>
        </w:rPr>
      </w:pPr>
      <w:bookmarkStart w:id="8" w:name="_Ref361337832"/>
      <w:r>
        <w:rPr>
          <w:rFonts w:eastAsia="Calibri" w:cs="Tahoma" w:ascii="Times New Roman" w:hAnsi="Times New Roman"/>
          <w:bCs/>
          <w:color w:val="auto"/>
          <w:sz w:val="24"/>
          <w:szCs w:val="24"/>
          <w:lang w:val="ru-RU" w:eastAsia="zh-CN" w:bidi="ar-SA"/>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rFonts w:ascii="Times New Roman" w:hAnsi="Times New Roman"/>
          <w:bCs/>
          <w:sz w:val="24"/>
          <w:szCs w:val="24"/>
        </w:rPr>
        <w:t>за свои собственные.</w:t>
      </w:r>
      <w:bookmarkEnd w:id="8"/>
    </w:p>
    <w:p>
      <w:pPr>
        <w:pStyle w:val="ListParagraph"/>
        <w:widowControl/>
        <w:numPr>
          <w:ilvl w:val="2"/>
          <w:numId w:val="2"/>
        </w:numPr>
        <w:shd w:fill="FFFFFF" w:val="clear"/>
        <w:tabs>
          <w:tab w:val="clear" w:pos="709"/>
          <w:tab w:val="left" w:pos="0"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Не разглашать третьим лицам факты передачи или получения Информации.</w:t>
      </w:r>
    </w:p>
    <w:p>
      <w:pPr>
        <w:pStyle w:val="ListParagraph"/>
        <w:widowContro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bookmarkStart w:id="9" w:name="_Ref361337863"/>
      <w:r>
        <w:rPr>
          <w:rFonts w:eastAsia="Calibri" w:cs="Tahoma" w:ascii="Times New Roman" w:hAnsi="Times New Roman"/>
          <w:bCs/>
          <w:color w:val="auto"/>
          <w:sz w:val="24"/>
          <w:szCs w:val="24"/>
          <w:lang w:val="ru-RU" w:eastAsia="zh-CN" w:bidi="ar-SA"/>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9"/>
    </w:p>
    <w:p>
      <w:pPr>
        <w:pStyle w:val="Normal"/>
        <w:numPr>
          <w:ilvl w:val="1"/>
          <w:numId w:val="2"/>
        </w:numPr>
        <w:shd w:fill="FFFFFF" w:val="clear"/>
        <w:tabs>
          <w:tab w:val="clear" w:pos="709"/>
          <w:tab w:val="left" w:pos="0" w:leader="none"/>
          <w:tab w:val="left" w:pos="1134"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fill="FFFFFF" w:val="clear"/>
        <w:bidi w:val="0"/>
        <w:jc w:val="both"/>
        <w:rPr>
          <w:rFonts w:ascii="Times New Roman" w:hAnsi="Times New Roman"/>
          <w:bCs/>
          <w:sz w:val="24"/>
          <w:szCs w:val="24"/>
        </w:rPr>
      </w:pPr>
      <w:r>
        <w:rPr>
          <w:rFonts w:ascii="Times New Roman" w:hAnsi="Times New Roman"/>
          <w:bCs/>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Разрешение споров</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Споры, указанные в пункте 10.1 Договора, которые не были урегулированы Сторонами путем переговоров, подлежат разрешению в Арбитражном суде </w:t>
      </w:r>
      <w:r>
        <w:rPr>
          <w:rFonts w:ascii="Times New Roman" w:hAnsi="Times New Roman"/>
          <w:bCs/>
          <w:sz w:val="24"/>
          <w:szCs w:val="24"/>
        </w:rPr>
        <w:t xml:space="preserve">Пермского края </w:t>
      </w:r>
      <w:r>
        <w:rPr>
          <w:rFonts w:eastAsia="Calibri" w:cs="Tahoma" w:ascii="Times New Roman" w:hAnsi="Times New Roman"/>
          <w:bCs/>
          <w:color w:val="auto"/>
          <w:sz w:val="24"/>
          <w:szCs w:val="24"/>
          <w:lang w:val="ru-RU" w:eastAsia="zh-CN" w:bidi="ar-SA"/>
        </w:rPr>
        <w:t>в соответствии с законодательством Российской Федерации, за исключением споров из Банковской гарантии, подсудность которых предусмотрена пунктом 7.</w:t>
      </w:r>
      <w:r>
        <w:rPr>
          <w:rFonts w:ascii="Times New Roman" w:hAnsi="Times New Roman"/>
          <w:bCs/>
          <w:sz w:val="24"/>
          <w:szCs w:val="24"/>
        </w:rPr>
        <w:t>1</w:t>
      </w:r>
      <w:r>
        <w:rPr>
          <w:rFonts w:eastAsia="Calibri" w:cs="Tahoma" w:ascii="Times New Roman" w:hAnsi="Times New Roman"/>
          <w:bCs/>
          <w:color w:val="auto"/>
          <w:sz w:val="24"/>
          <w:szCs w:val="24"/>
          <w:lang w:val="ru-RU" w:eastAsia="zh-CN" w:bidi="ar-SA"/>
        </w:rPr>
        <w:t>.9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rFonts w:ascii="Times New Roman" w:hAnsi="Times New Roman"/>
          <w:bCs/>
          <w:sz w:val="24"/>
          <w:szCs w:val="24"/>
        </w:rPr>
        <w:t>с иском в суд.</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Условия настоящего раздела сохраняют свою силу в случае признания Договора незаключенным и / или недействительным.</w:t>
      </w:r>
    </w:p>
    <w:p>
      <w:pPr>
        <w:pStyle w:val="Normal"/>
        <w:shd w:fill="FFFFFF" w:val="clear"/>
        <w:bidi w:val="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Антикоррупционная оговорка</w:t>
      </w:r>
    </w:p>
    <w:p>
      <w:pPr>
        <w:pStyle w:val="ListParagraph"/>
        <w:numPr>
          <w:ilvl w:val="1"/>
          <w:numId w:val="2"/>
        </w:numPr>
        <w:shd w:fill="FFFFFF" w:val="clear"/>
        <w:tabs>
          <w:tab w:val="clear" w:pos="709"/>
          <w:tab w:val="left" w:pos="1134" w:leader="none"/>
        </w:tabs>
        <w:bidi w:val="0"/>
        <w:ind w:start="0" w:end="0" w:firstLine="709"/>
        <w:jc w:val="both"/>
        <w:rPr>
          <w:rFonts w:ascii="Times New Roman" w:hAnsi="Times New Roman"/>
          <w:sz w:val="24"/>
          <w:szCs w:val="24"/>
        </w:rPr>
      </w:pPr>
      <w:r>
        <w:rPr>
          <w:rFonts w:eastAsia="Calibri" w:cs="Tahoma" w:ascii="Times New Roman" w:hAnsi="Times New Roman"/>
          <w:color w:val="000000"/>
          <w:sz w:val="24"/>
          <w:szCs w:val="24"/>
          <w:lang w:val="ru-RU" w:eastAsia="zh-CN" w:bidi="ar-SA"/>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eastAsia="Calibri" w:cs="Tahoma" w:ascii="Times New Roman" w:hAnsi="Times New Roman"/>
          <w:bCs/>
          <w:color w:val="000000"/>
          <w:sz w:val="24"/>
          <w:szCs w:val="24"/>
          <w:lang w:val="ru-RU" w:eastAsia="zh-CN" w:bidi="ar-SA"/>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000000"/>
          <w:sz w:val="24"/>
          <w:szCs w:val="24"/>
          <w:lang w:val="ru-RU" w:eastAsia="ru-RU" w:bidi="ar-SA"/>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000000"/>
          <w:sz w:val="24"/>
          <w:szCs w:val="24"/>
          <w:lang w:val="ru-RU" w:eastAsia="ru-RU" w:bidi="ar-SA"/>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000000"/>
          <w:sz w:val="24"/>
          <w:szCs w:val="24"/>
          <w:lang w:val="ru-RU" w:eastAsia="ru-RU" w:bidi="ar-SA"/>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000000"/>
          <w:sz w:val="24"/>
          <w:szCs w:val="24"/>
          <w:lang w:val="ru-RU" w:eastAsia="ru-RU" w:bidi="ar-SA"/>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fill="FFFFFF" w:val="clear"/>
        <w:tabs>
          <w:tab w:val="clear" w:pos="709"/>
          <w:tab w:val="left" w:pos="1134" w:leader="none"/>
        </w:tabs>
        <w:bidi w:val="0"/>
        <w:ind w:start="0" w:end="0" w:firstLine="709"/>
        <w:jc w:val="both"/>
        <w:rPr>
          <w:rFonts w:ascii="Times New Roman" w:hAnsi="Times New Roman"/>
          <w:sz w:val="24"/>
          <w:szCs w:val="24"/>
        </w:rPr>
      </w:pPr>
      <w:r>
        <w:rPr>
          <w:rFonts w:eastAsia="Times New Roman" w:cs="Times New Roman"/>
          <w:bCs/>
          <w:color w:val="000000"/>
          <w:sz w:val="24"/>
          <w:szCs w:val="24"/>
          <w:lang w:val="ru-RU" w:eastAsia="ru-RU" w:bidi="ar-SA"/>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fill="FFFFFF" w:val="clear"/>
        <w:tabs>
          <w:tab w:val="clear" w:pos="709"/>
          <w:tab w:val="left" w:pos="567" w:leader="none"/>
          <w:tab w:val="left" w:pos="1134" w:leader="none"/>
        </w:tabs>
        <w:bidi w:val="0"/>
        <w:ind w:start="0" w:end="0" w:firstLine="709"/>
        <w:jc w:val="both"/>
        <w:rPr>
          <w:rFonts w:ascii="Times New Roman" w:hAnsi="Times New Roman"/>
          <w:sz w:val="24"/>
          <w:szCs w:val="24"/>
        </w:rPr>
      </w:pPr>
      <w:r>
        <w:rPr>
          <w:rFonts w:eastAsia="Times New Roman" w:cs="Times New Roman"/>
          <w:color w:val="000000"/>
          <w:sz w:val="24"/>
          <w:szCs w:val="24"/>
          <w:lang w:val="ru-RU" w:eastAsia="ru-RU" w:bidi="ar-SA"/>
        </w:rPr>
        <w:t xml:space="preserve">11.7.  Каналы связи Линия доверия Группы РусГидро: </w:t>
      </w:r>
    </w:p>
    <w:p>
      <w:pPr>
        <w:pStyle w:val="Normal"/>
        <w:shd w:fill="FFFFFF" w:val="clear"/>
        <w:tabs>
          <w:tab w:val="clear" w:pos="709"/>
          <w:tab w:val="left" w:pos="567"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11.7.1. Электронная почта: ld@rushydro.ru.</w:t>
      </w:r>
    </w:p>
    <w:p>
      <w:pPr>
        <w:pStyle w:val="Normal"/>
        <w:shd w:fill="FFFFFF" w:val="clear"/>
        <w:tabs>
          <w:tab w:val="clear" w:pos="709"/>
          <w:tab w:val="left" w:pos="567" w:leader="none"/>
          <w:tab w:val="left" w:pos="113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11.7.2. Специальная форма «обратной связи», размещенная на официальном сайте </w:t>
      </w:r>
      <w:r>
        <w:rPr>
          <w:sz w:val="24"/>
          <w:szCs w:val="24"/>
        </w:rPr>
        <w:t>Покупателя в сети интернет: http://www.rushydro.ru/ (далее перейти по ссылке «Линия доверия» и заполнить поля специальной формы «обратной связи»);</w:t>
      </w:r>
    </w:p>
    <w:p>
      <w:pPr>
        <w:pStyle w:val="Normal"/>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fill="FFFFFF" w:val="clear"/>
        <w:tabs>
          <w:tab w:val="clear" w:pos="709"/>
          <w:tab w:val="left" w:pos="0" w:leader="none"/>
          <w:tab w:val="left" w:pos="284" w:leader="none"/>
          <w:tab w:val="left" w:pos="567" w:leader="none"/>
        </w:tabs>
        <w:bidi w:val="0"/>
        <w:ind w:start="0" w:end="0" w:firstLine="709"/>
        <w:jc w:val="both"/>
        <w:rPr>
          <w:rFonts w:ascii="Times New Roman" w:hAnsi="Times New Roman"/>
          <w:b/>
          <w:bCs/>
          <w:sz w:val="24"/>
          <w:szCs w:val="24"/>
        </w:rPr>
      </w:pPr>
      <w:r>
        <w:rPr>
          <w:rFonts w:ascii="Times New Roman" w:hAnsi="Times New Roman"/>
          <w:b/>
          <w:bCs/>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Обстоятельства непреодолимой силы (форс-мажор)</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Отсутствие уведомления или несвоевременное уведомление об обстоятельствах непреодолимой силы лишает соответствующую Сторону права </w:t>
      </w:r>
      <w:r>
        <w:rPr>
          <w:rFonts w:ascii="Times New Roman" w:hAnsi="Times New Roman"/>
          <w:bCs/>
          <w:sz w:val="24"/>
          <w:szCs w:val="24"/>
        </w:rP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При этом любая из Сторон вправе отказаться от исполнения Договора в одностороннем внесудебном порядке.</w:t>
      </w:r>
    </w:p>
    <w:p>
      <w:pPr>
        <w:pStyle w:val="Normal"/>
        <w:shd w:fill="FFFFFF" w:val="clear"/>
        <w:bidi w:val="0"/>
        <w:jc w:val="both"/>
        <w:rPr>
          <w:rFonts w:ascii="Times New Roman" w:hAnsi="Times New Roman"/>
          <w:sz w:val="24"/>
          <w:szCs w:val="24"/>
        </w:rPr>
      </w:pPr>
      <w:r>
        <w:rPr>
          <w:rFonts w:ascii="Times New Roman" w:hAnsi="Times New Roman"/>
          <w:sz w:val="24"/>
          <w:szCs w:val="24"/>
        </w:rPr>
      </w:r>
    </w:p>
    <w:p>
      <w:pPr>
        <w:pStyle w:val="Normal"/>
        <w:widowControl/>
        <w:numPr>
          <w:ilvl w:val="0"/>
          <w:numId w:val="2"/>
        </w:numPr>
        <w:shd w:fill="FFFFFF" w:val="clear"/>
        <w:tabs>
          <w:tab w:val="clear" w:pos="709"/>
          <w:tab w:val="left" w:pos="426" w:leader="none"/>
        </w:tabs>
        <w:bidi w:val="0"/>
        <w:spacing w:lineRule="auto" w:line="259" w:before="0" w:after="0"/>
        <w:ind w:start="0" w:end="0" w:hanging="0"/>
        <w:contextualSpacing/>
        <w:jc w:val="center"/>
        <w:rPr>
          <w:rFonts w:ascii="Times New Roman" w:hAnsi="Times New Roman"/>
          <w:sz w:val="24"/>
          <w:szCs w:val="24"/>
        </w:rPr>
      </w:pPr>
      <w:r>
        <w:rPr>
          <w:rFonts w:eastAsia="Times New Roman" w:cs="Times New Roman"/>
          <w:b/>
          <w:bCs/>
          <w:color w:val="auto"/>
          <w:sz w:val="24"/>
          <w:szCs w:val="24"/>
          <w:lang w:val="ru-RU" w:eastAsia="ru-RU" w:bidi="ar-SA"/>
        </w:rPr>
        <w:t>Особые положения</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pPr>
      <w:r>
        <w:rPr>
          <w:rFonts w:eastAsia="Calibri" w:cs="Tahoma" w:ascii="Times New Roman" w:hAnsi="Times New Roman"/>
          <w:bCs/>
          <w:color w:val="auto"/>
          <w:sz w:val="24"/>
          <w:szCs w:val="24"/>
          <w:lang w:val="ru-RU" w:eastAsia="zh-CN" w:bidi="ar-SA"/>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rFonts w:eastAsia="Calibri" w:cs="Tahoma" w:ascii="Times New Roman" w:hAnsi="Times New Roman"/>
            <w:bCs/>
            <w:color w:val="auto"/>
            <w:sz w:val="24"/>
            <w:szCs w:val="24"/>
            <w:lang w:val="ru-RU" w:eastAsia="zh-CN" w:bidi="ar-SA"/>
          </w:rPr>
          <w:t>№ 18162/09</w:t>
        </w:r>
      </w:hyperlink>
      <w:r>
        <w:rPr>
          <w:rFonts w:eastAsia="Calibri" w:cs="Tahoma" w:ascii="Times New Roman" w:hAnsi="Times New Roman"/>
          <w:bCs/>
          <w:color w:val="auto"/>
          <w:sz w:val="24"/>
          <w:szCs w:val="24"/>
          <w:lang w:val="ru-RU" w:eastAsia="zh-CN" w:bidi="ar-SA"/>
        </w:rPr>
        <w:t xml:space="preserve"> и от 25.05.2010 </w:t>
      </w:r>
      <w:hyperlink r:id="rId6">
        <w:r>
          <w:rPr>
            <w:rFonts w:eastAsia="Calibri" w:cs="Tahoma" w:ascii="Times New Roman" w:hAnsi="Times New Roman"/>
            <w:bCs/>
            <w:color w:val="auto"/>
            <w:sz w:val="24"/>
            <w:szCs w:val="24"/>
            <w:lang w:val="ru-RU" w:eastAsia="zh-CN" w:bidi="ar-SA"/>
          </w:rPr>
          <w:t>№ 15658/09</w:t>
        </w:r>
      </w:hyperlink>
      <w:r>
        <w:rPr>
          <w:rFonts w:eastAsia="Calibri" w:cs="Tahoma" w:ascii="Times New Roman" w:hAnsi="Times New Roman"/>
          <w:bCs/>
          <w:color w:val="auto"/>
          <w:sz w:val="24"/>
          <w:szCs w:val="24"/>
          <w:lang w:val="ru-RU" w:eastAsia="zh-CN" w:bidi="ar-SA"/>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rFonts w:eastAsia="Calibri" w:cs="Tahoma" w:ascii="Times New Roman" w:hAnsi="Times New Roman"/>
            <w:bCs/>
            <w:color w:val="auto"/>
            <w:sz w:val="24"/>
            <w:szCs w:val="24"/>
            <w:lang w:val="ru-RU" w:eastAsia="zh-CN" w:bidi="ar-SA"/>
          </w:rPr>
          <w:t>Критери</w:t>
        </w:r>
      </w:hyperlink>
      <w:r>
        <w:rPr>
          <w:rFonts w:eastAsia="Calibri" w:cs="Tahoma" w:ascii="Times New Roman" w:hAnsi="Times New Roman"/>
          <w:bCs/>
          <w:color w:val="auto"/>
          <w:sz w:val="24"/>
          <w:szCs w:val="24"/>
          <w:lang w:val="ru-RU" w:eastAsia="zh-CN" w:bidi="ar-SA"/>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В случае нарушения Поставщиком обязательств, установленных пунктами 13.1, 13.2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13.1, 13.2 Договора.</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Штраф, предусмотренный пунктом 13.4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13.3 Договора.</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13.4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fill="FFFFFF" w:val="clear"/>
        <w:tabs>
          <w:tab w:val="clear" w:pos="709"/>
          <w:tab w:val="left" w:pos="0" w:leader="none"/>
          <w:tab w:val="left" w:pos="568"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Normal"/>
        <w:shd w:fill="FFFFFF" w:val="clear"/>
        <w:bidi w:val="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426" w:leader="none"/>
          <w:tab w:val="left" w:pos="567"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Заверения</w:t>
      </w:r>
      <w:r>
        <w:rPr>
          <w:rFonts w:eastAsia="Calibri" w:cs="Tahoma" w:ascii="Times New Roman" w:hAnsi="Times New Roman"/>
          <w:b/>
          <w:color w:val="auto"/>
          <w:sz w:val="24"/>
          <w:szCs w:val="24"/>
          <w:lang w:val="ru-RU" w:eastAsia="zh-CN" w:bidi="ar-SA"/>
        </w:rPr>
        <w:t xml:space="preserve"> Сторон</w:t>
      </w:r>
    </w:p>
    <w:p>
      <w:pPr>
        <w:pStyle w:val="ListParagraph"/>
        <w:widowControl/>
        <w:numPr>
          <w:ilvl w:val="1"/>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Каждая</w:t>
      </w:r>
      <w:r>
        <w:rPr>
          <w:rFonts w:eastAsia="Calibri" w:cs="Tahoma" w:ascii="Times New Roman" w:hAnsi="Times New Roman"/>
          <w:color w:val="auto"/>
          <w:sz w:val="24"/>
          <w:szCs w:val="24"/>
          <w:lang w:val="ru-RU" w:eastAsia="zh-CN" w:bidi="ar-SA"/>
        </w:rPr>
        <w:t xml:space="preserve"> из Сторон заявляет и подтверждает другой Стороне, что: </w:t>
      </w:r>
    </w:p>
    <w:p>
      <w:pPr>
        <w:pStyle w:val="ListParagraph"/>
        <w:widowControl/>
        <w:numPr>
          <w:ilvl w:val="0"/>
          <w:numId w:val="14"/>
        </w:numPr>
        <w:shd w:fill="FFFFFF" w:val="clea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4"/>
        </w:numPr>
        <w:shd w:fill="FFFFFF" w:val="clea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4"/>
        </w:numPr>
        <w:shd w:fill="FFFFFF" w:val="clea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rFonts w:ascii="Times New Roman" w:hAnsi="Times New Roman"/>
          <w:sz w:val="24"/>
          <w:szCs w:val="24"/>
        </w:rPr>
        <w:t>и иных лиц, необходимые для заключения и исполнения Договора;</w:t>
      </w:r>
    </w:p>
    <w:p>
      <w:pPr>
        <w:pStyle w:val="ListParagraph"/>
        <w:widowControl/>
        <w:numPr>
          <w:ilvl w:val="0"/>
          <w:numId w:val="14"/>
        </w:numPr>
        <w:shd w:fill="FFFFFF" w:val="clea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лица, подписывающие от имени Сторон Договор, надлежащим образом уполномочены на его подписание;</w:t>
      </w:r>
    </w:p>
    <w:p>
      <w:pPr>
        <w:pStyle w:val="ListParagraph"/>
        <w:widowControl/>
        <w:numPr>
          <w:ilvl w:val="0"/>
          <w:numId w:val="14"/>
        </w:numPr>
        <w:shd w:fill="FFFFFF" w:val="clear"/>
        <w:tabs>
          <w:tab w:val="left" w:pos="0" w:leader="none"/>
          <w:tab w:val="left" w:pos="709"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заявляет и заверяет Покупателя в том, что на момент заключения Договора:</w:t>
      </w:r>
    </w:p>
    <w:p>
      <w:pPr>
        <w:pStyle w:val="ListParagraph"/>
        <w:widowControl/>
        <w:numPr>
          <w:ilvl w:val="0"/>
          <w:numId w:val="15"/>
        </w:numPr>
        <w:shd w:fill="FFFFFF" w:val="clear"/>
        <w:tabs>
          <w:tab w:val="left" w:pos="0" w:leader="none"/>
          <w:tab w:val="left" w:pos="70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5"/>
        </w:numPr>
        <w:shd w:fill="FFFFFF" w:val="clear"/>
        <w:tabs>
          <w:tab w:val="left" w:pos="0" w:leader="none"/>
          <w:tab w:val="left" w:pos="70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руководителем Поставщика является лицо, не являющееся массовым руководителем;</w:t>
      </w:r>
    </w:p>
    <w:p>
      <w:pPr>
        <w:pStyle w:val="ListParagraph"/>
        <w:widowControl/>
        <w:numPr>
          <w:ilvl w:val="0"/>
          <w:numId w:val="15"/>
        </w:numPr>
        <w:shd w:fill="FFFFFF" w:val="clear"/>
        <w:tabs>
          <w:tab w:val="left" w:pos="0" w:leader="none"/>
          <w:tab w:val="left" w:pos="70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5"/>
        </w:numPr>
        <w:shd w:fill="FFFFFF" w:val="clear"/>
        <w:tabs>
          <w:tab w:val="left" w:pos="0" w:leader="none"/>
          <w:tab w:val="left" w:pos="709"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6"/>
        </w:numPr>
        <w:shd w:fill="FFFFFF" w:val="clear"/>
        <w:tabs>
          <w:tab w:val="clear" w:pos="709"/>
          <w:tab w:val="left" w:pos="0" w:leader="none"/>
          <w:tab w:val="left" w:pos="567"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6"/>
        </w:numPr>
        <w:shd w:fill="FFFFFF" w:val="clear"/>
        <w:tabs>
          <w:tab w:val="clear" w:pos="709"/>
          <w:tab w:val="left" w:pos="0" w:leader="none"/>
          <w:tab w:val="left" w:pos="567"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тщательно изучил всю информацию, связанную с Договором, в том числе по вопросам, влияющим на сроки, стоимость и качество Товара и Услуг, полностью ознакомлен со всеми условиями поставки Товара 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6"/>
        </w:numPr>
        <w:shd w:fill="FFFFFF" w:val="clear"/>
        <w:tabs>
          <w:tab w:val="clear" w:pos="709"/>
          <w:tab w:val="left" w:pos="0" w:leader="none"/>
          <w:tab w:val="left" w:pos="567"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6"/>
        </w:numPr>
        <w:shd w:fill="FFFFFF" w:val="clear"/>
        <w:tabs>
          <w:tab w:val="clear" w:pos="709"/>
          <w:tab w:val="left" w:pos="0" w:leader="none"/>
          <w:tab w:val="left" w:pos="567"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w:t>
      </w:r>
      <w:r>
        <w:rPr>
          <w:rFonts w:ascii="Times New Roman" w:hAnsi="Times New Roman"/>
          <w:sz w:val="24"/>
          <w:szCs w:val="24"/>
        </w:rP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В случае, если </w:t>
      </w:r>
      <w:r>
        <w:rPr>
          <w:rFonts w:eastAsia="Calibri" w:cs="Tahoma" w:ascii="Times New Roman" w:hAnsi="Times New Roman"/>
          <w:bCs/>
          <w:color w:val="auto"/>
          <w:sz w:val="24"/>
          <w:szCs w:val="24"/>
          <w:lang w:val="ru-RU" w:eastAsia="zh-CN" w:bidi="ar-SA"/>
        </w:rPr>
        <w:t xml:space="preserve">Поставщик </w:t>
      </w:r>
      <w:r>
        <w:rPr>
          <w:rFonts w:eastAsia="Calibri" w:cs="Tahoma" w:ascii="Times New Roman" w:hAnsi="Times New Roman"/>
          <w:color w:val="auto"/>
          <w:sz w:val="24"/>
          <w:szCs w:val="24"/>
          <w:lang w:val="ru-RU" w:eastAsia="zh-CN" w:bidi="ar-SA"/>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rFonts w:eastAsia="Calibri" w:cs="Tahoma" w:ascii="Times New Roman" w:hAnsi="Times New Roman"/>
          <w:bCs/>
          <w:color w:val="auto"/>
          <w:sz w:val="24"/>
          <w:szCs w:val="24"/>
          <w:lang w:val="ru-RU" w:eastAsia="zh-CN" w:bidi="ar-SA"/>
        </w:rPr>
        <w:t xml:space="preserve">Поставщик </w:t>
      </w:r>
      <w:r>
        <w:rPr>
          <w:rFonts w:eastAsia="Calibri" w:cs="Tahoma" w:ascii="Times New Roman" w:hAnsi="Times New Roman"/>
          <w:color w:val="auto"/>
          <w:sz w:val="24"/>
          <w:szCs w:val="24"/>
          <w:lang w:val="ru-RU" w:eastAsia="zh-CN" w:bidi="ar-SA"/>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fill="FFFFFF" w:val="clear"/>
        <w:tabs>
          <w:tab w:val="clear" w:pos="709"/>
          <w:tab w:val="left" w:pos="1843" w:leader="none"/>
          <w:tab w:val="left" w:pos="2127" w:leader="none"/>
        </w:tabs>
        <w:bidi w:val="0"/>
        <w:ind w:start="709" w:end="0" w:hanging="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П</w:t>
      </w:r>
      <w:r>
        <w:rPr>
          <w:rFonts w:eastAsia="Calibri" w:cs="Tahoma" w:ascii="Times New Roman" w:hAnsi="Times New Roman"/>
          <w:b/>
          <w:color w:val="auto"/>
          <w:sz w:val="24"/>
          <w:szCs w:val="24"/>
          <w:lang w:val="ru-RU" w:eastAsia="zh-CN" w:bidi="ar-SA"/>
        </w:rPr>
        <w:t>рекращение (расторжение)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Стороны установили, что существенным нарушением Договора Поставщиком является:</w:t>
      </w:r>
    </w:p>
    <w:p>
      <w:pPr>
        <w:pStyle w:val="ListParagraph"/>
        <w:widowControl/>
        <w:numPr>
          <w:ilvl w:val="0"/>
          <w:numId w:val="17"/>
        </w:numPr>
        <w:tabs>
          <w:tab w:val="clear" w:pos="709"/>
          <w:tab w:val="left" w:pos="0" w:leader="none"/>
          <w:tab w:val="left" w:pos="1418" w:leader="none"/>
        </w:tabs>
        <w:bidi w:val="0"/>
        <w:ind w:start="0" w:end="23"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нарушение Поставщиком общего срока поставки Товара и оказания Услуг по Договору, а также промежуточных сроков поставки Товара и оказания Услуг,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17"/>
        </w:numPr>
        <w:tabs>
          <w:tab w:val="clear" w:pos="709"/>
          <w:tab w:val="left" w:pos="0" w:leader="none"/>
          <w:tab w:val="left" w:pos="1418" w:leader="none"/>
        </w:tabs>
        <w:bidi w:val="0"/>
        <w:ind w:start="0" w:end="23"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несоблюдение Поставщиком требований к качеству Товара, Услуг, если исправление выявленных Покупателем недостатков (дефектов) Товара, Услуг влечет нарушение сроков поставки Товара, оказания Услуг более чем на 60 (шестьдесят) календарных дней либо такие недостатки (дефекты) являются неустранимыми;</w:t>
      </w:r>
    </w:p>
    <w:p>
      <w:pPr>
        <w:pStyle w:val="ListParagraph"/>
        <w:widowControl/>
        <w:numPr>
          <w:ilvl w:val="0"/>
          <w:numId w:val="17"/>
        </w:numPr>
        <w:tabs>
          <w:tab w:val="clear" w:pos="709"/>
          <w:tab w:val="left" w:pos="0" w:leader="none"/>
          <w:tab w:val="left" w:pos="1418" w:leader="none"/>
        </w:tabs>
        <w:bidi w:val="0"/>
        <w:ind w:start="0" w:end="23"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17"/>
        </w:numPr>
        <w:tabs>
          <w:tab w:val="clear" w:pos="709"/>
          <w:tab w:val="left" w:pos="0" w:leader="none"/>
          <w:tab w:val="left" w:pos="1418" w:leader="none"/>
        </w:tabs>
        <w:bidi w:val="0"/>
        <w:ind w:start="0" w:end="23"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17"/>
        </w:numPr>
        <w:tabs>
          <w:tab w:val="clear" w:pos="709"/>
          <w:tab w:val="left" w:pos="0" w:leader="none"/>
          <w:tab w:val="left" w:pos="1418" w:leader="none"/>
        </w:tabs>
        <w:bidi w:val="0"/>
        <w:ind w:start="0" w:end="23"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14 Договора, и имеющих существенное значение для его заключения и исполнения.</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В случае отказа Покупателя от Договора в случаях, предусмотренных пунктами 15.2, 15.3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С даты прекращения (расторжения) Договора Поставщик обязан прекратить поставку Товара, оказание Услуг.</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fill="FFFFFF" w:val="clear"/>
        <w:tabs>
          <w:tab w:val="clear" w:pos="709"/>
          <w:tab w:val="left" w:pos="1843" w:leader="none"/>
        </w:tabs>
        <w:bidi w:val="0"/>
        <w:ind w:start="709" w:end="0" w:hanging="0"/>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rFonts w:ascii="Times New Roman" w:hAnsi="Times New Roman"/>
          <w:sz w:val="24"/>
          <w:szCs w:val="24"/>
        </w:rPr>
      </w:pPr>
      <w:r>
        <w:rPr>
          <w:rFonts w:eastAsia="Calibri" w:cs="Tahoma" w:ascii="Times New Roman" w:hAnsi="Times New Roman"/>
          <w:b/>
          <w:bCs/>
          <w:color w:val="auto"/>
          <w:sz w:val="24"/>
          <w:szCs w:val="24"/>
          <w:lang w:val="ru-RU" w:eastAsia="zh-CN" w:bidi="ar-SA"/>
        </w:rPr>
        <w:t>Заключительные положения</w:t>
      </w:r>
    </w:p>
    <w:p>
      <w:pPr>
        <w:pStyle w:val="ListParagraph"/>
        <w:widowControl/>
        <w:numPr>
          <w:ilvl w:val="1"/>
          <w:numId w:val="2"/>
        </w:numPr>
        <w:shd w:fill="FFFFFF" w:val="clear"/>
        <w:tabs>
          <w:tab w:val="clear" w:pos="709"/>
          <w:tab w:val="left" w:pos="142"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numPr>
          <w:ilvl w:val="1"/>
          <w:numId w:val="2"/>
        </w:numPr>
        <w:bidi w:val="0"/>
        <w:snapToGrid w:val="false"/>
        <w:ind w:start="0" w:end="0" w:firstLine="709"/>
        <w:jc w:val="both"/>
        <w:rPr>
          <w:rFonts w:ascii="Times New Roman" w:hAnsi="Times New Roman"/>
          <w:sz w:val="24"/>
          <w:szCs w:val="24"/>
        </w:rPr>
      </w:pPr>
      <w:r>
        <w:rPr>
          <w:sz w:val="24"/>
          <w:szCs w:val="24"/>
        </w:rPr>
        <w:t>Договор заключается в электронной форме с</w:t>
      </w:r>
      <w:r>
        <w:rPr>
          <w:i/>
          <w:sz w:val="24"/>
          <w:szCs w:val="24"/>
        </w:rPr>
        <w:t xml:space="preserve"> </w:t>
      </w:r>
      <w:r>
        <w:rPr>
          <w:sz w:val="24"/>
          <w:szCs w:val="24"/>
        </w:rPr>
        <w:t>использованием программно-аппаратных ср</w:t>
      </w:r>
      <w:r>
        <w:rPr>
          <w:i w:val="false"/>
          <w:iCs w:val="false"/>
          <w:sz w:val="24"/>
          <w:szCs w:val="24"/>
        </w:rPr>
        <w:t>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w:t>
      </w:r>
      <w:r>
        <w:rPr>
          <w:sz w:val="24"/>
          <w:szCs w:val="24"/>
        </w:rPr>
        <w:t>) уполномоченных представителей Сторон</w:t>
      </w:r>
      <w:r>
        <w:rPr>
          <w:rFonts w:eastAsia="Times New Roman" w:cs="Times New Roman"/>
          <w:color w:val="auto"/>
          <w:sz w:val="24"/>
          <w:szCs w:val="24"/>
          <w:lang w:val="ru-RU" w:eastAsia="ru-RU" w:bidi="ar-SA"/>
        </w:rPr>
        <w:t xml:space="preserve">. </w:t>
      </w:r>
    </w:p>
    <w:p>
      <w:pPr>
        <w:pStyle w:val="Normal"/>
        <w:bidi w:val="0"/>
        <w:ind w:start="0" w:end="0" w:firstLine="709"/>
        <w:jc w:val="both"/>
        <w:rPr>
          <w:rFonts w:ascii="Times New Roman" w:hAnsi="Times New Roman"/>
          <w:sz w:val="24"/>
          <w:szCs w:val="24"/>
        </w:rPr>
      </w:pPr>
      <w:r>
        <w:rPr>
          <w:rFonts w:eastAsia="Times New Roman" w:cs="Times New Roman"/>
          <w:color w:val="auto"/>
          <w:sz w:val="24"/>
          <w:szCs w:val="24"/>
          <w:lang w:val="ru-RU" w:eastAsia="ru-RU" w:bidi="ar-SA"/>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eastAsia="Times New Roman" w:cs="Times New Roman"/>
          <w:color w:val="auto"/>
          <w:sz w:val="24"/>
          <w:szCs w:val="24"/>
          <w:lang w:val="ru-RU" w:eastAsia="ru-RU" w:bidi="ar-SA"/>
        </w:rPr>
        <w:footnoteReference w:id="11"/>
      </w:r>
      <w:r>
        <w:rPr>
          <w:rFonts w:eastAsia="Times New Roman" w:cs="Times New Roman"/>
          <w:color w:val="auto"/>
          <w:sz w:val="24"/>
          <w:szCs w:val="24"/>
          <w:lang w:val="ru-RU" w:eastAsia="ru-RU" w:bidi="ar-SA"/>
        </w:rPr>
        <w:t>.</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16.7 Договора.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w:t>
      </w:r>
      <w:r>
        <w:rPr>
          <w:rFonts w:ascii="Times New Roman" w:hAnsi="Times New Roman"/>
          <w:sz w:val="24"/>
          <w:szCs w:val="24"/>
        </w:rPr>
        <w:t>в письменной форме в порядке, предусмотренном пунктом 16.8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bookmarkStart w:id="10" w:name="_Ref361338004"/>
      <w:r>
        <w:rPr>
          <w:rFonts w:eastAsia="Calibri" w:cs="Tahoma" w:ascii="Times New Roman" w:hAnsi="Times New Roman"/>
          <w:color w:val="auto"/>
          <w:sz w:val="24"/>
          <w:szCs w:val="24"/>
          <w:lang w:val="ru-RU" w:eastAsia="zh-CN" w:bidi="ar-SA"/>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16.8 Договора.</w:t>
      </w:r>
      <w:bookmarkEnd w:id="10"/>
      <w:r>
        <w:rPr>
          <w:rFonts w:eastAsia="Calibri" w:cs="Tahoma" w:ascii="Times New Roman" w:hAnsi="Times New Roman"/>
          <w:color w:val="auto"/>
          <w:sz w:val="24"/>
          <w:szCs w:val="24"/>
          <w:lang w:val="ru-RU" w:eastAsia="zh-CN" w:bidi="ar-SA"/>
        </w:rPr>
        <w:t xml:space="preserve"> </w:t>
      </w:r>
    </w:p>
    <w:p>
      <w:pPr>
        <w:pStyle w:val="ListParagraph"/>
        <w:widowControl/>
        <w:numPr>
          <w:ilvl w:val="1"/>
          <w:numId w:val="2"/>
        </w:numPr>
        <w:shd w:fill="FFFFFF" w:val="clear"/>
        <w:tabs>
          <w:tab w:val="clear" w:pos="709"/>
          <w:tab w:val="left" w:pos="0" w:leader="none"/>
          <w:tab w:val="left" w:pos="1134"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Письма, уведомления и / или сообщения направляются Стороне</w:t>
      </w:r>
      <w:r>
        <w:rPr>
          <w:rFonts w:eastAsia="Calibri" w:cs="Tahoma" w:ascii="Times New Roman" w:hAnsi="Times New Roman"/>
          <w:bCs/>
          <w:color w:val="auto"/>
          <w:sz w:val="24"/>
          <w:szCs w:val="24"/>
          <w:lang w:val="ru-RU" w:eastAsia="zh-CN" w:bidi="ar-SA"/>
        </w:rPr>
        <w:t>-</w:t>
      </w:r>
      <w:r>
        <w:rPr>
          <w:rFonts w:eastAsia="Calibri" w:cs="Tahoma" w:ascii="Times New Roman" w:hAnsi="Times New Roman"/>
          <w:color w:val="auto"/>
          <w:sz w:val="24"/>
          <w:szCs w:val="24"/>
          <w:lang w:val="ru-RU" w:eastAsia="zh-CN" w:bidi="ar-SA"/>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rFonts w:eastAsia="Calibri" w:cs="Tahoma" w:ascii="Times New Roman" w:hAnsi="Times New Roman"/>
          <w:bCs/>
          <w:color w:val="auto"/>
          <w:sz w:val="24"/>
          <w:szCs w:val="24"/>
          <w:lang w:val="ru-RU" w:eastAsia="zh-CN" w:bidi="ar-SA"/>
        </w:rPr>
        <w:t xml:space="preserve"> будет считаться полученным</w:t>
      </w:r>
      <w:r>
        <w:rPr>
          <w:rFonts w:eastAsia="Calibri" w:cs="Tahoma" w:ascii="Times New Roman" w:hAnsi="Times New Roman"/>
          <w:color w:val="auto"/>
          <w:sz w:val="24"/>
          <w:szCs w:val="24"/>
          <w:lang w:val="ru-RU" w:eastAsia="zh-CN" w:bidi="ar-SA"/>
        </w:rPr>
        <w:t xml:space="preserve">: </w:t>
      </w:r>
    </w:p>
    <w:p>
      <w:pPr>
        <w:pStyle w:val="ListParagraph"/>
        <w:numPr>
          <w:ilvl w:val="2"/>
          <w:numId w:val="2"/>
        </w:numPr>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Заказным почтовым отправлением с уведомлением о вручении – </w:t>
      </w:r>
      <w:r>
        <w:rPr>
          <w:rFonts w:eastAsia="Calibri" w:cs="Tahoma" w:ascii="Times New Roman" w:hAnsi="Times New Roman"/>
          <w:color w:val="auto"/>
          <w:sz w:val="24"/>
          <w:szCs w:val="24"/>
          <w:lang w:val="ru-RU" w:eastAsia="zh-CN" w:bidi="ar-SA"/>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rFonts w:eastAsia="Calibri" w:cs="Tahoma" w:ascii="Times New Roman" w:hAnsi="Times New Roman"/>
          <w:color w:val="auto"/>
          <w:sz w:val="24"/>
          <w:szCs w:val="24"/>
          <w:lang w:val="ru-RU" w:eastAsia="zh-CN" w:bidi="ar-SA"/>
        </w:rPr>
        <w:t xml:space="preserve">; </w:t>
      </w:r>
    </w:p>
    <w:p>
      <w:pPr>
        <w:pStyle w:val="ListParagraph"/>
        <w:numPr>
          <w:ilvl w:val="2"/>
          <w:numId w:val="2"/>
        </w:numPr>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Посредством электронной почты (</w:t>
      </w:r>
      <w:r>
        <w:rPr>
          <w:rFonts w:eastAsia="Calibri" w:cs="Tahoma" w:ascii="Times New Roman" w:hAnsi="Times New Roman"/>
          <w:bCs/>
          <w:color w:val="auto"/>
          <w:sz w:val="24"/>
          <w:szCs w:val="24"/>
          <w:lang w:val="en-US" w:eastAsia="zh-CN" w:bidi="ar-SA"/>
        </w:rPr>
        <w:t>e</w:t>
      </w:r>
      <w:r>
        <w:rPr>
          <w:rFonts w:eastAsia="Calibri" w:cs="Tahoma" w:ascii="Times New Roman" w:hAnsi="Times New Roman"/>
          <w:bCs/>
          <w:color w:val="auto"/>
          <w:sz w:val="24"/>
          <w:szCs w:val="24"/>
          <w:lang w:val="ru-RU" w:eastAsia="zh-CN" w:bidi="ar-SA"/>
        </w:rPr>
        <w:t>-</w:t>
      </w:r>
      <w:r>
        <w:rPr>
          <w:rFonts w:eastAsia="Calibri" w:cs="Tahoma" w:ascii="Times New Roman" w:hAnsi="Times New Roman"/>
          <w:bCs/>
          <w:color w:val="auto"/>
          <w:sz w:val="24"/>
          <w:szCs w:val="24"/>
          <w:lang w:val="en-US" w:eastAsia="zh-CN" w:bidi="ar-SA"/>
        </w:rPr>
        <w:t>mail</w:t>
      </w:r>
      <w:r>
        <w:rPr>
          <w:rFonts w:eastAsia="Calibri" w:cs="Tahoma" w:ascii="Times New Roman" w:hAnsi="Times New Roman"/>
          <w:bCs/>
          <w:color w:val="auto"/>
          <w:sz w:val="24"/>
          <w:szCs w:val="24"/>
          <w:lang w:val="ru-RU" w:eastAsia="zh-CN" w:bidi="ar-SA"/>
        </w:rPr>
        <w:t>) – в дату направления электронного сообщения, зафиксированную на почтовом сервере отправителя.</w:t>
      </w:r>
    </w:p>
    <w:p>
      <w:pPr>
        <w:pStyle w:val="ListParagraph"/>
        <w:shd w:fill="FFFFFF" w:val="clear"/>
        <w:tabs>
          <w:tab w:val="clear" w:pos="709"/>
          <w:tab w:val="left" w:pos="0" w:leader="none"/>
          <w:tab w:val="left" w:pos="1418" w:leader="none"/>
          <w:tab w:val="left" w:pos="1701" w:leader="none"/>
        </w:tabs>
        <w:bidi w:val="0"/>
        <w:ind w:start="0" w:end="0" w:firstLine="709"/>
        <w:jc w:val="both"/>
        <w:rPr>
          <w:rFonts w:ascii="Times New Roman" w:hAnsi="Times New Roman"/>
          <w:sz w:val="24"/>
          <w:szCs w:val="24"/>
        </w:rPr>
      </w:pPr>
      <w:r>
        <w:rPr>
          <w:rFonts w:eastAsia="Calibri" w:cs="Tahoma" w:ascii="Times New Roman" w:hAnsi="Times New Roman"/>
          <w:bCs/>
          <w:color w:val="auto"/>
          <w:sz w:val="24"/>
          <w:szCs w:val="24"/>
          <w:lang w:val="ru-RU" w:eastAsia="zh-CN" w:bidi="ar-SA"/>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16.8.1 – 16.8.2 Договора. </w:t>
      </w:r>
    </w:p>
    <w:p>
      <w:pPr>
        <w:pStyle w:val="Normal"/>
        <w:widowControl/>
        <w:numPr>
          <w:ilvl w:val="1"/>
          <w:numId w:val="2"/>
        </w:numPr>
        <w:tabs>
          <w:tab w:val="clear" w:pos="709"/>
          <w:tab w:val="left" w:pos="0" w:leader="none"/>
          <w:tab w:val="left" w:pos="1418" w:leader="none"/>
        </w:tabs>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Уступка (передача), в том числе в залог, прав (требований) к Покупателю 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rFonts w:eastAsia="Calibri" w:cs="Tahoma" w:ascii="Times New Roman" w:hAnsi="Times New Roman"/>
          <w:color w:val="auto"/>
          <w:sz w:val="24"/>
          <w:szCs w:val="24"/>
          <w:lang w:val="ru-RU" w:eastAsia="zh-CN" w:bidi="ar-SA"/>
        </w:rPr>
        <w:footnoteReference w:id="12"/>
      </w:r>
      <w:r>
        <w:rPr>
          <w:rFonts w:eastAsia="Calibri" w:cs="Tahoma" w:ascii="Times New Roman" w:hAnsi="Times New Roman"/>
          <w:bCs/>
          <w:color w:val="auto"/>
          <w:sz w:val="24"/>
          <w:szCs w:val="24"/>
          <w:lang w:val="ru-RU" w:eastAsia="zh-CN" w:bidi="ar-SA"/>
        </w:rPr>
        <w:t>.</w:t>
      </w:r>
      <w:r>
        <w:rPr>
          <w:rFonts w:eastAsia="Calibri" w:cs="Tahoma" w:ascii="Times New Roman" w:hAnsi="Times New Roman"/>
          <w:color w:val="auto"/>
          <w:sz w:val="24"/>
          <w:szCs w:val="24"/>
          <w:lang w:val="ru-RU" w:eastAsia="zh-CN" w:bidi="ar-SA"/>
        </w:rPr>
        <w:t xml:space="preserve">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fill="FFFFFF" w:val="clear"/>
        <w:tabs>
          <w:tab w:val="clear" w:pos="709"/>
          <w:tab w:val="left" w:pos="0" w:leader="none"/>
          <w:tab w:val="left" w:pos="1418" w:leader="none"/>
        </w:tabs>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Договор составлен в 2 (двух) оригинальных экземплярах, имеющих равную юридическую силу, по 1 (одному) для каждой из Сторон</w:t>
      </w:r>
      <w:r>
        <w:rPr>
          <w:rStyle w:val="FootnoteReference"/>
          <w:rFonts w:eastAsia="Calibri" w:cs="Tahoma" w:ascii="Times New Roman" w:hAnsi="Times New Roman"/>
          <w:color w:val="auto"/>
          <w:sz w:val="24"/>
          <w:szCs w:val="24"/>
          <w:lang w:val="ru-RU" w:eastAsia="zh-CN" w:bidi="ar-SA"/>
        </w:rPr>
        <w:footnoteReference w:id="13"/>
      </w:r>
      <w:r>
        <w:rPr>
          <w:rFonts w:eastAsia="Calibri" w:cs="Tahoma" w:ascii="Times New Roman" w:hAnsi="Times New Roman"/>
          <w:color w:val="auto"/>
          <w:sz w:val="24"/>
          <w:szCs w:val="24"/>
          <w:lang w:val="ru-RU" w:eastAsia="zh-CN" w:bidi="ar-SA"/>
        </w:rPr>
        <w:t>.</w:t>
      </w:r>
    </w:p>
    <w:p>
      <w:pPr>
        <w:pStyle w:val="Normal"/>
        <w:shd w:fill="FFFFFF" w:val="clear"/>
        <w:bidi w:val="0"/>
        <w:ind w:start="0" w:end="0" w:firstLine="567"/>
        <w:jc w:val="both"/>
        <w:rPr>
          <w:rFonts w:ascii="Times New Roman" w:hAnsi="Times New Roman"/>
          <w:sz w:val="24"/>
          <w:szCs w:val="24"/>
        </w:rPr>
      </w:pPr>
      <w:r>
        <w:rPr>
          <w:rFonts w:ascii="Times New Roman" w:hAnsi="Times New Roman"/>
          <w:sz w:val="24"/>
          <w:szCs w:val="24"/>
        </w:rPr>
      </w:r>
    </w:p>
    <w:p>
      <w:pPr>
        <w:pStyle w:val="Normal"/>
        <w:widowControl/>
        <w:numPr>
          <w:ilvl w:val="0"/>
          <w:numId w:val="2"/>
        </w:numPr>
        <w:shd w:fill="FFFFFF" w:val="clear"/>
        <w:tabs>
          <w:tab w:val="clear" w:pos="709"/>
          <w:tab w:val="left" w:pos="284" w:leader="none"/>
        </w:tabs>
        <w:bidi w:val="0"/>
        <w:spacing w:lineRule="auto" w:line="259" w:before="0" w:after="0"/>
        <w:contextualSpacing/>
        <w:jc w:val="center"/>
        <w:rPr>
          <w:rFonts w:ascii="Times New Roman" w:hAnsi="Times New Roman"/>
          <w:sz w:val="24"/>
          <w:szCs w:val="24"/>
        </w:rPr>
      </w:pPr>
      <w:r>
        <w:rPr>
          <w:rFonts w:eastAsia="Times New Roman" w:cs="Times New Roman"/>
          <w:b/>
          <w:bCs/>
          <w:color w:val="auto"/>
          <w:sz w:val="24"/>
          <w:szCs w:val="24"/>
          <w:lang w:val="ru-RU" w:eastAsia="ru-RU" w:bidi="ar-SA"/>
        </w:rPr>
        <w:t xml:space="preserve">Список приложений </w:t>
      </w:r>
    </w:p>
    <w:p>
      <w:pPr>
        <w:pStyle w:val="Normal"/>
        <w:widowControl/>
        <w:shd w:fill="FFFFFF" w:val="clear"/>
        <w:tabs>
          <w:tab w:val="clear" w:pos="709"/>
          <w:tab w:val="left" w:pos="0" w:leader="none"/>
        </w:tabs>
        <w:bidi w:val="0"/>
        <w:ind w:start="0" w:end="0" w:firstLine="709"/>
        <w:jc w:val="both"/>
        <w:rPr>
          <w:rFonts w:ascii="Times New Roman" w:hAnsi="Times New Roman"/>
          <w:sz w:val="24"/>
          <w:szCs w:val="24"/>
        </w:rPr>
      </w:pPr>
      <w:r>
        <w:rPr>
          <w:rFonts w:eastAsia="Calibri" w:cs="Times New Roman"/>
          <w:color w:val="auto"/>
          <w:sz w:val="24"/>
          <w:szCs w:val="24"/>
          <w:lang w:val="ru-RU" w:eastAsia="en-US" w:bidi="ar-SA"/>
        </w:rPr>
        <w:t>Приложение № 1 – Спецификация.</w:t>
      </w:r>
    </w:p>
    <w:p>
      <w:pPr>
        <w:pStyle w:val="Normal"/>
        <w:widowControl/>
        <w:shd w:fill="FFFFFF" w:val="clear"/>
        <w:tabs>
          <w:tab w:val="clear" w:pos="709"/>
          <w:tab w:val="left" w:pos="0" w:leader="none"/>
          <w:tab w:val="left" w:pos="2694" w:leader="none"/>
        </w:tabs>
        <w:bidi w:val="0"/>
        <w:ind w:start="0" w:end="0" w:firstLine="709"/>
        <w:jc w:val="both"/>
        <w:rPr>
          <w:rFonts w:ascii="Times New Roman" w:hAnsi="Times New Roman"/>
          <w:sz w:val="24"/>
          <w:szCs w:val="24"/>
        </w:rPr>
      </w:pPr>
      <w:r>
        <w:rPr>
          <w:rFonts w:eastAsia="Calibri" w:cs="Times New Roman"/>
          <w:color w:val="auto"/>
          <w:sz w:val="24"/>
          <w:szCs w:val="24"/>
          <w:lang w:val="ru-RU" w:eastAsia="en-US" w:bidi="ar-SA"/>
        </w:rPr>
        <w:t xml:space="preserve">Приложение № 2 – </w:t>
      </w:r>
      <w:r>
        <w:rPr>
          <w:rFonts w:eastAsia="Times New Roman" w:cs="Times New Roman"/>
          <w:color w:val="auto"/>
          <w:sz w:val="24"/>
          <w:szCs w:val="24"/>
          <w:lang w:val="ru-RU" w:eastAsia="x-none" w:bidi="ar-SA"/>
        </w:rPr>
        <w:t>Технические требования.</w:t>
      </w:r>
    </w:p>
    <w:p>
      <w:pPr>
        <w:pStyle w:val="Normal"/>
        <w:widowControl/>
        <w:shd w:fill="FFFFFF" w:val="clear"/>
        <w:tabs>
          <w:tab w:val="clear" w:pos="709"/>
          <w:tab w:val="left" w:pos="0" w:leader="none"/>
          <w:tab w:val="left" w:pos="2694" w:leader="none"/>
        </w:tabs>
        <w:bidi w:val="0"/>
        <w:ind w:start="0" w:end="0" w:firstLine="709"/>
        <w:jc w:val="both"/>
        <w:rPr>
          <w:rFonts w:ascii="Times New Roman" w:hAnsi="Times New Roman"/>
          <w:sz w:val="24"/>
          <w:szCs w:val="24"/>
        </w:rPr>
      </w:pPr>
      <w:r>
        <w:rPr>
          <w:rFonts w:eastAsia="Times New Roman" w:cs="Times New Roman"/>
          <w:color w:val="auto"/>
          <w:sz w:val="24"/>
          <w:szCs w:val="24"/>
          <w:lang w:val="ru-RU" w:eastAsia="x-none" w:bidi="ar-SA"/>
        </w:rPr>
        <w:t>Приложение № 3 –</w:t>
      </w:r>
      <w:r>
        <w:rPr>
          <w:rFonts w:eastAsia="Calibri" w:cs="Times New Roman"/>
          <w:color w:val="auto"/>
          <w:sz w:val="24"/>
          <w:szCs w:val="24"/>
          <w:lang w:val="ru-RU" w:eastAsia="en-US" w:bidi="ar-SA"/>
        </w:rPr>
        <w:t xml:space="preserve"> Календарный график поставки Товара и оказания Услуг.</w:t>
      </w:r>
    </w:p>
    <w:p>
      <w:pPr>
        <w:pStyle w:val="Normal"/>
        <w:widowControl/>
        <w:shd w:fill="FFFFFF" w:val="clear"/>
        <w:tabs>
          <w:tab w:val="clear" w:pos="709"/>
          <w:tab w:val="left" w:pos="0" w:leader="none"/>
          <w:tab w:val="left" w:pos="2694" w:leader="none"/>
        </w:tabs>
        <w:bidi w:val="0"/>
        <w:ind w:start="0" w:end="0" w:firstLine="709"/>
        <w:jc w:val="both"/>
        <w:rPr>
          <w:rFonts w:ascii="Times New Roman" w:hAnsi="Times New Roman"/>
          <w:sz w:val="24"/>
          <w:szCs w:val="24"/>
        </w:rPr>
      </w:pPr>
      <w:r>
        <w:rPr>
          <w:rFonts w:eastAsia="Calibri" w:cs="Times New Roman"/>
          <w:color w:val="auto"/>
          <w:sz w:val="24"/>
          <w:szCs w:val="24"/>
          <w:lang w:val="ru-RU" w:eastAsia="en-US" w:bidi="ar-SA"/>
        </w:rPr>
        <w:t>Приложение № 4 – Расчет стоимости Услуг.</w:t>
      </w:r>
    </w:p>
    <w:p>
      <w:pPr>
        <w:pStyle w:val="Normal"/>
        <w:widowControl/>
        <w:shd w:fill="FFFFFF" w:val="clear"/>
        <w:tabs>
          <w:tab w:val="clear" w:pos="709"/>
          <w:tab w:val="left" w:pos="0" w:leader="none"/>
          <w:tab w:val="left" w:pos="2694" w:leader="none"/>
        </w:tabs>
        <w:bidi w:val="0"/>
        <w:ind w:start="0" w:end="0" w:firstLine="709"/>
        <w:jc w:val="both"/>
        <w:rPr>
          <w:rFonts w:ascii="Times New Roman" w:hAnsi="Times New Roman"/>
          <w:sz w:val="24"/>
          <w:szCs w:val="24"/>
        </w:rPr>
      </w:pPr>
      <w:r>
        <w:rPr>
          <w:rFonts w:eastAsia="Calibri" w:cs="Times New Roman"/>
          <w:color w:val="auto"/>
          <w:sz w:val="24"/>
          <w:szCs w:val="24"/>
          <w:lang w:val="ru-RU" w:eastAsia="en-US" w:bidi="ar-SA"/>
        </w:rPr>
        <w:t>Приложение № 5 – Форма Акта сдачи-приемки оказанных услуг.</w:t>
      </w:r>
    </w:p>
    <w:p>
      <w:pPr>
        <w:pStyle w:val="Normal"/>
        <w:widowControl/>
        <w:shd w:fill="FFFFFF" w:val="clear"/>
        <w:tabs>
          <w:tab w:val="clear" w:pos="709"/>
          <w:tab w:val="left" w:pos="0" w:leader="none"/>
          <w:tab w:val="left" w:pos="2694" w:leader="none"/>
        </w:tabs>
        <w:bidi w:val="0"/>
        <w:ind w:start="0" w:end="0" w:firstLine="709"/>
        <w:jc w:val="both"/>
        <w:rPr>
          <w:rFonts w:ascii="Times New Roman" w:hAnsi="Times New Roman"/>
          <w:sz w:val="24"/>
          <w:szCs w:val="24"/>
        </w:rPr>
      </w:pPr>
      <w:bookmarkStart w:id="11" w:name="sub_1"/>
      <w:r>
        <w:rPr>
          <w:rFonts w:eastAsia="Calibri" w:cs="Times New Roman"/>
          <w:color w:val="auto"/>
          <w:sz w:val="24"/>
          <w:szCs w:val="24"/>
          <w:lang w:val="ru-RU" w:eastAsia="en-US" w:bidi="ar-SA"/>
        </w:rPr>
        <w:t>Приложение № 6 – Критерии отбора Банков-Гарантов.</w:t>
      </w:r>
      <w:bookmarkEnd w:id="11"/>
    </w:p>
    <w:p>
      <w:pPr>
        <w:pStyle w:val="Normal"/>
        <w:bidi w:val="0"/>
        <w:ind w:start="0" w:end="0" w:firstLine="709"/>
        <w:jc w:val="both"/>
        <w:rPr>
          <w:rFonts w:ascii="Times New Roman" w:hAnsi="Times New Roman"/>
          <w:sz w:val="24"/>
          <w:szCs w:val="24"/>
        </w:rPr>
      </w:pPr>
      <w:r>
        <w:rPr>
          <w:rFonts w:eastAsia="Times New Roman" w:cs="Times New Roman"/>
          <w:bCs/>
          <w:color w:val="auto"/>
          <w:sz w:val="24"/>
          <w:szCs w:val="24"/>
          <w:lang w:val="ru-RU" w:eastAsia="ru-RU" w:bidi="ar-SA"/>
        </w:rPr>
        <w:t xml:space="preserve">Приложение № 7 </w:t>
      </w:r>
      <w:r>
        <w:rPr>
          <w:rFonts w:eastAsia="Calibri" w:cs="Times New Roman"/>
          <w:color w:val="auto"/>
          <w:sz w:val="24"/>
          <w:szCs w:val="24"/>
          <w:lang w:val="ru-RU" w:eastAsia="en-US" w:bidi="ar-SA"/>
        </w:rPr>
        <w:t>–</w:t>
      </w:r>
      <w:r>
        <w:rPr>
          <w:rFonts w:eastAsia="Times New Roman" w:cs="Times New Roman"/>
          <w:bCs/>
          <w:color w:val="auto"/>
          <w:sz w:val="24"/>
          <w:szCs w:val="24"/>
          <w:lang w:val="ru-RU" w:eastAsia="ru-RU" w:bidi="ar-SA"/>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shd w:fill="FFFFFF" w:val="clear"/>
        <w:bidi w:val="0"/>
        <w:ind w:start="0" w:end="0" w:firstLine="709"/>
        <w:jc w:val="both"/>
        <w:rPr>
          <w:rFonts w:ascii="Times New Roman" w:hAnsi="Times New Roman"/>
          <w:sz w:val="24"/>
          <w:szCs w:val="24"/>
        </w:rPr>
      </w:pPr>
      <w:r>
        <w:rPr>
          <w:rFonts w:eastAsia="Calibri" w:cs="Tahoma" w:ascii="Times New Roman" w:hAnsi="Times New Roman"/>
          <w:color w:val="auto"/>
          <w:sz w:val="24"/>
          <w:szCs w:val="24"/>
          <w:lang w:val="ru-RU" w:eastAsia="zh-CN" w:bidi="ar-SA"/>
        </w:rPr>
        <w:t xml:space="preserve">Приложение № </w:t>
      </w:r>
      <w:r>
        <w:rPr>
          <w:rFonts w:ascii="Times New Roman" w:hAnsi="Times New Roman"/>
          <w:sz w:val="24"/>
          <w:szCs w:val="24"/>
        </w:rPr>
        <w:t>8 – Методика расчета упущенной выгоды (выручки) и дополнительных обязательств участника ОРЭМ от недопоставки электрической энергии и мощности на ОРЭМ в</w:t>
      </w:r>
      <w:r>
        <w:rPr>
          <w:rFonts w:eastAsia="Calibri" w:cs="Tahoma" w:ascii="Times New Roman" w:hAnsi="Times New Roman"/>
          <w:sz w:val="24"/>
          <w:szCs w:val="24"/>
          <w:lang w:eastAsia="zh-CN"/>
        </w:rPr>
        <w:t xml:space="preserve"> </w:t>
      </w:r>
      <w:r>
        <w:rPr>
          <w:rFonts w:ascii="Times New Roman" w:hAnsi="Times New Roman"/>
          <w:sz w:val="24"/>
          <w:szCs w:val="24"/>
        </w:rPr>
        <w:t>отдельной территории ценовой зоны оптового рынка, ранее относившейся к</w:t>
      </w:r>
      <w:r>
        <w:rPr>
          <w:rFonts w:eastAsia="Calibri" w:cs="Tahoma" w:ascii="Times New Roman" w:hAnsi="Times New Roman"/>
          <w:color w:val="auto"/>
          <w:sz w:val="24"/>
          <w:szCs w:val="24"/>
          <w:lang w:val="ru-RU" w:eastAsia="zh-CN" w:bidi="ar-SA"/>
        </w:rPr>
        <w:t xml:space="preserve"> неценовой зоне Дальнего Востока.</w:t>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Normal"/>
        <w:bidi w:val="0"/>
        <w:ind w:start="0" w:end="0" w:firstLine="709"/>
        <w:jc w:val="both"/>
        <w:rPr>
          <w:rFonts w:ascii="Times New Roman" w:hAnsi="Times New Roman"/>
          <w:sz w:val="24"/>
          <w:szCs w:val="24"/>
        </w:rPr>
      </w:pPr>
      <w:r>
        <w:rPr>
          <w:rFonts w:ascii="Times New Roman" w:hAnsi="Times New Roman"/>
          <w:sz w:val="24"/>
          <w:szCs w:val="24"/>
        </w:rPr>
      </w:r>
    </w:p>
    <w:p>
      <w:pPr>
        <w:pStyle w:val="ListParagraph"/>
        <w:widowControl/>
        <w:numPr>
          <w:ilvl w:val="0"/>
          <w:numId w:val="2"/>
        </w:numPr>
        <w:shd w:fill="FFFFFF" w:val="clear"/>
        <w:tabs>
          <w:tab w:val="clear" w:pos="709"/>
          <w:tab w:val="left" w:pos="426" w:leader="none"/>
        </w:tabs>
        <w:bidi w:val="0"/>
        <w:ind w:start="0" w:end="0" w:hanging="0"/>
        <w:jc w:val="center"/>
        <w:rPr/>
      </w:pPr>
      <w:r>
        <w:rPr>
          <w:rFonts w:eastAsia="Calibri" w:cs="Tahoma" w:ascii="Times New Roman" w:hAnsi="Times New Roman"/>
          <w:b/>
          <w:bCs/>
          <w:color w:val="auto"/>
          <w:sz w:val="24"/>
          <w:szCs w:val="24"/>
          <w:lang w:val="ru-RU" w:eastAsia="zh-CN" w:bidi="ar-SA"/>
        </w:rPr>
        <w:t>Адреса и платежные реквизиты Сторон</w:t>
      </w:r>
    </w:p>
    <w:p>
      <w:pPr>
        <w:pStyle w:val="ListParagraph"/>
        <w:widowControl/>
        <w:shd w:fill="FFFFFF" w:val="clear"/>
        <w:tabs>
          <w:tab w:val="clear" w:pos="709"/>
          <w:tab w:val="left" w:pos="786" w:leader="none"/>
        </w:tabs>
        <w:bidi w:val="0"/>
        <w:ind w:start="360" w:end="0" w:hanging="0"/>
        <w:jc w:val="start"/>
        <w:rPr>
          <w:rFonts w:ascii="Times New Roman" w:hAnsi="Times New Roman"/>
          <w:b/>
          <w:bCs/>
          <w:sz w:val="24"/>
          <w:szCs w:val="24"/>
        </w:rPr>
      </w:pPr>
      <w:r>
        <w:rPr>
          <w:rFonts w:ascii="Times New Roman" w:hAnsi="Times New Roman"/>
          <w:b/>
          <w:bCs/>
          <w:sz w:val="24"/>
          <w:szCs w:val="24"/>
        </w:rPr>
      </w:r>
    </w:p>
    <w:tbl>
      <w:tblPr>
        <w:tblW w:w="9890" w:type="dxa"/>
        <w:jc w:val="start"/>
        <w:tblInd w:w="0" w:type="dxa"/>
        <w:tblLayout w:type="fixed"/>
        <w:tblCellMar>
          <w:top w:w="0" w:type="dxa"/>
          <w:start w:w="108" w:type="dxa"/>
          <w:bottom w:w="0" w:type="dxa"/>
          <w:end w:w="108" w:type="dxa"/>
        </w:tblCellMar>
      </w:tblPr>
      <w:tblGrid>
        <w:gridCol w:w="4766"/>
        <w:gridCol w:w="162"/>
        <w:gridCol w:w="4624"/>
        <w:gridCol w:w="338"/>
      </w:tblGrid>
      <w:tr>
        <w:trPr/>
        <w:tc>
          <w:tcPr>
            <w:tcW w:w="4928" w:type="dxa"/>
            <w:gridSpan w:val="2"/>
            <w:tcBorders/>
          </w:tcPr>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ПОКУПАТЕЛЬ:</w:t>
            </w:r>
          </w:p>
        </w:tc>
        <w:tc>
          <w:tcPr>
            <w:tcW w:w="4962" w:type="dxa"/>
            <w:gridSpan w:val="2"/>
            <w:tcBorders/>
          </w:tcPr>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ПОСТАВЩИК:</w:t>
            </w:r>
          </w:p>
        </w:tc>
      </w:tr>
      <w:tr>
        <w:trPr/>
        <w:tc>
          <w:tcPr>
            <w:tcW w:w="4928" w:type="dxa"/>
            <w:gridSpan w:val="2"/>
            <w:tcBorders/>
          </w:tcPr>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eastAsia="Times New Roman" w:cs="Times New Roman"/>
                <w:b/>
                <w:color w:val="auto"/>
                <w:sz w:val="24"/>
                <w:szCs w:val="24"/>
                <w:lang w:val="ru-RU" w:eastAsia="ru-RU" w:bidi="ar-SA"/>
              </w:rPr>
              <w:t>Публичное акционерное общество</w:t>
            </w:r>
          </w:p>
          <w:p>
            <w:pPr>
              <w:pStyle w:val="Normal"/>
              <w:widowControl w:val="false"/>
              <w:bidi w:val="0"/>
              <w:jc w:val="start"/>
              <w:rPr>
                <w:rFonts w:ascii="Times New Roman" w:hAnsi="Times New Roman"/>
                <w:sz w:val="24"/>
                <w:szCs w:val="24"/>
              </w:rPr>
            </w:pPr>
            <w:r>
              <w:rPr>
                <w:rFonts w:eastAsia="Times New Roman" w:cs="Times New Roman"/>
                <w:b/>
                <w:color w:val="auto"/>
                <w:sz w:val="24"/>
                <w:szCs w:val="24"/>
                <w:lang w:val="ru-RU" w:eastAsia="ru-RU" w:bidi="ar-SA"/>
              </w:rPr>
              <w:t>«Федеральная гидрогенерирующая компания - РусГидро» (ПАО «РусГидро»)</w:t>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 xml:space="preserve">Место нахождения: </w:t>
            </w:r>
          </w:p>
          <w:p>
            <w:pPr>
              <w:pStyle w:val="Normal"/>
              <w:widowControl w:val="false"/>
              <w:bidi w:val="0"/>
              <w:jc w:val="start"/>
              <w:rPr>
                <w:rFonts w:ascii="Times New Roman" w:hAnsi="Times New Roman"/>
                <w:sz w:val="24"/>
                <w:szCs w:val="24"/>
              </w:rPr>
            </w:pPr>
            <w:r>
              <w:rPr>
                <w:sz w:val="24"/>
                <w:szCs w:val="24"/>
              </w:rPr>
              <w:t xml:space="preserve">660049, Красноярский край, </w:t>
            </w:r>
          </w:p>
          <w:p>
            <w:pPr>
              <w:pStyle w:val="Normal"/>
              <w:widowControl w:val="false"/>
              <w:bidi w:val="0"/>
              <w:jc w:val="start"/>
              <w:rPr>
                <w:rFonts w:ascii="Times New Roman" w:hAnsi="Times New Roman"/>
                <w:sz w:val="24"/>
                <w:szCs w:val="24"/>
              </w:rPr>
            </w:pPr>
            <w:r>
              <w:rPr>
                <w:sz w:val="24"/>
                <w:szCs w:val="24"/>
              </w:rPr>
              <w:t>г.о. город Красноярск, г. Красноярск, ул.Перенсона, зд.2а, помещ.1</w:t>
            </w:r>
          </w:p>
          <w:p>
            <w:pPr>
              <w:pStyle w:val="Normal"/>
              <w:widowControl w:val="false"/>
              <w:bidi w:val="0"/>
              <w:jc w:val="start"/>
              <w:rPr>
                <w:rFonts w:ascii="Times New Roman" w:hAnsi="Times New Roman"/>
                <w:sz w:val="24"/>
                <w:szCs w:val="24"/>
              </w:rPr>
            </w:pPr>
            <w:r>
              <w:rPr>
                <w:sz w:val="24"/>
                <w:szCs w:val="24"/>
              </w:rPr>
              <w:t xml:space="preserve">ОГРН 1042401810494, </w:t>
            </w:r>
          </w:p>
          <w:p>
            <w:pPr>
              <w:pStyle w:val="Normal"/>
              <w:widowControl w:val="false"/>
              <w:bidi w:val="0"/>
              <w:jc w:val="start"/>
              <w:rPr>
                <w:rFonts w:ascii="Times New Roman" w:hAnsi="Times New Roman"/>
                <w:sz w:val="24"/>
                <w:szCs w:val="24"/>
              </w:rPr>
            </w:pPr>
            <w:r>
              <w:rPr>
                <w:sz w:val="24"/>
                <w:szCs w:val="24"/>
              </w:rPr>
              <w:t>ИНН 2460066195 / КПП 997650001</w:t>
            </w:r>
          </w:p>
          <w:p>
            <w:pPr>
              <w:pStyle w:val="Normal"/>
              <w:widowControl w:val="false"/>
              <w:bidi w:val="0"/>
              <w:jc w:val="start"/>
              <w:rPr>
                <w:rFonts w:ascii="Times New Roman" w:hAnsi="Times New Roman"/>
                <w:sz w:val="24"/>
                <w:szCs w:val="24"/>
              </w:rPr>
            </w:pPr>
            <w:r>
              <w:rPr>
                <w:sz w:val="24"/>
                <w:szCs w:val="24"/>
              </w:rPr>
              <w:t>Филиал ПАО «РусГидро»-«Камская ГЭС»</w:t>
            </w:r>
          </w:p>
          <w:p>
            <w:pPr>
              <w:pStyle w:val="Normal"/>
              <w:widowControl w:val="false"/>
              <w:bidi w:val="0"/>
              <w:jc w:val="start"/>
              <w:rPr>
                <w:rFonts w:ascii="Times New Roman" w:hAnsi="Times New Roman"/>
                <w:sz w:val="24"/>
                <w:szCs w:val="24"/>
              </w:rPr>
            </w:pPr>
            <w:r>
              <w:rPr>
                <w:sz w:val="24"/>
                <w:szCs w:val="24"/>
              </w:rPr>
              <w:t>Почтовый адрес: 614030, г. Пермь, Камская ГЭС</w:t>
            </w:r>
          </w:p>
          <w:p>
            <w:pPr>
              <w:pStyle w:val="Normal"/>
              <w:widowControl w:val="false"/>
              <w:bidi w:val="0"/>
              <w:jc w:val="start"/>
              <w:rPr>
                <w:rFonts w:ascii="Times New Roman" w:hAnsi="Times New Roman"/>
                <w:sz w:val="24"/>
                <w:szCs w:val="24"/>
              </w:rPr>
            </w:pPr>
            <w:r>
              <w:rPr>
                <w:sz w:val="24"/>
                <w:szCs w:val="24"/>
              </w:rPr>
              <w:t>ИНН/КПП 2460066195/590702001</w:t>
            </w:r>
          </w:p>
          <w:p>
            <w:pPr>
              <w:pStyle w:val="Normal"/>
              <w:widowControl w:val="false"/>
              <w:bidi w:val="0"/>
              <w:jc w:val="start"/>
              <w:rPr>
                <w:rFonts w:ascii="Times New Roman" w:hAnsi="Times New Roman"/>
                <w:sz w:val="24"/>
                <w:szCs w:val="24"/>
              </w:rPr>
            </w:pPr>
            <w:r>
              <w:rPr>
                <w:sz w:val="24"/>
                <w:szCs w:val="24"/>
              </w:rPr>
              <w:t>Филиал «ГПБ» (АО) в г. Перми</w:t>
            </w:r>
          </w:p>
          <w:p>
            <w:pPr>
              <w:pStyle w:val="Normal"/>
              <w:widowControl w:val="false"/>
              <w:bidi w:val="0"/>
              <w:jc w:val="start"/>
              <w:rPr>
                <w:rFonts w:ascii="Times New Roman" w:hAnsi="Times New Roman"/>
                <w:sz w:val="24"/>
                <w:szCs w:val="24"/>
              </w:rPr>
            </w:pPr>
            <w:r>
              <w:rPr>
                <w:sz w:val="24"/>
                <w:szCs w:val="24"/>
              </w:rPr>
              <w:t>Р/с 40702810000320700512</w:t>
            </w:r>
          </w:p>
          <w:p>
            <w:pPr>
              <w:pStyle w:val="Normal"/>
              <w:widowControl w:val="false"/>
              <w:bidi w:val="0"/>
              <w:jc w:val="start"/>
              <w:rPr>
                <w:rFonts w:ascii="Times New Roman" w:hAnsi="Times New Roman"/>
                <w:sz w:val="24"/>
                <w:szCs w:val="24"/>
              </w:rPr>
            </w:pPr>
            <w:r>
              <w:rPr>
                <w:sz w:val="24"/>
                <w:szCs w:val="24"/>
              </w:rPr>
              <w:t>К/с 30101810200000000823</w:t>
            </w:r>
          </w:p>
          <w:p>
            <w:pPr>
              <w:pStyle w:val="Normal"/>
              <w:widowControl w:val="false"/>
              <w:bidi w:val="0"/>
              <w:jc w:val="start"/>
              <w:rPr>
                <w:rFonts w:ascii="Times New Roman" w:hAnsi="Times New Roman"/>
                <w:sz w:val="24"/>
                <w:szCs w:val="24"/>
              </w:rPr>
            </w:pPr>
            <w:r>
              <w:rPr>
                <w:sz w:val="24"/>
                <w:szCs w:val="24"/>
              </w:rPr>
              <w:t>БИК 045773808 ОКПО 00108128</w:t>
            </w:r>
          </w:p>
          <w:p>
            <w:pPr>
              <w:pStyle w:val="Normal"/>
              <w:widowControl w:val="false"/>
              <w:bidi w:val="0"/>
              <w:jc w:val="start"/>
              <w:rPr>
                <w:rFonts w:ascii="Times New Roman" w:hAnsi="Times New Roman"/>
                <w:sz w:val="24"/>
                <w:szCs w:val="24"/>
              </w:rPr>
            </w:pPr>
            <w:r>
              <w:rPr>
                <w:sz w:val="24"/>
                <w:szCs w:val="24"/>
              </w:rPr>
              <w:t>ОГРН 1042401810494</w:t>
            </w:r>
          </w:p>
          <w:p>
            <w:pPr>
              <w:pStyle w:val="Normal"/>
              <w:widowControl w:val="false"/>
              <w:bidi w:val="0"/>
              <w:jc w:val="start"/>
              <w:rPr>
                <w:rFonts w:ascii="Times New Roman" w:hAnsi="Times New Roman"/>
                <w:sz w:val="24"/>
                <w:szCs w:val="24"/>
              </w:rPr>
            </w:pPr>
            <w:r>
              <w:rPr>
                <w:sz w:val="24"/>
                <w:szCs w:val="24"/>
              </w:rPr>
              <w:t>Тел.: (342) 274-54-54</w:t>
            </w:r>
          </w:p>
          <w:p>
            <w:pPr>
              <w:pStyle w:val="Normal"/>
              <w:widowControl w:val="false"/>
              <w:bidi w:val="0"/>
              <w:jc w:val="start"/>
              <w:rPr>
                <w:rFonts w:ascii="Times New Roman" w:hAnsi="Times New Roman"/>
                <w:sz w:val="24"/>
                <w:szCs w:val="24"/>
              </w:rPr>
            </w:pPr>
            <w:r>
              <w:rPr>
                <w:sz w:val="24"/>
                <w:szCs w:val="24"/>
              </w:rPr>
              <w:t>Факс: (342) 274-49-22</w:t>
            </w:r>
          </w:p>
          <w:p>
            <w:pPr>
              <w:pStyle w:val="Normal"/>
              <w:widowControl w:val="false"/>
              <w:bidi w:val="0"/>
              <w:jc w:val="start"/>
              <w:rPr>
                <w:rFonts w:ascii="Times New Roman" w:hAnsi="Times New Roman"/>
                <w:sz w:val="24"/>
                <w:szCs w:val="24"/>
              </w:rPr>
            </w:pPr>
            <w:r>
              <w:rPr>
                <w:rFonts w:ascii="Times New Roman" w:hAnsi="Times New Roman"/>
                <w:sz w:val="24"/>
                <w:szCs w:val="24"/>
              </w:rPr>
            </w:r>
          </w:p>
        </w:tc>
        <w:tc>
          <w:tcPr>
            <w:tcW w:w="4962" w:type="dxa"/>
            <w:gridSpan w:val="2"/>
            <w:tcBorders/>
          </w:tcPr>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(наименование юридического лица)</w:t>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Место нахождения:</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ascii="Times New Roman" w:hAnsi="Times New Roman"/>
                <w:sz w:val="24"/>
                <w:szCs w:val="24"/>
              </w:rPr>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Почтовый адрес:</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ОГРН 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ИНН ____________ / КПП___________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(номер расчетного счета)</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(наименование банка, в котором</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открыт расчетный счет)</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(номер корреспондентского счета банка)</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(БИК банка)</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(номер телефона)</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_________________________________</w:t>
            </w:r>
          </w:p>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(номер факса)</w:t>
            </w:r>
          </w:p>
          <w:p>
            <w:pPr>
              <w:pStyle w:val="Normal"/>
              <w:widowControl w:val="false"/>
              <w:bidi w:val="0"/>
              <w:jc w:val="start"/>
              <w:rPr>
                <w:rFonts w:ascii="Times New Roman" w:hAnsi="Times New Roman"/>
                <w:sz w:val="24"/>
                <w:szCs w:val="24"/>
              </w:rPr>
            </w:pPr>
            <w:r>
              <w:rPr>
                <w:rFonts w:ascii="Times New Roman" w:hAnsi="Times New Roman"/>
                <w:sz w:val="24"/>
                <w:szCs w:val="24"/>
              </w:rPr>
            </w:r>
          </w:p>
        </w:tc>
      </w:tr>
      <w:tr>
        <w:trPr/>
        <w:tc>
          <w:tcPr>
            <w:tcW w:w="4766" w:type="dxa"/>
            <w:tcBorders/>
          </w:tcPr>
          <w:p>
            <w:pPr>
              <w:pStyle w:val="Normal"/>
              <w:widowControl w:val="false"/>
              <w:bidi w:val="0"/>
              <w:jc w:val="start"/>
              <w:rPr>
                <w:rFonts w:ascii="Times New Roman" w:hAnsi="Times New Roman"/>
                <w:sz w:val="24"/>
                <w:szCs w:val="24"/>
              </w:rPr>
            </w:pPr>
            <w:r>
              <w:rPr>
                <w:sz w:val="24"/>
                <w:szCs w:val="24"/>
              </w:rPr>
              <w:t xml:space="preserve">_______________ / _______________ </w:t>
            </w:r>
          </w:p>
          <w:p>
            <w:pPr>
              <w:pStyle w:val="Normal"/>
              <w:widowControl w:val="false"/>
              <w:bidi w:val="0"/>
              <w:jc w:val="start"/>
              <w:rPr>
                <w:rFonts w:ascii="Times New Roman" w:hAnsi="Times New Roman"/>
                <w:sz w:val="24"/>
                <w:szCs w:val="24"/>
              </w:rPr>
            </w:pPr>
            <w:r>
              <w:rPr>
                <w:rFonts w:ascii="Times New Roman" w:hAnsi="Times New Roman"/>
                <w:sz w:val="24"/>
                <w:szCs w:val="24"/>
              </w:rPr>
            </w:r>
          </w:p>
        </w:tc>
        <w:tc>
          <w:tcPr>
            <w:tcW w:w="4786" w:type="dxa"/>
            <w:gridSpan w:val="2"/>
            <w:tcBorders/>
          </w:tcPr>
          <w:p>
            <w:pPr>
              <w:pStyle w:val="Normal"/>
              <w:widowControl w:val="false"/>
              <w:bidi w:val="0"/>
              <w:jc w:val="start"/>
              <w:rPr>
                <w:rFonts w:ascii="Times New Roman" w:hAnsi="Times New Roman"/>
                <w:sz w:val="24"/>
                <w:szCs w:val="24"/>
              </w:rPr>
            </w:pPr>
            <w:r>
              <w:rPr>
                <w:rFonts w:eastAsia="Times New Roman" w:cs="Times New Roman"/>
                <w:color w:val="auto"/>
                <w:sz w:val="24"/>
                <w:szCs w:val="24"/>
                <w:lang w:val="ru-RU" w:eastAsia="ru-RU" w:bidi="ar-SA"/>
              </w:rPr>
              <w:t xml:space="preserve">_______________ / _______________ </w:t>
            </w:r>
          </w:p>
        </w:tc>
        <w:tc>
          <w:tcPr>
            <w:tcW w:w="338" w:type="dxa"/>
            <w:tcBorders/>
          </w:tcPr>
          <w:p>
            <w:pPr>
              <w:pStyle w:val="Normal"/>
              <w:widowControl w:val="false"/>
              <w:bidi w:val="0"/>
              <w:jc w:val="start"/>
              <w:rPr>
                <w:rFonts w:ascii="Times New Roman" w:hAnsi="Times New Roman"/>
                <w:sz w:val="24"/>
                <w:szCs w:val="24"/>
              </w:rPr>
            </w:pPr>
            <w:r>
              <w:rPr>
                <w:rFonts w:ascii="Times New Roman" w:hAnsi="Times New Roman"/>
                <w:sz w:val="24"/>
                <w:szCs w:val="24"/>
              </w:rPr>
            </w:r>
          </w:p>
        </w:tc>
      </w:tr>
    </w:tbl>
    <w:p>
      <w:pPr>
        <w:sectPr>
          <w:headerReference w:type="default" r:id="rId8"/>
          <w:headerReference w:type="first" r:id="rId9"/>
          <w:footnotePr>
            <w:numFmt w:val="decimal"/>
          </w:footnotePr>
          <w:type w:val="nextPage"/>
          <w:pgSz w:w="11906" w:h="16838"/>
          <w:pgMar w:left="1134" w:right="1134" w:gutter="0" w:header="0" w:top="1134" w:footer="0" w:bottom="1134"/>
          <w:pgNumType w:fmt="decimal"/>
          <w:formProt w:val="false"/>
          <w:textDirection w:val="lrTb"/>
          <w:docGrid w:type="default" w:linePitch="600" w:charSpace="32768"/>
        </w:sectPr>
      </w:pPr>
    </w:p>
    <w:p>
      <w:pPr>
        <w:pStyle w:val="Normal"/>
        <w:bidi w:val="0"/>
        <w:ind w:start="5103" w:end="96" w:hanging="0"/>
        <w:jc w:val="end"/>
        <w:rPr>
          <w:sz w:val="22"/>
          <w:szCs w:val="22"/>
        </w:rPr>
      </w:pPr>
      <w:r>
        <w:rPr>
          <w:sz w:val="22"/>
          <w:szCs w:val="22"/>
        </w:rPr>
        <w:t>Приложение № 1</w:t>
      </w:r>
    </w:p>
    <w:p>
      <w:pPr>
        <w:pStyle w:val="Normal"/>
        <w:bidi w:val="0"/>
        <w:ind w:start="5103" w:end="96" w:hanging="0"/>
        <w:jc w:val="end"/>
        <w:rPr>
          <w:sz w:val="22"/>
          <w:szCs w:val="22"/>
        </w:rPr>
      </w:pPr>
      <w:r>
        <w:rPr>
          <w:sz w:val="22"/>
          <w:szCs w:val="22"/>
        </w:rPr>
        <w:t>к Договору поставки</w:t>
      </w:r>
    </w:p>
    <w:p>
      <w:pPr>
        <w:pStyle w:val="Normal"/>
        <w:bidi w:val="0"/>
        <w:ind w:start="5103" w:end="96" w:hanging="0"/>
        <w:jc w:val="end"/>
        <w:rPr>
          <w:sz w:val="22"/>
          <w:szCs w:val="22"/>
        </w:rPr>
      </w:pPr>
      <w:r>
        <w:rPr>
          <w:sz w:val="22"/>
          <w:szCs w:val="22"/>
        </w:rPr>
        <w:t>от «____» __________ 20 _ г. № _____</w:t>
      </w:r>
    </w:p>
    <w:p>
      <w:pPr>
        <w:pStyle w:val="Normal"/>
        <w:widowControl/>
        <w:bidi w:val="0"/>
        <w:spacing w:lineRule="auto" w:line="259"/>
        <w:jc w:val="start"/>
        <w:rPr>
          <w:rFonts w:eastAsia="Calibri"/>
          <w:b/>
          <w:sz w:val="24"/>
          <w:szCs w:val="24"/>
          <w:lang w:eastAsia="en-US"/>
        </w:rPr>
      </w:pPr>
      <w:r>
        <w:rPr>
          <w:rFonts w:eastAsia="Calibri"/>
          <w:b/>
          <w:sz w:val="24"/>
          <w:szCs w:val="24"/>
          <w:lang w:eastAsia="en-US"/>
        </w:rPr>
      </w:r>
    </w:p>
    <w:p>
      <w:pPr>
        <w:pStyle w:val="Normal"/>
        <w:bidi w:val="0"/>
        <w:jc w:val="center"/>
        <w:rPr>
          <w:b/>
          <w:sz w:val="24"/>
          <w:szCs w:val="24"/>
        </w:rPr>
      </w:pPr>
      <w:r>
        <w:rPr>
          <w:b/>
          <w:sz w:val="24"/>
          <w:szCs w:val="24"/>
        </w:rPr>
        <w:t xml:space="preserve">СПЕЦИФИКАЦИЯ </w:t>
      </w:r>
    </w:p>
    <w:p>
      <w:pPr>
        <w:pStyle w:val="Normal"/>
        <w:bidi w:val="0"/>
        <w:jc w:val="center"/>
        <w:rPr>
          <w:b/>
          <w:sz w:val="24"/>
          <w:szCs w:val="24"/>
        </w:rPr>
      </w:pPr>
      <w:r>
        <w:rPr>
          <w:b/>
          <w:sz w:val="24"/>
          <w:szCs w:val="24"/>
        </w:rPr>
      </w:r>
    </w:p>
    <w:tbl>
      <w:tblPr>
        <w:tblW w:w="5000" w:type="pct"/>
        <w:jc w:val="start"/>
        <w:tblInd w:w="-714" w:type="dxa"/>
        <w:tblLayout w:type="fixed"/>
        <w:tblCellMar>
          <w:top w:w="0" w:type="dxa"/>
          <w:start w:w="108" w:type="dxa"/>
          <w:bottom w:w="0" w:type="dxa"/>
          <w:end w:w="108" w:type="dxa"/>
        </w:tblCellMar>
      </w:tblPr>
      <w:tblGrid>
        <w:gridCol w:w="610"/>
        <w:gridCol w:w="19"/>
        <w:gridCol w:w="206"/>
        <w:gridCol w:w="1353"/>
        <w:gridCol w:w="203"/>
        <w:gridCol w:w="864"/>
        <w:gridCol w:w="208"/>
        <w:gridCol w:w="601"/>
        <w:gridCol w:w="207"/>
        <w:gridCol w:w="809"/>
        <w:gridCol w:w="204"/>
        <w:gridCol w:w="762"/>
        <w:gridCol w:w="201"/>
        <w:gridCol w:w="629"/>
        <w:gridCol w:w="206"/>
        <w:gridCol w:w="754"/>
        <w:gridCol w:w="206"/>
        <w:gridCol w:w="702"/>
        <w:gridCol w:w="214"/>
        <w:gridCol w:w="476"/>
        <w:gridCol w:w="213"/>
        <w:gridCol w:w="650"/>
        <w:gridCol w:w="208"/>
        <w:gridCol w:w="522"/>
        <w:gridCol w:w="211"/>
        <w:gridCol w:w="478"/>
        <w:gridCol w:w="19"/>
        <w:gridCol w:w="184"/>
        <w:gridCol w:w="742"/>
        <w:gridCol w:w="201"/>
        <w:gridCol w:w="1559"/>
        <w:gridCol w:w="149"/>
      </w:tblGrid>
      <w:tr>
        <w:trPr>
          <w:trHeight w:val="526" w:hRule="atLeast"/>
        </w:trPr>
        <w:tc>
          <w:tcPr>
            <w:tcW w:w="62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r>
          </w:p>
          <w:p>
            <w:pPr>
              <w:pStyle w:val="Normal"/>
              <w:widowControl w:val="false"/>
              <w:bidi w:val="0"/>
              <w:jc w:val="center"/>
              <w:rPr>
                <w:bCs/>
              </w:rPr>
            </w:pPr>
            <w:r>
              <w:rPr>
                <w:bCs/>
              </w:rPr>
              <w:t xml:space="preserve">№ </w:t>
            </w:r>
            <w:r>
              <w:rPr>
                <w:bCs/>
              </w:rPr>
              <w:t>поз.</w:t>
            </w:r>
          </w:p>
        </w:tc>
        <w:tc>
          <w:tcPr>
            <w:tcW w:w="155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Наименование Товара</w:t>
            </w:r>
          </w:p>
        </w:tc>
        <w:tc>
          <w:tcPr>
            <w:tcW w:w="106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t>Артикул, тип, марка</w:t>
            </w:r>
          </w:p>
        </w:tc>
        <w:tc>
          <w:tcPr>
            <w:tcW w:w="80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Завод изготовитель</w:t>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t>Страна происхождения Товара</w:t>
            </w:r>
            <w:r>
              <w:rPr>
                <w:rStyle w:val="FootnoteReference"/>
                <w:bCs/>
              </w:rPr>
              <w:footnoteReference w:id="14"/>
            </w:r>
          </w:p>
        </w:tc>
        <w:tc>
          <w:tcPr>
            <w:tcW w:w="96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t>Страна регистрации производителя Товара</w:t>
            </w:r>
          </w:p>
        </w:tc>
        <w:tc>
          <w:tcPr>
            <w:tcW w:w="8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Код ОКПД 2 (с наименованием)</w:t>
            </w:r>
          </w:p>
        </w:tc>
        <w:tc>
          <w:tcPr>
            <w:tcW w:w="9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Единица измерения</w:t>
            </w:r>
          </w:p>
        </w:tc>
        <w:tc>
          <w:tcPr>
            <w:tcW w:w="9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Cs/>
              </w:rPr>
            </w:pPr>
            <w:r>
              <w:rPr>
                <w:bCs/>
              </w:rPr>
            </w:r>
          </w:p>
          <w:p>
            <w:pPr>
              <w:pStyle w:val="Normal"/>
              <w:widowControl w:val="false"/>
              <w:bidi w:val="0"/>
              <w:jc w:val="center"/>
              <w:rPr>
                <w:b/>
                <w:bCs/>
              </w:rPr>
            </w:pPr>
            <w:r>
              <w:rPr>
                <w:b/>
                <w:bCs/>
              </w:rPr>
            </w:r>
          </w:p>
          <w:p>
            <w:pPr>
              <w:pStyle w:val="Normal"/>
              <w:widowControl w:val="false"/>
              <w:bidi w:val="0"/>
              <w:jc w:val="center"/>
              <w:rPr>
                <w:bCs/>
              </w:rPr>
            </w:pPr>
            <w:r>
              <w:rPr>
                <w:bCs/>
                <w:shd w:fill="C0C0C0" w:val="clear"/>
              </w:rPr>
              <w:t>Порядковый номер(а) реестровой(ых) записи(ей)</w:t>
            </w:r>
            <w:r>
              <w:rPr>
                <w:rStyle w:val="FootnoteReference"/>
                <w:bCs/>
                <w:shd w:fill="C0C0C0" w:val="clear"/>
              </w:rPr>
              <w:footnoteReference w:id="15"/>
            </w:r>
          </w:p>
          <w:p>
            <w:pPr>
              <w:pStyle w:val="Normal"/>
              <w:widowControl w:val="false"/>
              <w:bidi w:val="0"/>
              <w:jc w:val="center"/>
              <w:rPr>
                <w:bCs/>
              </w:rPr>
            </w:pPr>
            <w:r>
              <w:rPr>
                <w:bCs/>
              </w:rPr>
            </w:r>
          </w:p>
        </w:tc>
        <w:tc>
          <w:tcPr>
            <w:tcW w:w="69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Количество</w:t>
            </w:r>
          </w:p>
        </w:tc>
        <w:tc>
          <w:tcPr>
            <w:tcW w:w="86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Цена за единицу, руб. без НДС</w:t>
            </w:r>
          </w:p>
        </w:tc>
        <w:tc>
          <w:tcPr>
            <w:tcW w:w="7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Цена, руб. без НДС</w:t>
            </w:r>
          </w:p>
        </w:tc>
        <w:tc>
          <w:tcPr>
            <w:tcW w:w="68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НДС</w:t>
            </w:r>
          </w:p>
          <w:p>
            <w:pPr>
              <w:pStyle w:val="Normal"/>
              <w:widowControl w:val="false"/>
              <w:bidi w:val="0"/>
              <w:jc w:val="center"/>
              <w:rPr>
                <w:bCs/>
              </w:rPr>
            </w:pPr>
            <w:r>
              <w:rPr>
                <w:bCs/>
              </w:rPr>
              <w:t>(___%) руб.</w:t>
            </w:r>
          </w:p>
        </w:tc>
        <w:tc>
          <w:tcPr>
            <w:tcW w:w="94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Стоимость, руб., с НДС</w:t>
            </w:r>
          </w:p>
        </w:tc>
        <w:tc>
          <w:tcPr>
            <w:tcW w:w="17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rPr>
            </w:pPr>
            <w:r>
              <w:rPr>
                <w:bCs/>
              </w:rPr>
              <w:t>Перечень сопроводительных документов (в том числе подтверждающих качество Товара)</w:t>
            </w:r>
          </w:p>
        </w:tc>
        <w:tc>
          <w:tcPr>
            <w:tcW w:w="149" w:type="dxa"/>
            <w:tcBorders/>
          </w:tcPr>
          <w:p>
            <w:pPr>
              <w:pStyle w:val="Normal"/>
              <w:widowControl w:val="false"/>
              <w:bidi w:val="0"/>
              <w:jc w:val="start"/>
              <w:rPr/>
            </w:pPr>
            <w:r>
              <w:rPr/>
            </w:r>
          </w:p>
        </w:tc>
      </w:tr>
      <w:tr>
        <w:trPr>
          <w:trHeight w:val="538" w:hRule="atLeast"/>
        </w:trPr>
        <w:tc>
          <w:tcPr>
            <w:tcW w:w="629" w:type="dxa"/>
            <w:gridSpan w:val="2"/>
            <w:tcBorders>
              <w:top w:val="single" w:sz="4" w:space="0" w:color="000000"/>
              <w:start w:val="single" w:sz="4" w:space="0" w:color="000000"/>
              <w:end w:val="single" w:sz="4" w:space="0" w:color="000000"/>
            </w:tcBorders>
            <w:vAlign w:val="center"/>
          </w:tcPr>
          <w:p>
            <w:pPr>
              <w:pStyle w:val="Normal"/>
              <w:widowControl w:val="false"/>
              <w:bidi w:val="0"/>
              <w:jc w:val="center"/>
              <w:rPr>
                <w:bCs/>
                <w:shd w:fill="C0C0C0" w:val="clear"/>
              </w:rPr>
            </w:pPr>
            <w:r>
              <w:rPr/>
            </w:r>
          </w:p>
          <w:p>
            <w:pPr>
              <w:pStyle w:val="Normal"/>
              <w:widowControl w:val="false"/>
              <w:bidi w:val="0"/>
              <w:jc w:val="start"/>
              <w:rPr>
                <w:shd w:fill="C0C0C0" w:val="clear"/>
              </w:rPr>
            </w:pPr>
            <w:r>
              <w:rPr>
                <w:shd w:fill="C0C0C0" w:val="clear"/>
              </w:rPr>
              <w:t>1</w:t>
            </w:r>
          </w:p>
        </w:tc>
        <w:tc>
          <w:tcPr>
            <w:tcW w:w="155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06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0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3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69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86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7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68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94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7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149" w:type="dxa"/>
            <w:tcBorders/>
          </w:tcPr>
          <w:p>
            <w:pPr>
              <w:pStyle w:val="Normal"/>
              <w:widowControl w:val="false"/>
              <w:bidi w:val="0"/>
              <w:jc w:val="start"/>
              <w:rPr/>
            </w:pPr>
            <w:r>
              <w:rPr/>
            </w:r>
          </w:p>
        </w:tc>
      </w:tr>
      <w:tr>
        <w:trPr>
          <w:trHeight w:val="538" w:hRule="atLeast"/>
        </w:trPr>
        <w:tc>
          <w:tcPr>
            <w:tcW w:w="629" w:type="dxa"/>
            <w:gridSpan w:val="2"/>
            <w:tcBorders>
              <w:start w:val="single" w:sz="4" w:space="0" w:color="000000"/>
              <w:bottom w:val="single" w:sz="4" w:space="0" w:color="000000"/>
              <w:end w:val="single" w:sz="4" w:space="0" w:color="000000"/>
            </w:tcBorders>
            <w:vAlign w:val="center"/>
          </w:tcPr>
          <w:p>
            <w:pPr>
              <w:pStyle w:val="Normal"/>
              <w:widowControl w:val="false"/>
              <w:bidi w:val="0"/>
              <w:jc w:val="start"/>
              <w:rPr>
                <w:shd w:fill="C0C0C0" w:val="clear"/>
              </w:rPr>
            </w:pPr>
            <w:r>
              <w:rPr>
                <w:shd w:fill="C0C0C0" w:val="clear"/>
              </w:rPr>
              <w:t>2</w:t>
            </w:r>
          </w:p>
        </w:tc>
        <w:tc>
          <w:tcPr>
            <w:tcW w:w="155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06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0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101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3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69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86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73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68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945"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7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149" w:type="dxa"/>
            <w:tcBorders/>
          </w:tcPr>
          <w:p>
            <w:pPr>
              <w:pStyle w:val="Normal"/>
              <w:widowControl w:val="false"/>
              <w:bidi w:val="0"/>
              <w:jc w:val="start"/>
              <w:rPr/>
            </w:pPr>
            <w:r>
              <w:rPr/>
            </w:r>
          </w:p>
        </w:tc>
      </w:tr>
      <w:tr>
        <w:trPr>
          <w:trHeight w:val="62" w:hRule="atLeast"/>
        </w:trPr>
        <w:tc>
          <w:tcPr>
            <w:tcW w:w="11735" w:type="dxa"/>
            <w:gridSpan w:val="27"/>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2686"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149" w:type="dxa"/>
            <w:tcBorders/>
          </w:tcPr>
          <w:p>
            <w:pPr>
              <w:pStyle w:val="Normal"/>
              <w:widowControl w:val="false"/>
              <w:bidi w:val="0"/>
              <w:jc w:val="start"/>
              <w:rPr/>
            </w:pPr>
            <w:r>
              <w:rPr/>
            </w:r>
          </w:p>
        </w:tc>
      </w:tr>
      <w:tr>
        <w:trPr>
          <w:trHeight w:val="538" w:hRule="atLeast"/>
        </w:trPr>
        <w:tc>
          <w:tcPr>
            <w:tcW w:w="61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bCs/>
                <w:shd w:fill="C0C0C0" w:val="clear"/>
              </w:rPr>
            </w:pPr>
            <w:r>
              <w:rPr/>
            </w:r>
          </w:p>
        </w:tc>
        <w:tc>
          <w:tcPr>
            <w:tcW w:w="2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C0C0C0" w:val="clear"/>
              </w:rPr>
            </w:pPr>
            <w:r>
              <w:rPr/>
            </w:r>
          </w:p>
        </w:tc>
        <w:tc>
          <w:tcPr>
            <w:tcW w:w="155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07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101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1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68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85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68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94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70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r>
      <w:tr>
        <w:trPr>
          <w:trHeight w:val="538" w:hRule="atLeast"/>
        </w:trPr>
        <w:tc>
          <w:tcPr>
            <w:tcW w:w="6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2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C0C0C0" w:val="clear"/>
              </w:rPr>
            </w:pPr>
            <w:r>
              <w:rPr/>
            </w:r>
          </w:p>
        </w:tc>
        <w:tc>
          <w:tcPr>
            <w:tcW w:w="155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07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0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101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3"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835"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60"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916"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hd w:fill="FFFF00" w:val="clear"/>
              </w:rPr>
            </w:pPr>
            <w:r>
              <w:rPr>
                <w:shd w:fill="FFFF00" w:val="clear"/>
              </w:rPr>
            </w:r>
          </w:p>
        </w:tc>
        <w:tc>
          <w:tcPr>
            <w:tcW w:w="689"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85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73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681" w:type="dxa"/>
            <w:gridSpan w:val="3"/>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943"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start"/>
              <w:rPr>
                <w:shd w:fill="FFFF00" w:val="clear"/>
              </w:rPr>
            </w:pPr>
            <w:r>
              <w:rPr>
                <w:shd w:fill="FFFF00" w:val="clear"/>
              </w:rPr>
            </w:r>
          </w:p>
        </w:tc>
        <w:tc>
          <w:tcPr>
            <w:tcW w:w="1708"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r>
      <w:tr>
        <w:trPr>
          <w:trHeight w:val="62" w:hRule="atLeast"/>
        </w:trPr>
        <w:tc>
          <w:tcPr>
            <w:tcW w:w="11735" w:type="dxa"/>
            <w:gridSpan w:val="27"/>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2686"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149" w:type="dxa"/>
            <w:tcBorders/>
          </w:tcPr>
          <w:p>
            <w:pPr>
              <w:pStyle w:val="Normal"/>
              <w:widowControl w:val="false"/>
              <w:bidi w:val="0"/>
              <w:jc w:val="start"/>
              <w:rPr/>
            </w:pPr>
            <w:r>
              <w:rPr/>
            </w:r>
          </w:p>
        </w:tc>
      </w:tr>
      <w:tr>
        <w:trPr>
          <w:trHeight w:val="262" w:hRule="atLeast"/>
        </w:trPr>
        <w:tc>
          <w:tcPr>
            <w:tcW w:w="11735" w:type="dxa"/>
            <w:gridSpan w:val="27"/>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hd w:fill="FFFF00" w:val="clear"/>
              </w:rPr>
            </w:pPr>
            <w:r>
              <w:rPr>
                <w:shd w:fill="C0C0C0" w:val="clear"/>
              </w:rPr>
              <w:t>Итого стоимость Товара (с учетом доставки), руб. с НДС:</w:t>
            </w:r>
          </w:p>
        </w:tc>
        <w:tc>
          <w:tcPr>
            <w:tcW w:w="2686"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shd w:fill="FFFF00" w:val="clear"/>
              </w:rPr>
            </w:pPr>
            <w:r>
              <w:rPr>
                <w:shd w:fill="FFFF00" w:val="clear"/>
              </w:rPr>
            </w:r>
          </w:p>
        </w:tc>
        <w:tc>
          <w:tcPr>
            <w:tcW w:w="149" w:type="dxa"/>
            <w:tcBorders/>
          </w:tcPr>
          <w:p>
            <w:pPr>
              <w:pStyle w:val="Normal"/>
              <w:widowControl w:val="false"/>
              <w:bidi w:val="0"/>
              <w:jc w:val="start"/>
              <w:rPr/>
            </w:pPr>
            <w:r>
              <w:rPr/>
            </w:r>
          </w:p>
        </w:tc>
      </w:tr>
    </w:tbl>
    <w:p>
      <w:pPr>
        <w:pStyle w:val="Normal"/>
        <w:bidi w:val="0"/>
        <w:jc w:val="start"/>
        <w:rPr>
          <w:i/>
          <w:i/>
          <w:shd w:fill="FFFF00" w:val="clear"/>
        </w:rPr>
      </w:pPr>
      <w:r>
        <w:rPr>
          <w:i/>
          <w:shd w:fill="FFFF00" w:val="clear"/>
        </w:rPr>
      </w:r>
    </w:p>
    <w:p>
      <w:pPr>
        <w:pStyle w:val="Normal"/>
        <w:bidi w:val="0"/>
        <w:jc w:val="start"/>
        <w:rPr>
          <w:i/>
          <w:i/>
          <w:shd w:fill="C0C0C0" w:val="clear"/>
        </w:rPr>
      </w:pPr>
      <w:r>
        <w:rPr>
          <w:i/>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bidi w:val="0"/>
        <w:jc w:val="start"/>
        <w:rPr>
          <w:i/>
          <w:i/>
        </w:rPr>
      </w:pPr>
      <w:r>
        <w:rPr>
          <w:i/>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rPr>
        <w:t xml:space="preserve"> </w:t>
      </w:r>
    </w:p>
    <w:p>
      <w:pPr>
        <w:pStyle w:val="Normal"/>
        <w:bidi w:val="0"/>
        <w:jc w:val="start"/>
        <w:rPr>
          <w:i/>
          <w:i/>
          <w:sz w:val="22"/>
          <w:szCs w:val="22"/>
        </w:rPr>
      </w:pPr>
      <w:r>
        <w:rPr>
          <w:i/>
          <w:sz w:val="22"/>
          <w:szCs w:val="22"/>
        </w:rPr>
      </w:r>
    </w:p>
    <w:tbl>
      <w:tblPr>
        <w:tblW w:w="9637" w:type="dxa"/>
        <w:jc w:val="start"/>
        <w:tblInd w:w="0" w:type="dxa"/>
        <w:tblLayout w:type="fixed"/>
        <w:tblCellMar>
          <w:top w:w="0" w:type="dxa"/>
          <w:start w:w="108" w:type="dxa"/>
          <w:bottom w:w="0" w:type="dxa"/>
          <w:end w:w="108" w:type="dxa"/>
        </w:tblCellMar>
      </w:tblPr>
      <w:tblGrid>
        <w:gridCol w:w="4830"/>
        <w:gridCol w:w="4807"/>
      </w:tblGrid>
      <w:tr>
        <w:trPr>
          <w:trHeight w:val="269" w:hRule="atLeast"/>
        </w:trPr>
        <w:tc>
          <w:tcPr>
            <w:tcW w:w="4830" w:type="dxa"/>
            <w:tcBorders/>
          </w:tcPr>
          <w:p>
            <w:pPr>
              <w:pStyle w:val="Normal"/>
              <w:widowControl w:val="false"/>
              <w:bidi w:val="0"/>
              <w:jc w:val="start"/>
              <w:rPr>
                <w:b/>
                <w:sz w:val="24"/>
              </w:rPr>
            </w:pPr>
            <w:r>
              <w:rPr>
                <w:b/>
                <w:sz w:val="24"/>
              </w:rPr>
              <w:t>Покупатель:</w:t>
            </w:r>
          </w:p>
        </w:tc>
        <w:tc>
          <w:tcPr>
            <w:tcW w:w="4807" w:type="dxa"/>
            <w:tcBorders/>
          </w:tcPr>
          <w:p>
            <w:pPr>
              <w:pStyle w:val="Normal"/>
              <w:widowControl w:val="false"/>
              <w:bidi w:val="0"/>
              <w:jc w:val="start"/>
              <w:rPr>
                <w:b/>
                <w:sz w:val="24"/>
              </w:rPr>
            </w:pPr>
            <w:r>
              <w:rPr>
                <w:b/>
                <w:sz w:val="24"/>
              </w:rPr>
              <w:t>Поставщик:</w:t>
            </w:r>
          </w:p>
        </w:tc>
      </w:tr>
    </w:tbl>
    <w:p>
      <w:pPr>
        <w:sectPr>
          <w:headerReference w:type="default" r:id="rId10"/>
          <w:footerReference w:type="default" r:id="rId11"/>
          <w:footnotePr>
            <w:numFmt w:val="decimal"/>
          </w:footnotePr>
          <w:type w:val="nextPage"/>
          <w:pgSz w:orient="landscape" w:w="16838" w:h="11906"/>
          <w:pgMar w:left="1134" w:right="1134" w:gutter="0" w:header="709" w:top="1418" w:footer="709" w:bottom="851"/>
          <w:pgNumType w:fmt="decimal"/>
          <w:formProt w:val="false"/>
          <w:textDirection w:val="lrTb"/>
          <w:docGrid w:type="default" w:linePitch="600" w:charSpace="32768"/>
        </w:sectPr>
        <w:pStyle w:val="Normal"/>
        <w:bidi w:val="0"/>
        <w:jc w:val="start"/>
        <w:rPr/>
      </w:pPr>
      <w:r>
        <w:rPr/>
        <w:t xml:space="preserve"> </w:t>
      </w:r>
      <w:r>
        <w:rPr/>
        <w:t>__________ /__________</w:t>
        <w:tab/>
        <w:t xml:space="preserve">                                                       ___________ /___________</w:t>
      </w:r>
    </w:p>
    <w:p>
      <w:pPr>
        <w:pStyle w:val="Normal"/>
        <w:bidi w:val="0"/>
        <w:ind w:start="0" w:end="96" w:firstLine="5103"/>
        <w:jc w:val="start"/>
        <w:rPr>
          <w:sz w:val="22"/>
          <w:szCs w:val="22"/>
        </w:rPr>
      </w:pPr>
      <w:r>
        <w:rPr>
          <w:sz w:val="22"/>
          <w:szCs w:val="22"/>
        </w:rPr>
        <w:t>Приложение № 2</w:t>
      </w:r>
    </w:p>
    <w:p>
      <w:pPr>
        <w:pStyle w:val="Normal"/>
        <w:bidi w:val="0"/>
        <w:ind w:start="0" w:end="96" w:firstLine="5103"/>
        <w:jc w:val="start"/>
        <w:rPr>
          <w:sz w:val="22"/>
          <w:szCs w:val="22"/>
        </w:rPr>
      </w:pPr>
      <w:r>
        <w:rPr>
          <w:sz w:val="22"/>
          <w:szCs w:val="22"/>
        </w:rPr>
        <w:t xml:space="preserve">к Договору поставки </w:t>
      </w:r>
    </w:p>
    <w:p>
      <w:pPr>
        <w:pStyle w:val="Normal"/>
        <w:bidi w:val="0"/>
        <w:ind w:start="0" w:end="96" w:firstLine="5103"/>
        <w:jc w:val="start"/>
        <w:rPr>
          <w:sz w:val="22"/>
          <w:szCs w:val="22"/>
        </w:rPr>
      </w:pPr>
      <w:r>
        <w:rPr>
          <w:sz w:val="22"/>
          <w:szCs w:val="22"/>
        </w:rPr>
        <w:t>от «____» __________ 20 _ г. № _____</w:t>
      </w:r>
    </w:p>
    <w:p>
      <w:pPr>
        <w:pStyle w:val="Normal"/>
        <w:widowControl/>
        <w:bidi w:val="0"/>
        <w:ind w:start="0" w:end="0" w:firstLine="567"/>
        <w:jc w:val="center"/>
        <w:rPr>
          <w:rFonts w:eastAsia="Calibri"/>
          <w:b/>
          <w:sz w:val="24"/>
          <w:szCs w:val="24"/>
          <w:lang w:eastAsia="en-US"/>
        </w:rPr>
      </w:pPr>
      <w:r>
        <w:rPr>
          <w:rFonts w:eastAsia="Calibri"/>
          <w:b/>
          <w:sz w:val="24"/>
          <w:szCs w:val="24"/>
          <w:lang w:eastAsia="en-US"/>
        </w:rPr>
      </w:r>
    </w:p>
    <w:p>
      <w:pPr>
        <w:pStyle w:val="Normal"/>
        <w:widowControl/>
        <w:bidi w:val="0"/>
        <w:ind w:start="0" w:end="0" w:firstLine="567"/>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rFonts w:eastAsia="Calibri"/>
          <w:b/>
          <w:sz w:val="24"/>
          <w:szCs w:val="24"/>
          <w:lang w:eastAsia="en-US"/>
        </w:rPr>
      </w:pPr>
      <w:r>
        <w:rPr>
          <w:rFonts w:eastAsia="Calibri"/>
          <w:b/>
          <w:sz w:val="24"/>
          <w:szCs w:val="24"/>
          <w:lang w:eastAsia="en-US"/>
        </w:rPr>
      </w:r>
    </w:p>
    <w:p>
      <w:pPr>
        <w:pStyle w:val="Normal"/>
        <w:widowControl/>
        <w:bidi w:val="0"/>
        <w:jc w:val="center"/>
        <w:rPr>
          <w:b/>
          <w:sz w:val="24"/>
          <w:szCs w:val="24"/>
        </w:rPr>
      </w:pPr>
      <w:r>
        <w:rPr>
          <w:b/>
          <w:sz w:val="24"/>
          <w:szCs w:val="24"/>
        </w:rPr>
      </w:r>
    </w:p>
    <w:p>
      <w:pPr>
        <w:pStyle w:val="Normal"/>
        <w:numPr>
          <w:ilvl w:val="0"/>
          <w:numId w:val="0"/>
        </w:numPr>
        <w:bidi w:val="0"/>
        <w:ind w:start="0" w:end="0" w:hanging="0"/>
        <w:jc w:val="center"/>
        <w:outlineLvl w:val="0"/>
        <w:rPr>
          <w:b/>
          <w:bCs/>
          <w:sz w:val="24"/>
          <w:szCs w:val="24"/>
        </w:rPr>
      </w:pPr>
      <w:r>
        <w:rPr>
          <w:b/>
          <w:bCs/>
          <w:sz w:val="24"/>
          <w:szCs w:val="24"/>
        </w:rPr>
        <w:t>ПОДПИСИ СТОРОН:</w:t>
      </w:r>
    </w:p>
    <w:p>
      <w:pPr>
        <w:pStyle w:val="Normal"/>
        <w:numPr>
          <w:ilvl w:val="0"/>
          <w:numId w:val="0"/>
        </w:numPr>
        <w:bidi w:val="0"/>
        <w:ind w:start="0" w:end="0" w:hanging="0"/>
        <w:jc w:val="center"/>
        <w:outlineLvl w:val="0"/>
        <w:rPr>
          <w:bCs/>
          <w:sz w:val="24"/>
          <w:szCs w:val="24"/>
        </w:rPr>
      </w:pPr>
      <w:r>
        <w:rPr>
          <w:bCs/>
          <w:sz w:val="24"/>
          <w:szCs w:val="24"/>
        </w:rPr>
      </w:r>
    </w:p>
    <w:tbl>
      <w:tblPr>
        <w:tblW w:w="9815" w:type="dxa"/>
        <w:jc w:val="start"/>
        <w:tblInd w:w="-176" w:type="dxa"/>
        <w:tblLayout w:type="fixed"/>
        <w:tblCellMar>
          <w:top w:w="0" w:type="dxa"/>
          <w:start w:w="108" w:type="dxa"/>
          <w:bottom w:w="0" w:type="dxa"/>
          <w:end w:w="108" w:type="dxa"/>
        </w:tblCellMar>
      </w:tblPr>
      <w:tblGrid>
        <w:gridCol w:w="4995"/>
        <w:gridCol w:w="4820"/>
      </w:tblGrid>
      <w:tr>
        <w:trPr/>
        <w:tc>
          <w:tcPr>
            <w:tcW w:w="4995" w:type="dxa"/>
            <w:tcBorders/>
          </w:tcPr>
          <w:p>
            <w:pPr>
              <w:pStyle w:val="Normal"/>
              <w:widowControl w:val="false"/>
              <w:bidi w:val="0"/>
              <w:jc w:val="start"/>
              <w:rPr>
                <w:b/>
                <w:sz w:val="24"/>
                <w:szCs w:val="24"/>
              </w:rPr>
            </w:pPr>
            <w:r>
              <w:rPr>
                <w:b/>
                <w:sz w:val="24"/>
                <w:szCs w:val="24"/>
              </w:rPr>
              <w:t>Покупатель:</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jc w:val="start"/>
              <w:rPr>
                <w:sz w:val="24"/>
                <w:szCs w:val="24"/>
              </w:rPr>
            </w:pPr>
            <w:r>
              <w:rPr>
                <w:sz w:val="24"/>
                <w:szCs w:val="24"/>
              </w:rPr>
            </w:r>
          </w:p>
        </w:tc>
        <w:tc>
          <w:tcPr>
            <w:tcW w:w="4820" w:type="dxa"/>
            <w:tcBorders/>
          </w:tcPr>
          <w:p>
            <w:pPr>
              <w:pStyle w:val="Normal"/>
              <w:widowControl w:val="false"/>
              <w:bidi w:val="0"/>
              <w:jc w:val="start"/>
              <w:rPr>
                <w:b/>
                <w:sz w:val="24"/>
                <w:szCs w:val="24"/>
              </w:rPr>
            </w:pPr>
            <w:r>
              <w:rPr>
                <w:b/>
                <w:sz w:val="24"/>
                <w:szCs w:val="24"/>
              </w:rPr>
              <w:t>Поставщик:</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ind w:start="0" w:end="0" w:firstLine="33"/>
              <w:jc w:val="start"/>
              <w:rPr>
                <w:b/>
                <w:sz w:val="24"/>
                <w:szCs w:val="24"/>
              </w:rPr>
            </w:pPr>
            <w:r>
              <w:rPr>
                <w:b/>
                <w:sz w:val="24"/>
                <w:szCs w:val="24"/>
              </w:rPr>
            </w:r>
          </w:p>
        </w:tc>
      </w:tr>
    </w:tbl>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widowControl/>
        <w:bidi w:val="0"/>
        <w:jc w:val="center"/>
        <w:rPr>
          <w:b/>
          <w:sz w:val="24"/>
          <w:szCs w:val="24"/>
        </w:rPr>
      </w:pPr>
      <w:r>
        <w:rPr>
          <w:b/>
          <w:sz w:val="24"/>
          <w:szCs w:val="24"/>
        </w:rPr>
      </w:r>
    </w:p>
    <w:p>
      <w:pPr>
        <w:pStyle w:val="Normal"/>
        <w:bidi w:val="0"/>
        <w:ind w:start="0" w:end="96" w:firstLine="5103"/>
        <w:jc w:val="start"/>
        <w:rPr>
          <w:sz w:val="22"/>
          <w:szCs w:val="22"/>
        </w:rPr>
      </w:pPr>
      <w:r>
        <w:rPr>
          <w:sz w:val="22"/>
          <w:szCs w:val="22"/>
        </w:rPr>
        <w:t>Приложение № 3</w:t>
      </w:r>
    </w:p>
    <w:p>
      <w:pPr>
        <w:pStyle w:val="Normal"/>
        <w:bidi w:val="0"/>
        <w:ind w:start="0" w:end="96" w:firstLine="5103"/>
        <w:jc w:val="start"/>
        <w:rPr>
          <w:sz w:val="22"/>
          <w:szCs w:val="22"/>
        </w:rPr>
      </w:pPr>
      <w:r>
        <w:rPr>
          <w:sz w:val="22"/>
          <w:szCs w:val="22"/>
        </w:rPr>
        <w:t>к Договору поставки</w:t>
      </w:r>
    </w:p>
    <w:p>
      <w:pPr>
        <w:pStyle w:val="Normal"/>
        <w:bidi w:val="0"/>
        <w:ind w:start="0" w:end="96" w:firstLine="5103"/>
        <w:jc w:val="start"/>
        <w:rPr>
          <w:sz w:val="22"/>
          <w:szCs w:val="22"/>
        </w:rPr>
      </w:pPr>
      <w:r>
        <w:rPr>
          <w:sz w:val="22"/>
          <w:szCs w:val="22"/>
        </w:rPr>
        <w:t>от «____» __________ 20 _ г. № ____</w:t>
      </w:r>
    </w:p>
    <w:p>
      <w:pPr>
        <w:pStyle w:val="Normal"/>
        <w:bidi w:val="0"/>
        <w:jc w:val="center"/>
        <w:rPr>
          <w:b/>
          <w:sz w:val="24"/>
          <w:szCs w:val="24"/>
        </w:rPr>
      </w:pPr>
      <w:r>
        <w:rPr>
          <w:b/>
          <w:sz w:val="24"/>
          <w:szCs w:val="24"/>
        </w:rPr>
      </w:r>
    </w:p>
    <w:p>
      <w:pPr>
        <w:pStyle w:val="Normal"/>
        <w:bidi w:val="0"/>
        <w:jc w:val="center"/>
        <w:rPr>
          <w:b/>
          <w:sz w:val="24"/>
          <w:szCs w:val="24"/>
        </w:rPr>
      </w:pPr>
      <w:r>
        <w:rPr>
          <w:b/>
          <w:sz w:val="24"/>
          <w:szCs w:val="24"/>
        </w:rPr>
      </w:r>
    </w:p>
    <w:p>
      <w:pPr>
        <w:pStyle w:val="Normal"/>
        <w:bidi w:val="0"/>
        <w:jc w:val="center"/>
        <w:rPr>
          <w:b/>
          <w:sz w:val="24"/>
          <w:szCs w:val="24"/>
        </w:rPr>
      </w:pPr>
      <w:r>
        <w:rPr>
          <w:b/>
          <w:sz w:val="24"/>
          <w:szCs w:val="24"/>
        </w:rPr>
        <w:t>Календарный график поставки Товара и оказания Услуг</w:t>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t>Таблица 1. Календарный график поставки Товара</w:t>
      </w:r>
    </w:p>
    <w:p>
      <w:pPr>
        <w:pStyle w:val="Normal"/>
        <w:bidi w:val="0"/>
        <w:jc w:val="start"/>
        <w:rPr>
          <w:sz w:val="24"/>
          <w:szCs w:val="24"/>
        </w:rPr>
      </w:pPr>
      <w:r>
        <w:rPr>
          <w:sz w:val="24"/>
          <w:szCs w:val="24"/>
        </w:rPr>
      </w:r>
    </w:p>
    <w:tbl>
      <w:tblPr>
        <w:tblW w:w="9634" w:type="dxa"/>
        <w:jc w:val="start"/>
        <w:tblInd w:w="0" w:type="dxa"/>
        <w:tblLayout w:type="fixed"/>
        <w:tblCellMar>
          <w:top w:w="0" w:type="dxa"/>
          <w:start w:w="108" w:type="dxa"/>
          <w:bottom w:w="0" w:type="dxa"/>
          <w:end w:w="108" w:type="dxa"/>
        </w:tblCellMar>
      </w:tblPr>
      <w:tblGrid>
        <w:gridCol w:w="707"/>
        <w:gridCol w:w="1135"/>
        <w:gridCol w:w="707"/>
        <w:gridCol w:w="1846"/>
        <w:gridCol w:w="1001"/>
        <w:gridCol w:w="1131"/>
        <w:gridCol w:w="998"/>
        <w:gridCol w:w="994"/>
        <w:gridCol w:w="1115"/>
      </w:tblGrid>
      <w:tr>
        <w:trPr>
          <w:trHeight w:val="230" w:hRule="atLeast"/>
        </w:trPr>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 xml:space="preserve">№ </w:t>
            </w:r>
            <w:r>
              <w:rPr/>
              <w:t>п/п</w:t>
            </w:r>
          </w:p>
        </w:tc>
        <w:tc>
          <w:tcPr>
            <w:tcW w:w="1842"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 xml:space="preserve">Наименование Товара </w:t>
            </w:r>
          </w:p>
        </w:tc>
        <w:tc>
          <w:tcPr>
            <w:tcW w:w="1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 xml:space="preserve">Обоснование стоимости, пункт Спецификации </w:t>
            </w:r>
          </w:p>
        </w:tc>
        <w:tc>
          <w:tcPr>
            <w:tcW w:w="213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p>
            <w:pPr>
              <w:pStyle w:val="Normal"/>
              <w:widowControl w:val="false"/>
              <w:bidi w:val="0"/>
              <w:jc w:val="center"/>
              <w:rPr/>
            </w:pPr>
            <w:r>
              <w:rPr/>
              <w:t>Сроки поставки</w:t>
            </w:r>
          </w:p>
          <w:p>
            <w:pPr>
              <w:pStyle w:val="Normal"/>
              <w:widowControl w:val="false"/>
              <w:bidi w:val="0"/>
              <w:jc w:val="center"/>
              <w:rPr/>
            </w:pPr>
            <w:r>
              <w:rPr/>
              <w:t xml:space="preserve"> </w:t>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Цена, руб.</w:t>
            </w:r>
          </w:p>
        </w:tc>
        <w:tc>
          <w:tcPr>
            <w:tcW w:w="9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Сумма НДС (__%), руб.</w:t>
            </w:r>
          </w:p>
        </w:tc>
        <w:tc>
          <w:tcPr>
            <w:tcW w:w="11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Стоимость, руб. с НДС</w:t>
            </w:r>
          </w:p>
        </w:tc>
      </w:tr>
      <w:tr>
        <w:trPr>
          <w:trHeight w:val="908" w:hRule="atLeast"/>
        </w:trPr>
        <w:tc>
          <w:tcPr>
            <w:tcW w:w="70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842"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8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p>
            <w:pPr>
              <w:pStyle w:val="Normal"/>
              <w:widowControl w:val="false"/>
              <w:bidi w:val="0"/>
              <w:jc w:val="center"/>
              <w:rPr/>
            </w:pPr>
            <w:r>
              <w:rPr/>
              <w:t xml:space="preserve">Дата начала изготовления </w:t>
            </w:r>
          </w:p>
        </w:tc>
        <w:tc>
          <w:tcPr>
            <w:tcW w:w="113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Дата поставки</w:t>
            </w:r>
          </w:p>
          <w:p>
            <w:pPr>
              <w:pStyle w:val="Normal"/>
              <w:widowControl w:val="false"/>
              <w:bidi w:val="0"/>
              <w:jc w:val="center"/>
              <w:rPr/>
            </w:pPr>
            <w:r>
              <w:rPr/>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 xml:space="preserve"> </w:t>
            </w:r>
            <w:r>
              <w:rPr/>
              <w:t>без НДС</w:t>
            </w:r>
          </w:p>
        </w:tc>
        <w:tc>
          <w:tcPr>
            <w:tcW w:w="99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c>
          <w:tcPr>
            <w:tcW w:w="111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bidi w:val="0"/>
              <w:jc w:val="start"/>
              <w:rPr/>
            </w:pPr>
            <w:r>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1.</w:t>
            </w:r>
          </w:p>
        </w:tc>
        <w:tc>
          <w:tcPr>
            <w:tcW w:w="184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00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r>
          </w:p>
        </w:tc>
        <w:tc>
          <w:tcPr>
            <w:tcW w:w="184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00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r>
          </w:p>
        </w:tc>
        <w:tc>
          <w:tcPr>
            <w:tcW w:w="184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00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r>
          </w:p>
        </w:tc>
        <w:tc>
          <w:tcPr>
            <w:tcW w:w="184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00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31"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1842"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b/>
                <w:sz w:val="24"/>
                <w:szCs w:val="24"/>
              </w:rPr>
            </w:pPr>
            <w:r>
              <w:rPr>
                <w:b/>
                <w:sz w:val="24"/>
                <w:szCs w:val="24"/>
              </w:rPr>
            </w:r>
          </w:p>
        </w:tc>
        <w:tc>
          <w:tcPr>
            <w:tcW w:w="6677" w:type="dxa"/>
            <w:gridSpan w:val="6"/>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b/>
                <w:sz w:val="24"/>
                <w:szCs w:val="24"/>
              </w:rPr>
            </w:pPr>
            <w:r>
              <w:rPr>
                <w:b/>
                <w:sz w:val="24"/>
                <w:szCs w:val="24"/>
              </w:rPr>
              <w:t>Всего по Договору:</w:t>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bl>
    <w:p>
      <w:pPr>
        <w:pStyle w:val="Normal"/>
        <w:bidi w:val="0"/>
        <w:jc w:val="start"/>
        <w:rPr>
          <w:sz w:val="24"/>
          <w:szCs w:val="24"/>
        </w:rPr>
      </w:pPr>
      <w:r>
        <w:rPr>
          <w:sz w:val="24"/>
          <w:szCs w:val="24"/>
        </w:rPr>
      </w:r>
    </w:p>
    <w:p>
      <w:pPr>
        <w:pStyle w:val="Normal"/>
        <w:numPr>
          <w:ilvl w:val="0"/>
          <w:numId w:val="0"/>
        </w:numPr>
        <w:bidi w:val="0"/>
        <w:ind w:start="0" w:end="0" w:hanging="0"/>
        <w:jc w:val="start"/>
        <w:outlineLvl w:val="0"/>
        <w:rPr>
          <w:bCs/>
          <w:sz w:val="24"/>
          <w:szCs w:val="24"/>
        </w:rPr>
      </w:pPr>
      <w:r>
        <w:rPr>
          <w:bCs/>
          <w:sz w:val="24"/>
          <w:szCs w:val="24"/>
        </w:rPr>
      </w:r>
    </w:p>
    <w:p>
      <w:pPr>
        <w:pStyle w:val="Normal"/>
        <w:bidi w:val="0"/>
        <w:jc w:val="start"/>
        <w:rPr>
          <w:sz w:val="24"/>
          <w:szCs w:val="24"/>
        </w:rPr>
      </w:pPr>
      <w:r>
        <w:rPr>
          <w:sz w:val="24"/>
          <w:szCs w:val="24"/>
        </w:rPr>
        <w:t>Таблица 2. Календарный график оказания Услуг</w:t>
      </w:r>
    </w:p>
    <w:p>
      <w:pPr>
        <w:pStyle w:val="Normal"/>
        <w:bidi w:val="0"/>
        <w:jc w:val="start"/>
        <w:rPr>
          <w:sz w:val="24"/>
          <w:szCs w:val="24"/>
        </w:rPr>
      </w:pPr>
      <w:r>
        <w:rPr>
          <w:sz w:val="24"/>
          <w:szCs w:val="24"/>
        </w:rPr>
      </w:r>
    </w:p>
    <w:tbl>
      <w:tblPr>
        <w:tblW w:w="9634" w:type="dxa"/>
        <w:jc w:val="start"/>
        <w:tblInd w:w="0" w:type="dxa"/>
        <w:tblLayout w:type="fixed"/>
        <w:tblCellMar>
          <w:top w:w="0" w:type="dxa"/>
          <w:start w:w="108" w:type="dxa"/>
          <w:bottom w:w="0" w:type="dxa"/>
          <w:end w:w="108" w:type="dxa"/>
        </w:tblCellMar>
      </w:tblPr>
      <w:tblGrid>
        <w:gridCol w:w="707"/>
        <w:gridCol w:w="1842"/>
        <w:gridCol w:w="1846"/>
        <w:gridCol w:w="843"/>
        <w:gridCol w:w="1289"/>
        <w:gridCol w:w="998"/>
        <w:gridCol w:w="994"/>
        <w:gridCol w:w="1115"/>
      </w:tblGrid>
      <w:tr>
        <w:trPr/>
        <w:tc>
          <w:tcPr>
            <w:tcW w:w="707"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 xml:space="preserve">№ </w:t>
            </w:r>
            <w:r>
              <w:rPr/>
              <w:t>п/п</w:t>
            </w:r>
          </w:p>
        </w:tc>
        <w:tc>
          <w:tcPr>
            <w:tcW w:w="1842"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Наименование Услуг</w:t>
            </w:r>
          </w:p>
        </w:tc>
        <w:tc>
          <w:tcPr>
            <w:tcW w:w="18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Обоснование стоимости Услуг</w:t>
            </w:r>
          </w:p>
          <w:p>
            <w:pPr>
              <w:pStyle w:val="Normal"/>
              <w:widowControl w:val="false"/>
              <w:bidi w:val="0"/>
              <w:jc w:val="center"/>
              <w:rPr/>
            </w:pPr>
            <w:r>
              <w:rPr/>
            </w:r>
          </w:p>
        </w:tc>
        <w:tc>
          <w:tcPr>
            <w:tcW w:w="2132"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Сроки оказания Услуг</w:t>
            </w:r>
          </w:p>
        </w:tc>
        <w:tc>
          <w:tcPr>
            <w:tcW w:w="99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Цена, руб. без НДС</w:t>
            </w:r>
          </w:p>
        </w:tc>
        <w:tc>
          <w:tcPr>
            <w:tcW w:w="99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Сумма НДС (__%), руб.</w:t>
            </w:r>
          </w:p>
        </w:tc>
        <w:tc>
          <w:tcPr>
            <w:tcW w:w="111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bidi w:val="0"/>
              <w:jc w:val="center"/>
              <w:rPr/>
            </w:pPr>
            <w:r>
              <w:rPr/>
              <w:t>Стоимость Услуг, руб. с НДС</w:t>
            </w:r>
          </w:p>
        </w:tc>
      </w:tr>
      <w:tr>
        <w:trPr/>
        <w:tc>
          <w:tcPr>
            <w:tcW w:w="707"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c>
          <w:tcPr>
            <w:tcW w:w="1842"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c>
          <w:tcPr>
            <w:tcW w:w="1846"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c>
          <w:tcPr>
            <w:tcW w:w="843"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t>Начало</w:t>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t>Оконча</w:t>
            </w:r>
          </w:p>
          <w:p>
            <w:pPr>
              <w:pStyle w:val="Normal"/>
              <w:widowControl w:val="false"/>
              <w:bidi w:val="0"/>
              <w:jc w:val="center"/>
              <w:rPr/>
            </w:pPr>
            <w:r>
              <w:rPr/>
              <w:t>ние</w:t>
            </w:r>
          </w:p>
        </w:tc>
        <w:tc>
          <w:tcPr>
            <w:tcW w:w="998"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c>
          <w:tcPr>
            <w:tcW w:w="994"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c>
          <w:tcPr>
            <w:tcW w:w="1115" w:type="dxa"/>
            <w:vMerge w:val="continue"/>
            <w:tcBorders>
              <w:top w:val="single" w:sz="4" w:space="0" w:color="000000"/>
              <w:start w:val="single" w:sz="4" w:space="0" w:color="000000"/>
              <w:bottom w:val="single" w:sz="4" w:space="0" w:color="000000"/>
              <w:end w:val="single" w:sz="4" w:space="0" w:color="000000"/>
            </w:tcBorders>
          </w:tcPr>
          <w:p>
            <w:pPr>
              <w:pStyle w:val="Normal"/>
              <w:bidi w:val="0"/>
              <w:jc w:val="start"/>
              <w:rPr/>
            </w:pPr>
            <w:r>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ind w:start="0" w:end="0" w:hanging="27"/>
              <w:jc w:val="start"/>
              <w:rPr>
                <w:sz w:val="24"/>
                <w:szCs w:val="24"/>
              </w:rPr>
            </w:pPr>
            <w:r>
              <w:rPr>
                <w:sz w:val="24"/>
                <w:szCs w:val="24"/>
              </w:rPr>
              <w:t>1.</w:t>
            </w:r>
          </w:p>
        </w:tc>
        <w:tc>
          <w:tcPr>
            <w:tcW w:w="1842"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843"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707" w:type="dxa"/>
            <w:tcBorders>
              <w:top w:val="single" w:sz="4" w:space="0" w:color="000000"/>
              <w:start w:val="single" w:sz="4" w:space="0" w:color="000000"/>
              <w:bottom w:val="single" w:sz="4" w:space="0" w:color="000000"/>
              <w:end w:val="single" w:sz="4" w:space="0" w:color="000000"/>
            </w:tcBorders>
          </w:tcPr>
          <w:p>
            <w:pPr>
              <w:pStyle w:val="Normal"/>
              <w:widowControl w:val="false"/>
              <w:bidi w:val="0"/>
              <w:ind w:start="0" w:end="0" w:hanging="27"/>
              <w:jc w:val="start"/>
              <w:rPr>
                <w:sz w:val="24"/>
                <w:szCs w:val="24"/>
              </w:rPr>
            </w:pPr>
            <w:r>
              <w:rPr/>
            </w:r>
          </w:p>
        </w:tc>
        <w:tc>
          <w:tcPr>
            <w:tcW w:w="1842"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846"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843"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128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pPr>
            <w:r>
              <w:rPr/>
            </w:r>
          </w:p>
        </w:tc>
        <w:tc>
          <w:tcPr>
            <w:tcW w:w="998"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994"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8519" w:type="dxa"/>
            <w:gridSpan w:val="7"/>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b/>
                <w:sz w:val="24"/>
                <w:szCs w:val="24"/>
              </w:rPr>
            </w:pPr>
            <w:r>
              <w:rPr>
                <w:b/>
                <w:sz w:val="24"/>
                <w:szCs w:val="24"/>
              </w:rPr>
              <w:t>Всего по Договору:</w:t>
            </w:r>
          </w:p>
        </w:tc>
        <w:tc>
          <w:tcPr>
            <w:tcW w:w="1115"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b/>
                <w:sz w:val="24"/>
                <w:szCs w:val="24"/>
              </w:rPr>
            </w:pPr>
            <w:r>
              <w:rPr>
                <w:b/>
                <w:sz w:val="24"/>
                <w:szCs w:val="24"/>
              </w:rPr>
            </w:r>
          </w:p>
        </w:tc>
      </w:tr>
    </w:tbl>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tabs>
          <w:tab w:val="clear" w:pos="709"/>
          <w:tab w:val="left" w:pos="4860" w:leader="none"/>
        </w:tabs>
        <w:bidi w:val="0"/>
        <w:jc w:val="start"/>
        <w:rPr>
          <w:b/>
          <w:sz w:val="24"/>
          <w:szCs w:val="24"/>
        </w:rPr>
      </w:pPr>
      <w:r>
        <w:rPr>
          <w:b/>
          <w:sz w:val="24"/>
          <w:szCs w:val="24"/>
        </w:rPr>
      </w:r>
    </w:p>
    <w:p>
      <w:pPr>
        <w:pStyle w:val="Normal"/>
        <w:bidi w:val="0"/>
        <w:ind w:start="5103" w:end="0" w:hanging="0"/>
        <w:jc w:val="start"/>
        <w:rPr>
          <w:sz w:val="24"/>
          <w:szCs w:val="24"/>
        </w:rPr>
      </w:pPr>
      <w:r>
        <w:rPr>
          <w:sz w:val="24"/>
          <w:szCs w:val="24"/>
        </w:rPr>
      </w:r>
    </w:p>
    <w:p>
      <w:pPr>
        <w:pStyle w:val="Normal"/>
        <w:bidi w:val="0"/>
        <w:ind w:start="5103" w:end="0" w:hanging="0"/>
        <w:jc w:val="start"/>
        <w:rPr>
          <w:sz w:val="24"/>
          <w:szCs w:val="24"/>
        </w:rPr>
      </w:pPr>
      <w:r>
        <w:rPr>
          <w:sz w:val="24"/>
          <w:szCs w:val="24"/>
        </w:rPr>
      </w:r>
    </w:p>
    <w:p>
      <w:pPr>
        <w:pStyle w:val="Normal"/>
        <w:numPr>
          <w:ilvl w:val="0"/>
          <w:numId w:val="0"/>
        </w:numPr>
        <w:bidi w:val="0"/>
        <w:ind w:start="0" w:end="0" w:hanging="0"/>
        <w:jc w:val="center"/>
        <w:outlineLvl w:val="0"/>
        <w:rPr>
          <w:b/>
          <w:bCs/>
          <w:sz w:val="24"/>
          <w:szCs w:val="24"/>
        </w:rPr>
      </w:pPr>
      <w:r>
        <w:rPr>
          <w:b/>
          <w:bCs/>
          <w:sz w:val="24"/>
          <w:szCs w:val="24"/>
        </w:rPr>
        <w:t>ПОДПИСИ СТОРОН:</w:t>
      </w:r>
    </w:p>
    <w:p>
      <w:pPr>
        <w:pStyle w:val="Normal"/>
        <w:numPr>
          <w:ilvl w:val="0"/>
          <w:numId w:val="0"/>
        </w:numPr>
        <w:bidi w:val="0"/>
        <w:ind w:start="0" w:end="0" w:hanging="0"/>
        <w:jc w:val="center"/>
        <w:outlineLvl w:val="0"/>
        <w:rPr>
          <w:bCs/>
          <w:sz w:val="24"/>
          <w:szCs w:val="24"/>
        </w:rPr>
      </w:pPr>
      <w:r>
        <w:rPr>
          <w:bCs/>
          <w:sz w:val="24"/>
          <w:szCs w:val="24"/>
        </w:rPr>
      </w:r>
    </w:p>
    <w:tbl>
      <w:tblPr>
        <w:tblW w:w="10099" w:type="dxa"/>
        <w:jc w:val="start"/>
        <w:tblInd w:w="-176" w:type="dxa"/>
        <w:tblLayout w:type="fixed"/>
        <w:tblCellMar>
          <w:top w:w="0" w:type="dxa"/>
          <w:start w:w="108" w:type="dxa"/>
          <w:bottom w:w="0" w:type="dxa"/>
          <w:end w:w="108" w:type="dxa"/>
        </w:tblCellMar>
      </w:tblPr>
      <w:tblGrid>
        <w:gridCol w:w="4994"/>
        <w:gridCol w:w="5105"/>
      </w:tblGrid>
      <w:tr>
        <w:trPr/>
        <w:tc>
          <w:tcPr>
            <w:tcW w:w="4994" w:type="dxa"/>
            <w:tcBorders/>
          </w:tcPr>
          <w:p>
            <w:pPr>
              <w:pStyle w:val="Normal"/>
              <w:widowControl w:val="false"/>
              <w:bidi w:val="0"/>
              <w:jc w:val="start"/>
              <w:rPr>
                <w:b/>
                <w:sz w:val="24"/>
                <w:szCs w:val="24"/>
              </w:rPr>
            </w:pPr>
            <w:r>
              <w:rPr>
                <w:b/>
                <w:sz w:val="24"/>
                <w:szCs w:val="24"/>
              </w:rPr>
              <w:t>Покупатель:</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jc w:val="start"/>
              <w:rPr>
                <w:sz w:val="24"/>
                <w:szCs w:val="24"/>
              </w:rPr>
            </w:pPr>
            <w:r>
              <w:rPr>
                <w:sz w:val="24"/>
                <w:szCs w:val="24"/>
              </w:rPr>
            </w:r>
          </w:p>
        </w:tc>
        <w:tc>
          <w:tcPr>
            <w:tcW w:w="5105" w:type="dxa"/>
            <w:tcBorders/>
          </w:tcPr>
          <w:p>
            <w:pPr>
              <w:pStyle w:val="Normal"/>
              <w:widowControl w:val="false"/>
              <w:bidi w:val="0"/>
              <w:ind w:start="0" w:end="0" w:firstLine="34"/>
              <w:jc w:val="start"/>
              <w:rPr>
                <w:b/>
                <w:sz w:val="24"/>
                <w:szCs w:val="24"/>
              </w:rPr>
            </w:pPr>
            <w:r>
              <w:rPr>
                <w:b/>
                <w:sz w:val="24"/>
                <w:szCs w:val="24"/>
              </w:rPr>
              <w:t>Поставщик:</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ind w:start="0" w:end="0" w:firstLine="33"/>
              <w:jc w:val="start"/>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709" w:top="1134" w:footer="709" w:bottom="1134"/>
          <w:pgNumType w:fmt="decimal"/>
          <w:formProt w:val="false"/>
          <w:textDirection w:val="lrTb"/>
          <w:docGrid w:type="default" w:linePitch="600" w:charSpace="32768"/>
        </w:sectPr>
      </w:pPr>
    </w:p>
    <w:p>
      <w:pPr>
        <w:pStyle w:val="Normal"/>
        <w:bidi w:val="0"/>
        <w:ind w:start="5103" w:end="96" w:hanging="0"/>
        <w:jc w:val="start"/>
        <w:rPr>
          <w:sz w:val="22"/>
          <w:szCs w:val="22"/>
        </w:rPr>
      </w:pPr>
      <w:r>
        <w:rPr>
          <w:sz w:val="22"/>
          <w:szCs w:val="22"/>
        </w:rPr>
        <w:t>Приложение № 4</w:t>
      </w:r>
    </w:p>
    <w:p>
      <w:pPr>
        <w:pStyle w:val="Normal"/>
        <w:bidi w:val="0"/>
        <w:ind w:start="0" w:end="96" w:firstLine="5103"/>
        <w:jc w:val="start"/>
        <w:rPr>
          <w:sz w:val="22"/>
          <w:szCs w:val="22"/>
        </w:rPr>
      </w:pPr>
      <w:r>
        <w:rPr>
          <w:sz w:val="22"/>
          <w:szCs w:val="22"/>
        </w:rPr>
        <w:t xml:space="preserve">к Договору поставки </w:t>
      </w:r>
    </w:p>
    <w:p>
      <w:pPr>
        <w:pStyle w:val="Normal"/>
        <w:bidi w:val="0"/>
        <w:ind w:start="0" w:end="0" w:firstLine="5103"/>
        <w:jc w:val="start"/>
        <w:rPr>
          <w:sz w:val="22"/>
          <w:szCs w:val="22"/>
        </w:rPr>
      </w:pPr>
      <w:r>
        <w:rPr>
          <w:sz w:val="22"/>
          <w:szCs w:val="22"/>
        </w:rPr>
        <w:t>от «____» __________ 20 _ г. № _____</w:t>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sz w:val="24"/>
          <w:szCs w:val="24"/>
        </w:rPr>
      </w:pPr>
      <w:r>
        <w:rPr>
          <w:sz w:val="24"/>
          <w:szCs w:val="24"/>
        </w:rPr>
      </w:r>
    </w:p>
    <w:p>
      <w:pPr>
        <w:pStyle w:val="Normal"/>
        <w:bidi w:val="0"/>
        <w:jc w:val="center"/>
        <w:rPr>
          <w:b/>
          <w:sz w:val="24"/>
          <w:szCs w:val="24"/>
        </w:rPr>
      </w:pPr>
      <w:r>
        <w:rPr>
          <w:b/>
          <w:sz w:val="24"/>
          <w:szCs w:val="24"/>
        </w:rPr>
        <w:t>Расчет стоимости Услуг</w:t>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bidi w:val="0"/>
        <w:jc w:val="start"/>
        <w:rPr>
          <w:sz w:val="24"/>
          <w:szCs w:val="24"/>
        </w:rPr>
      </w:pPr>
      <w:r>
        <w:rPr>
          <w:sz w:val="24"/>
          <w:szCs w:val="24"/>
        </w:rPr>
      </w:r>
    </w:p>
    <w:p>
      <w:pPr>
        <w:pStyle w:val="Normal"/>
        <w:numPr>
          <w:ilvl w:val="0"/>
          <w:numId w:val="0"/>
        </w:numPr>
        <w:bidi w:val="0"/>
        <w:ind w:start="0" w:end="0" w:hanging="0"/>
        <w:jc w:val="center"/>
        <w:outlineLvl w:val="0"/>
        <w:rPr>
          <w:b/>
          <w:bCs/>
          <w:sz w:val="24"/>
          <w:szCs w:val="24"/>
        </w:rPr>
      </w:pPr>
      <w:r>
        <w:rPr>
          <w:b/>
          <w:bCs/>
          <w:sz w:val="24"/>
          <w:szCs w:val="24"/>
        </w:rPr>
        <w:t>ПОДПИСИ СТОРОН:</w:t>
      </w:r>
    </w:p>
    <w:p>
      <w:pPr>
        <w:pStyle w:val="Normal"/>
        <w:numPr>
          <w:ilvl w:val="0"/>
          <w:numId w:val="0"/>
        </w:numPr>
        <w:bidi w:val="0"/>
        <w:ind w:start="0" w:end="0" w:hanging="0"/>
        <w:jc w:val="center"/>
        <w:outlineLvl w:val="0"/>
        <w:rPr>
          <w:bCs/>
          <w:sz w:val="24"/>
          <w:szCs w:val="24"/>
        </w:rPr>
      </w:pPr>
      <w:r>
        <w:rPr>
          <w:bCs/>
          <w:sz w:val="24"/>
          <w:szCs w:val="24"/>
        </w:rPr>
      </w:r>
    </w:p>
    <w:tbl>
      <w:tblPr>
        <w:tblW w:w="10241" w:type="dxa"/>
        <w:jc w:val="start"/>
        <w:tblInd w:w="-176" w:type="dxa"/>
        <w:tblLayout w:type="fixed"/>
        <w:tblCellMar>
          <w:top w:w="0" w:type="dxa"/>
          <w:start w:w="108" w:type="dxa"/>
          <w:bottom w:w="0" w:type="dxa"/>
          <w:end w:w="108" w:type="dxa"/>
        </w:tblCellMar>
      </w:tblPr>
      <w:tblGrid>
        <w:gridCol w:w="5137"/>
        <w:gridCol w:w="5104"/>
      </w:tblGrid>
      <w:tr>
        <w:trPr/>
        <w:tc>
          <w:tcPr>
            <w:tcW w:w="5137" w:type="dxa"/>
            <w:tcBorders/>
          </w:tcPr>
          <w:p>
            <w:pPr>
              <w:pStyle w:val="Normal"/>
              <w:widowControl w:val="false"/>
              <w:bidi w:val="0"/>
              <w:jc w:val="start"/>
              <w:rPr>
                <w:b/>
                <w:sz w:val="24"/>
                <w:szCs w:val="24"/>
              </w:rPr>
            </w:pPr>
            <w:r>
              <w:rPr>
                <w:b/>
                <w:sz w:val="24"/>
                <w:szCs w:val="24"/>
              </w:rPr>
              <w:t>Покупатель:</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jc w:val="start"/>
              <w:rPr>
                <w:sz w:val="24"/>
                <w:szCs w:val="24"/>
              </w:rPr>
            </w:pPr>
            <w:r>
              <w:rPr>
                <w:sz w:val="24"/>
                <w:szCs w:val="24"/>
              </w:rPr>
            </w:r>
          </w:p>
        </w:tc>
        <w:tc>
          <w:tcPr>
            <w:tcW w:w="5104" w:type="dxa"/>
            <w:tcBorders/>
          </w:tcPr>
          <w:p>
            <w:pPr>
              <w:pStyle w:val="Normal"/>
              <w:widowControl w:val="false"/>
              <w:bidi w:val="0"/>
              <w:ind w:start="0" w:end="0" w:firstLine="34"/>
              <w:jc w:val="start"/>
              <w:rPr>
                <w:b/>
                <w:sz w:val="24"/>
                <w:szCs w:val="24"/>
              </w:rPr>
            </w:pPr>
            <w:r>
              <w:rPr>
                <w:b/>
                <w:sz w:val="24"/>
                <w:szCs w:val="24"/>
              </w:rPr>
              <w:t>Поставщик:</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ind w:start="0" w:end="0" w:firstLine="33"/>
              <w:jc w:val="start"/>
              <w:rPr>
                <w:b/>
                <w:sz w:val="24"/>
                <w:szCs w:val="24"/>
              </w:rPr>
            </w:pPr>
            <w:r>
              <w:rPr>
                <w:b/>
                <w:sz w:val="24"/>
                <w:szCs w:val="24"/>
              </w:rPr>
            </w:r>
          </w:p>
        </w:tc>
      </w:tr>
    </w:tbl>
    <w:p>
      <w:pPr>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567" w:top="1134" w:footer="709" w:bottom="1134"/>
          <w:pgNumType w:fmt="decimal"/>
          <w:formProt w:val="false"/>
          <w:textDirection w:val="lrTb"/>
          <w:docGrid w:type="default" w:linePitch="600" w:charSpace="32768"/>
        </w:sectPr>
      </w:pPr>
    </w:p>
    <w:p>
      <w:pPr>
        <w:pStyle w:val="Normal"/>
        <w:bidi w:val="0"/>
        <w:ind w:start="5103" w:end="96" w:hanging="0"/>
        <w:jc w:val="start"/>
        <w:rPr>
          <w:sz w:val="22"/>
          <w:szCs w:val="22"/>
        </w:rPr>
      </w:pPr>
      <w:r>
        <w:rPr>
          <w:sz w:val="22"/>
          <w:szCs w:val="22"/>
        </w:rPr>
        <w:t>Приложение № 5</w:t>
      </w:r>
    </w:p>
    <w:p>
      <w:pPr>
        <w:pStyle w:val="Normal"/>
        <w:bidi w:val="0"/>
        <w:ind w:start="0" w:end="96" w:firstLine="5103"/>
        <w:jc w:val="start"/>
        <w:rPr>
          <w:sz w:val="22"/>
          <w:szCs w:val="22"/>
        </w:rPr>
      </w:pPr>
      <w:r>
        <w:rPr>
          <w:sz w:val="22"/>
          <w:szCs w:val="22"/>
        </w:rPr>
        <w:t>к Договору поставки</w:t>
      </w:r>
    </w:p>
    <w:p>
      <w:pPr>
        <w:pStyle w:val="Normal"/>
        <w:bidi w:val="0"/>
        <w:ind w:start="0" w:end="96" w:firstLine="5103"/>
        <w:jc w:val="start"/>
        <w:rPr>
          <w:sz w:val="22"/>
          <w:szCs w:val="22"/>
        </w:rPr>
      </w:pPr>
      <w:r>
        <w:rPr>
          <w:sz w:val="22"/>
          <w:szCs w:val="22"/>
        </w:rPr>
        <w:t>от «____» __________ 20 _ г. № _____</w:t>
      </w:r>
    </w:p>
    <w:p>
      <w:pPr>
        <w:pStyle w:val="Normal"/>
        <w:bidi w:val="0"/>
        <w:ind w:start="0" w:end="96" w:firstLine="6237"/>
        <w:jc w:val="start"/>
        <w:rPr>
          <w:bCs/>
          <w:sz w:val="24"/>
          <w:szCs w:val="24"/>
        </w:rPr>
      </w:pPr>
      <w:r>
        <w:rPr>
          <w:bCs/>
          <w:sz w:val="24"/>
          <w:szCs w:val="24"/>
        </w:rPr>
      </w:r>
    </w:p>
    <w:p>
      <w:pPr>
        <w:pStyle w:val="Normal"/>
        <w:bidi w:val="0"/>
        <w:ind w:start="3816" w:end="0" w:firstLine="153"/>
        <w:jc w:val="end"/>
        <w:rPr>
          <w:bCs/>
          <w:sz w:val="24"/>
          <w:szCs w:val="24"/>
        </w:rPr>
      </w:pPr>
      <w:r>
        <w:rPr>
          <w:bCs/>
          <w:sz w:val="24"/>
          <w:szCs w:val="24"/>
        </w:rPr>
      </w:r>
    </w:p>
    <w:p>
      <w:pPr>
        <w:pStyle w:val="Normal"/>
        <w:shd w:fill="FFFFFF" w:val="clear"/>
        <w:tabs>
          <w:tab w:val="clear" w:pos="709"/>
          <w:tab w:val="left" w:pos="5469" w:leader="underscore"/>
        </w:tabs>
        <w:bidi w:val="0"/>
        <w:ind w:start="79" w:end="0" w:hanging="0"/>
        <w:jc w:val="both"/>
        <w:rPr>
          <w:spacing w:val="-1"/>
          <w:sz w:val="24"/>
          <w:szCs w:val="24"/>
        </w:rPr>
      </w:pPr>
      <w:r>
        <w:rPr>
          <w:spacing w:val="-1"/>
          <w:sz w:val="24"/>
          <w:szCs w:val="24"/>
        </w:rPr>
      </w:r>
    </w:p>
    <w:p>
      <w:pPr>
        <w:pStyle w:val="Normal"/>
        <w:bidi w:val="0"/>
        <w:jc w:val="center"/>
        <w:rPr>
          <w:b/>
          <w:sz w:val="24"/>
          <w:szCs w:val="24"/>
        </w:rPr>
      </w:pPr>
      <w:r>
        <w:rPr>
          <w:b/>
          <w:sz w:val="24"/>
          <w:szCs w:val="24"/>
        </w:rPr>
        <w:t>Акт сдачи-приемки оказанных услуг №___</w:t>
      </w:r>
    </w:p>
    <w:p>
      <w:pPr>
        <w:pStyle w:val="Normal"/>
        <w:bidi w:val="0"/>
        <w:jc w:val="center"/>
        <w:rPr>
          <w:b/>
          <w:sz w:val="24"/>
          <w:szCs w:val="24"/>
        </w:rPr>
      </w:pPr>
      <w:r>
        <w:rPr>
          <w:b/>
          <w:sz w:val="24"/>
          <w:szCs w:val="24"/>
        </w:rPr>
        <w:t>(форма)</w:t>
      </w:r>
    </w:p>
    <w:p>
      <w:pPr>
        <w:pStyle w:val="Normal"/>
        <w:bidi w:val="0"/>
        <w:jc w:val="center"/>
        <w:rPr>
          <w:b/>
          <w:sz w:val="24"/>
          <w:szCs w:val="24"/>
        </w:rPr>
      </w:pPr>
      <w:r>
        <w:rPr>
          <w:b/>
          <w:sz w:val="24"/>
          <w:szCs w:val="24"/>
        </w:rPr>
      </w:r>
    </w:p>
    <w:p>
      <w:pPr>
        <w:pStyle w:val="Normal"/>
        <w:bidi w:val="0"/>
        <w:jc w:val="center"/>
        <w:rPr>
          <w:b/>
          <w:sz w:val="24"/>
          <w:szCs w:val="24"/>
        </w:rPr>
      </w:pPr>
      <w:r>
        <w:rPr>
          <w:b/>
          <w:sz w:val="24"/>
          <w:szCs w:val="24"/>
        </w:rPr>
        <w:t>по Договору № _______________ от «____» ________________ 20___г.</w:t>
      </w:r>
    </w:p>
    <w:p>
      <w:pPr>
        <w:pStyle w:val="Normal"/>
        <w:bidi w:val="0"/>
        <w:jc w:val="center"/>
        <w:rPr>
          <w:b/>
          <w:sz w:val="24"/>
          <w:szCs w:val="24"/>
        </w:rPr>
      </w:pPr>
      <w:r>
        <w:rPr>
          <w:b/>
          <w:sz w:val="24"/>
          <w:szCs w:val="24"/>
        </w:rPr>
      </w:r>
    </w:p>
    <w:p>
      <w:pPr>
        <w:pStyle w:val="Normal"/>
        <w:bidi w:val="0"/>
        <w:jc w:val="end"/>
        <w:rPr>
          <w:b/>
          <w:sz w:val="24"/>
          <w:szCs w:val="24"/>
        </w:rPr>
      </w:pPr>
      <w:r>
        <w:rPr>
          <w:b/>
          <w:sz w:val="24"/>
          <w:szCs w:val="24"/>
        </w:rPr>
      </w:r>
    </w:p>
    <w:tbl>
      <w:tblPr>
        <w:tblW w:w="9526" w:type="dxa"/>
        <w:jc w:val="start"/>
        <w:tblInd w:w="108" w:type="dxa"/>
        <w:tblLayout w:type="fixed"/>
        <w:tblCellMar>
          <w:top w:w="0" w:type="dxa"/>
          <w:start w:w="108" w:type="dxa"/>
          <w:bottom w:w="0" w:type="dxa"/>
          <w:end w:w="108" w:type="dxa"/>
        </w:tblCellMar>
      </w:tblPr>
      <w:tblGrid>
        <w:gridCol w:w="560"/>
        <w:gridCol w:w="3399"/>
        <w:gridCol w:w="1740"/>
        <w:gridCol w:w="1837"/>
        <w:gridCol w:w="1990"/>
      </w:tblGrid>
      <w:tr>
        <w:trPr>
          <w:trHeight w:val="600" w:hRule="atLeast"/>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t xml:space="preserve">№ </w:t>
            </w:r>
            <w:r>
              <w:rPr>
                <w:sz w:val="24"/>
                <w:szCs w:val="24"/>
              </w:rPr>
              <w:t>п/п</w:t>
            </w:r>
          </w:p>
          <w:p>
            <w:pPr>
              <w:pStyle w:val="Normal"/>
              <w:widowControl w:val="false"/>
              <w:bidi w:val="0"/>
              <w:jc w:val="end"/>
              <w:rPr>
                <w:sz w:val="24"/>
                <w:szCs w:val="24"/>
              </w:rPr>
            </w:pPr>
            <w:r>
              <w:rPr>
                <w:sz w:val="24"/>
                <w:szCs w:val="24"/>
              </w:rPr>
            </w:r>
          </w:p>
        </w:tc>
        <w:tc>
          <w:tcPr>
            <w:tcW w:w="339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Наименование услуг</w:t>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Период оказания услуг</w:t>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 xml:space="preserve">Стоимость оказанных услуг </w:t>
            </w:r>
          </w:p>
          <w:p>
            <w:pPr>
              <w:pStyle w:val="Normal"/>
              <w:widowControl w:val="false"/>
              <w:bidi w:val="0"/>
              <w:jc w:val="center"/>
              <w:rPr>
                <w:sz w:val="24"/>
                <w:szCs w:val="24"/>
              </w:rPr>
            </w:pPr>
            <w:r>
              <w:rPr>
                <w:sz w:val="24"/>
                <w:szCs w:val="24"/>
              </w:rPr>
              <w:t>(в руб., с НДС)</w:t>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 xml:space="preserve">Сумма выплаченного аванса </w:t>
            </w:r>
          </w:p>
          <w:p>
            <w:pPr>
              <w:pStyle w:val="Normal"/>
              <w:widowControl w:val="false"/>
              <w:bidi w:val="0"/>
              <w:jc w:val="center"/>
              <w:rPr>
                <w:sz w:val="24"/>
                <w:szCs w:val="24"/>
              </w:rPr>
            </w:pPr>
            <w:r>
              <w:rPr>
                <w:sz w:val="24"/>
                <w:szCs w:val="24"/>
              </w:rPr>
              <w:t>(в руб., с НДС)</w:t>
            </w:r>
          </w:p>
        </w:tc>
      </w:tr>
      <w:tr>
        <w:trPr>
          <w:trHeight w:val="260" w:hRule="atLeast"/>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1</w:t>
            </w:r>
          </w:p>
        </w:tc>
        <w:tc>
          <w:tcPr>
            <w:tcW w:w="339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2</w:t>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3</w:t>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4</w:t>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t>5</w:t>
            </w:r>
          </w:p>
        </w:tc>
      </w:tr>
      <w:tr>
        <w:trPr>
          <w:trHeight w:val="120" w:hRule="atLeast"/>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r>
          </w:p>
        </w:tc>
        <w:tc>
          <w:tcPr>
            <w:tcW w:w="339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center"/>
              <w:rPr>
                <w:sz w:val="24"/>
                <w:szCs w:val="24"/>
              </w:rPr>
            </w:pPr>
            <w:r>
              <w:rPr>
                <w:sz w:val="24"/>
                <w:szCs w:val="24"/>
              </w:rPr>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r>
      <w:tr>
        <w:trPr>
          <w:trHeight w:val="240" w:hRule="atLeast"/>
        </w:trPr>
        <w:tc>
          <w:tcPr>
            <w:tcW w:w="56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3399"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r>
      <w:tr>
        <w:trPr>
          <w:trHeight w:val="161" w:hRule="atLeast"/>
        </w:trPr>
        <w:tc>
          <w:tcPr>
            <w:tcW w:w="395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b/>
                <w:sz w:val="24"/>
                <w:szCs w:val="24"/>
              </w:rPr>
            </w:pPr>
            <w:r>
              <w:rPr>
                <w:b/>
                <w:sz w:val="24"/>
                <w:szCs w:val="24"/>
              </w:rPr>
              <w:t>Всего оказано услуг на сумму:</w:t>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r>
      <w:tr>
        <w:trPr>
          <w:trHeight w:val="180" w:hRule="atLeast"/>
        </w:trPr>
        <w:tc>
          <w:tcPr>
            <w:tcW w:w="3959" w:type="dxa"/>
            <w:gridSpan w:val="2"/>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b/>
                <w:sz w:val="24"/>
                <w:szCs w:val="24"/>
              </w:rPr>
            </w:pPr>
            <w:r>
              <w:rPr>
                <w:b/>
                <w:sz w:val="24"/>
                <w:szCs w:val="24"/>
              </w:rPr>
              <w:t>в том числе НДС ___%:</w:t>
            </w:r>
          </w:p>
        </w:tc>
        <w:tc>
          <w:tcPr>
            <w:tcW w:w="174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83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c>
          <w:tcPr>
            <w:tcW w:w="199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end"/>
              <w:rPr>
                <w:sz w:val="24"/>
                <w:szCs w:val="24"/>
              </w:rPr>
            </w:pPr>
            <w:r>
              <w:rPr>
                <w:sz w:val="24"/>
                <w:szCs w:val="24"/>
              </w:rPr>
            </w:r>
          </w:p>
        </w:tc>
      </w:tr>
    </w:tbl>
    <w:p>
      <w:pPr>
        <w:pStyle w:val="Normal"/>
        <w:bidi w:val="0"/>
        <w:jc w:val="start"/>
        <w:rPr>
          <w:sz w:val="24"/>
          <w:szCs w:val="24"/>
        </w:rPr>
      </w:pPr>
      <w:r>
        <w:rPr>
          <w:sz w:val="24"/>
          <w:szCs w:val="24"/>
        </w:rPr>
      </w:r>
    </w:p>
    <w:p>
      <w:pPr>
        <w:pStyle w:val="Normal"/>
        <w:bidi w:val="0"/>
        <w:jc w:val="start"/>
        <w:rPr>
          <w:sz w:val="24"/>
          <w:szCs w:val="24"/>
        </w:rPr>
      </w:pPr>
      <w:r>
        <w:rPr>
          <w:sz w:val="24"/>
          <w:szCs w:val="24"/>
        </w:rPr>
        <w:t>Поставщиком переданы Покупателю следующие документы: ________________________________________________________________________________</w:t>
      </w:r>
    </w:p>
    <w:p>
      <w:pPr>
        <w:pStyle w:val="Normal"/>
        <w:bidi w:val="0"/>
        <w:jc w:val="center"/>
        <w:rPr>
          <w:i/>
          <w:i/>
        </w:rPr>
      </w:pPr>
      <w:r>
        <w:rPr>
          <w:i/>
        </w:rPr>
        <w:t>[указывается количество оригиналов/копий, на каком носителе, в каком формате]</w:t>
      </w:r>
    </w:p>
    <w:p>
      <w:pPr>
        <w:pStyle w:val="Normal"/>
        <w:bidi w:val="0"/>
        <w:jc w:val="start"/>
        <w:rPr>
          <w:b/>
          <w:i/>
          <w:i/>
          <w:sz w:val="24"/>
          <w:szCs w:val="24"/>
        </w:rPr>
      </w:pPr>
      <w:r>
        <w:rPr>
          <w:b/>
          <w:i/>
          <w:sz w:val="24"/>
          <w:szCs w:val="24"/>
        </w:rPr>
      </w:r>
    </w:p>
    <w:p>
      <w:pPr>
        <w:pStyle w:val="Normal"/>
        <w:bidi w:val="0"/>
        <w:jc w:val="start"/>
        <w:rPr>
          <w:b/>
          <w:sz w:val="24"/>
          <w:szCs w:val="24"/>
        </w:rPr>
      </w:pPr>
      <w:r>
        <w:rPr>
          <w:b/>
          <w:sz w:val="24"/>
          <w:szCs w:val="24"/>
        </w:rPr>
      </w:r>
    </w:p>
    <w:p>
      <w:pPr>
        <w:pStyle w:val="Normal"/>
        <w:bidi w:val="0"/>
        <w:jc w:val="start"/>
        <w:rPr>
          <w:b/>
          <w:sz w:val="24"/>
          <w:szCs w:val="24"/>
        </w:rPr>
      </w:pPr>
      <w:r>
        <w:rPr>
          <w:b/>
          <w:sz w:val="24"/>
          <w:szCs w:val="24"/>
        </w:rPr>
        <w:t>Причитается к уплате Поставщику по данному Акту: ______________________________</w:t>
      </w:r>
    </w:p>
    <w:p>
      <w:pPr>
        <w:pStyle w:val="Normal"/>
        <w:bidi w:val="0"/>
        <w:jc w:val="start"/>
        <w:rPr>
          <w:b/>
          <w:sz w:val="24"/>
          <w:szCs w:val="24"/>
        </w:rPr>
      </w:pPr>
      <w:r>
        <w:rPr>
          <w:b/>
          <w:sz w:val="24"/>
          <w:szCs w:val="24"/>
        </w:rPr>
      </w:r>
    </w:p>
    <w:p>
      <w:pPr>
        <w:pStyle w:val="BodyText"/>
        <w:numPr>
          <w:ilvl w:val="0"/>
          <w:numId w:val="0"/>
        </w:numPr>
        <w:bidi w:val="0"/>
        <w:spacing w:before="0" w:after="0"/>
        <w:ind w:start="0" w:end="0" w:firstLine="567"/>
        <w:jc w:val="end"/>
        <w:outlineLvl w:val="0"/>
        <w:rPr>
          <w:b/>
          <w:bCs/>
          <w:sz w:val="24"/>
          <w:szCs w:val="24"/>
        </w:rPr>
      </w:pPr>
      <w:r>
        <w:rPr>
          <w:b/>
          <w:bCs/>
          <w:sz w:val="24"/>
          <w:szCs w:val="24"/>
        </w:rPr>
      </w:r>
    </w:p>
    <w:p>
      <w:pPr>
        <w:pStyle w:val="BodyText"/>
        <w:numPr>
          <w:ilvl w:val="0"/>
          <w:numId w:val="0"/>
        </w:numPr>
        <w:bidi w:val="0"/>
        <w:spacing w:before="0" w:after="0"/>
        <w:ind w:start="0" w:end="0" w:firstLine="567"/>
        <w:jc w:val="end"/>
        <w:outlineLvl w:val="0"/>
        <w:rPr>
          <w:b/>
          <w:bCs/>
          <w:sz w:val="24"/>
          <w:szCs w:val="24"/>
        </w:rPr>
      </w:pPr>
      <w:r>
        <w:rPr>
          <w:b/>
          <w:bCs/>
          <w:sz w:val="24"/>
          <w:szCs w:val="24"/>
        </w:rPr>
      </w:r>
    </w:p>
    <w:p>
      <w:pPr>
        <w:pStyle w:val="BodyText"/>
        <w:numPr>
          <w:ilvl w:val="0"/>
          <w:numId w:val="0"/>
        </w:numPr>
        <w:bidi w:val="0"/>
        <w:spacing w:before="0" w:after="0"/>
        <w:ind w:start="0" w:end="0" w:firstLine="567"/>
        <w:jc w:val="end"/>
        <w:outlineLvl w:val="0"/>
        <w:rPr>
          <w:b/>
          <w:bCs/>
          <w:sz w:val="24"/>
          <w:szCs w:val="24"/>
        </w:rPr>
      </w:pPr>
      <w:r>
        <w:rPr>
          <w:b/>
          <w:bCs/>
          <w:sz w:val="24"/>
          <w:szCs w:val="24"/>
        </w:rPr>
      </w:r>
    </w:p>
    <w:p>
      <w:pPr>
        <w:pStyle w:val="Normal"/>
        <w:numPr>
          <w:ilvl w:val="0"/>
          <w:numId w:val="0"/>
        </w:numPr>
        <w:bidi w:val="0"/>
        <w:ind w:start="0" w:end="0" w:hanging="0"/>
        <w:jc w:val="center"/>
        <w:outlineLvl w:val="0"/>
        <w:rPr>
          <w:b/>
          <w:bCs/>
          <w:sz w:val="24"/>
          <w:szCs w:val="24"/>
        </w:rPr>
      </w:pPr>
      <w:r>
        <w:rPr>
          <w:b/>
          <w:bCs/>
          <w:sz w:val="24"/>
          <w:szCs w:val="24"/>
        </w:rPr>
        <w:t>ПОДПИСИ СТОРОН:</w:t>
      </w:r>
    </w:p>
    <w:p>
      <w:pPr>
        <w:pStyle w:val="Normal"/>
        <w:numPr>
          <w:ilvl w:val="0"/>
          <w:numId w:val="0"/>
        </w:numPr>
        <w:bidi w:val="0"/>
        <w:ind w:start="0" w:end="0" w:hanging="0"/>
        <w:jc w:val="center"/>
        <w:outlineLvl w:val="0"/>
        <w:rPr>
          <w:bCs/>
          <w:sz w:val="24"/>
          <w:szCs w:val="24"/>
        </w:rPr>
      </w:pPr>
      <w:r>
        <w:rPr>
          <w:bCs/>
          <w:sz w:val="24"/>
          <w:szCs w:val="24"/>
        </w:rPr>
      </w:r>
    </w:p>
    <w:tbl>
      <w:tblPr>
        <w:tblW w:w="10099" w:type="dxa"/>
        <w:jc w:val="start"/>
        <w:tblInd w:w="-176" w:type="dxa"/>
        <w:tblLayout w:type="fixed"/>
        <w:tblCellMar>
          <w:top w:w="0" w:type="dxa"/>
          <w:start w:w="108" w:type="dxa"/>
          <w:bottom w:w="0" w:type="dxa"/>
          <w:end w:w="108" w:type="dxa"/>
        </w:tblCellMar>
      </w:tblPr>
      <w:tblGrid>
        <w:gridCol w:w="4994"/>
        <w:gridCol w:w="5105"/>
      </w:tblGrid>
      <w:tr>
        <w:trPr/>
        <w:tc>
          <w:tcPr>
            <w:tcW w:w="4994" w:type="dxa"/>
            <w:tcBorders/>
          </w:tcPr>
          <w:p>
            <w:pPr>
              <w:pStyle w:val="Normal"/>
              <w:widowControl w:val="false"/>
              <w:bidi w:val="0"/>
              <w:jc w:val="start"/>
              <w:rPr>
                <w:b/>
                <w:sz w:val="24"/>
                <w:szCs w:val="24"/>
              </w:rPr>
            </w:pPr>
            <w:r>
              <w:rPr>
                <w:b/>
                <w:sz w:val="24"/>
                <w:szCs w:val="24"/>
              </w:rPr>
              <w:t>Покупатель:</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jc w:val="start"/>
              <w:rPr>
                <w:sz w:val="24"/>
                <w:szCs w:val="24"/>
              </w:rPr>
            </w:pPr>
            <w:r>
              <w:rPr>
                <w:sz w:val="24"/>
                <w:szCs w:val="24"/>
              </w:rPr>
            </w:r>
          </w:p>
        </w:tc>
        <w:tc>
          <w:tcPr>
            <w:tcW w:w="5105" w:type="dxa"/>
            <w:tcBorders/>
          </w:tcPr>
          <w:p>
            <w:pPr>
              <w:pStyle w:val="Normal"/>
              <w:widowControl w:val="false"/>
              <w:bidi w:val="0"/>
              <w:ind w:start="0" w:end="0" w:firstLine="34"/>
              <w:jc w:val="start"/>
              <w:rPr>
                <w:b/>
                <w:sz w:val="24"/>
                <w:szCs w:val="24"/>
              </w:rPr>
            </w:pPr>
            <w:r>
              <w:rPr>
                <w:b/>
                <w:sz w:val="24"/>
                <w:szCs w:val="24"/>
              </w:rPr>
              <w:t>Поставщик:</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ind w:start="0" w:end="0" w:firstLine="33"/>
              <w:jc w:val="start"/>
              <w:rPr>
                <w:b/>
                <w:sz w:val="24"/>
                <w:szCs w:val="24"/>
              </w:rPr>
            </w:pPr>
            <w:r>
              <w:rPr>
                <w:b/>
                <w:sz w:val="24"/>
                <w:szCs w:val="24"/>
              </w:rPr>
            </w:r>
          </w:p>
        </w:tc>
      </w:tr>
    </w:tbl>
    <w:p>
      <w:pPr>
        <w:pStyle w:val="Normal"/>
        <w:bidi w:val="0"/>
        <w:ind w:start="0" w:end="96" w:firstLine="6237"/>
        <w:jc w:val="start"/>
        <w:rPr>
          <w:sz w:val="24"/>
          <w:szCs w:val="24"/>
        </w:rPr>
      </w:pPr>
      <w:r>
        <w:rPr>
          <w:sz w:val="24"/>
          <w:szCs w:val="24"/>
        </w:rPr>
      </w:r>
    </w:p>
    <w:p>
      <w:pPr>
        <w:pStyle w:val="Normal"/>
        <w:widowControl/>
        <w:bidi w:val="0"/>
        <w:jc w:val="start"/>
        <w:rPr>
          <w:sz w:val="24"/>
          <w:szCs w:val="24"/>
        </w:rPr>
      </w:pPr>
      <w:r>
        <w:rPr>
          <w:sz w:val="24"/>
          <w:szCs w:val="24"/>
        </w:rPr>
      </w:r>
      <w:r>
        <w:br w:type="page"/>
      </w:r>
    </w:p>
    <w:p>
      <w:pPr>
        <w:pStyle w:val="Normal"/>
        <w:bidi w:val="0"/>
        <w:ind w:start="0" w:end="96" w:firstLine="5103"/>
        <w:jc w:val="start"/>
        <w:rPr>
          <w:sz w:val="22"/>
          <w:szCs w:val="22"/>
        </w:rPr>
      </w:pPr>
      <w:r>
        <w:rPr>
          <w:sz w:val="22"/>
          <w:szCs w:val="22"/>
        </w:rPr>
        <w:t>Приложение № 6</w:t>
      </w:r>
    </w:p>
    <w:p>
      <w:pPr>
        <w:pStyle w:val="Normal"/>
        <w:bidi w:val="0"/>
        <w:ind w:start="0" w:end="96" w:firstLine="5103"/>
        <w:jc w:val="start"/>
        <w:rPr>
          <w:sz w:val="22"/>
          <w:szCs w:val="22"/>
        </w:rPr>
      </w:pPr>
      <w:r>
        <w:rPr>
          <w:sz w:val="22"/>
          <w:szCs w:val="22"/>
        </w:rPr>
        <w:t>к Договору поставки</w:t>
      </w:r>
    </w:p>
    <w:p>
      <w:pPr>
        <w:pStyle w:val="Normal"/>
        <w:bidi w:val="0"/>
        <w:ind w:start="0" w:end="0" w:firstLine="5103"/>
        <w:jc w:val="start"/>
        <w:rPr>
          <w:sz w:val="22"/>
          <w:szCs w:val="22"/>
        </w:rPr>
      </w:pPr>
      <w:r>
        <w:rPr>
          <w:sz w:val="22"/>
          <w:szCs w:val="22"/>
        </w:rPr>
        <w:t>от «____» __________ 20 _ г. № _____</w:t>
      </w:r>
    </w:p>
    <w:p>
      <w:pPr>
        <w:pStyle w:val="Normal"/>
        <w:widowControl/>
        <w:shd w:fill="FFFFFF" w:val="clear"/>
        <w:tabs>
          <w:tab w:val="clear" w:pos="709"/>
          <w:tab w:val="left" w:pos="1418" w:leader="none"/>
        </w:tabs>
        <w:bidi w:val="0"/>
        <w:spacing w:before="0" w:after="0"/>
        <w:contextualSpacing/>
        <w:jc w:val="center"/>
        <w:rPr>
          <w:b/>
          <w:bCs/>
          <w:sz w:val="24"/>
          <w:szCs w:val="24"/>
        </w:rPr>
      </w:pPr>
      <w:r>
        <w:rPr>
          <w:b/>
          <w:bCs/>
          <w:sz w:val="24"/>
          <w:szCs w:val="24"/>
        </w:rPr>
      </w:r>
    </w:p>
    <w:p>
      <w:pPr>
        <w:pStyle w:val="Normal"/>
        <w:widowControl/>
        <w:shd w:fill="FFFFFF" w:val="clear"/>
        <w:tabs>
          <w:tab w:val="clear" w:pos="709"/>
          <w:tab w:val="left" w:pos="1418" w:leader="none"/>
        </w:tabs>
        <w:bidi w:val="0"/>
        <w:spacing w:before="0" w:after="0"/>
        <w:contextualSpacing/>
        <w:jc w:val="center"/>
        <w:rPr>
          <w:b/>
          <w:bCs/>
          <w:sz w:val="24"/>
          <w:szCs w:val="24"/>
        </w:rPr>
      </w:pPr>
      <w:r>
        <w:rPr>
          <w:b/>
          <w:bCs/>
          <w:sz w:val="24"/>
          <w:szCs w:val="24"/>
        </w:rPr>
        <w:t>Критерии отбора Банков – Гарантов</w:t>
      </w:r>
    </w:p>
    <w:p>
      <w:pPr>
        <w:pStyle w:val="Normal"/>
        <w:widowControl/>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bCs/>
          <w:sz w:val="24"/>
          <w:szCs w:val="24"/>
        </w:rPr>
        <w:footnoteReference w:id="16"/>
      </w:r>
      <w:r>
        <w:rPr>
          <w:bCs/>
          <w:sz w:val="24"/>
          <w:szCs w:val="24"/>
        </w:rPr>
        <w:t>, а также соответствовать следующим критериям:</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 xml:space="preserve">Иметь собственные средства (капитал) в размере не менее 25 млрд. рублей на 1 января текущего календарного года  по данным отчетности (в соответствии с кодом формы по ОКУД 0409123 «Расчет собственных средств (капитала) («Базель </w:t>
      </w:r>
      <w:r>
        <w:rPr>
          <w:bCs/>
          <w:sz w:val="24"/>
          <w:szCs w:val="24"/>
          <w:lang w:val="en-US"/>
        </w:rPr>
        <w:t>III</w:t>
      </w:r>
      <w:r>
        <w:rPr>
          <w:bCs/>
          <w:sz w:val="24"/>
          <w:szCs w:val="24"/>
        </w:rPr>
        <w:t>»)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0">
        <w:r>
          <w:rPr>
            <w:rStyle w:val="Hyperlink"/>
            <w:bCs/>
            <w:sz w:val="24"/>
            <w:szCs w:val="24"/>
          </w:rPr>
          <w:t>www.cbr.ru</w:t>
        </w:r>
      </w:hyperlink>
      <w:r>
        <w:rPr>
          <w:bCs/>
          <w:sz w:val="24"/>
          <w:szCs w:val="24"/>
        </w:rPr>
        <w:t>)  на официальных сайтах ЦБ РФ и / или кредитной организации либо представленной кредитной организации Обществу.</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 xml:space="preserve">Иметь кредитный рейтинг по национальной шкале не ниже уровня «ВВВ» рейтингового агентства АКРА или не ниже уровня «ruВВВ» рейтингового агентства Эксперт РА. </w:t>
      </w:r>
    </w:p>
    <w:p>
      <w:pPr>
        <w:pStyle w:val="Normal"/>
        <w:widowControl/>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bCs/>
          <w:sz w:val="24"/>
          <w:szCs w:val="24"/>
        </w:rPr>
        <w:footnoteReference w:id="17"/>
      </w:r>
      <w:r>
        <w:rPr>
          <w:bCs/>
          <w:sz w:val="24"/>
          <w:szCs w:val="24"/>
        </w:rPr>
        <w:t xml:space="preserve">. </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21">
        <w:r>
          <w:rPr>
            <w:rStyle w:val="Hyperlink"/>
            <w:bCs/>
            <w:sz w:val="24"/>
            <w:szCs w:val="24"/>
          </w:rPr>
          <w:t>http://www.asv.org.ru))»</w:t>
        </w:r>
      </w:hyperlink>
      <w:r>
        <w:rPr>
          <w:bCs/>
          <w:sz w:val="24"/>
          <w:szCs w:val="24"/>
        </w:rPr>
        <w:t>.</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Не иметь просроченную задолженность перед Группой РусГидро.</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Присутствовать (иметь отделение, филиал) по месту нахождения Общества, его Филиала, для нужд которого заключается Договор</w:t>
      </w:r>
      <w:r>
        <w:rPr>
          <w:rStyle w:val="FootnoteReference"/>
          <w:bCs/>
          <w:sz w:val="24"/>
          <w:szCs w:val="24"/>
        </w:rPr>
        <w:footnoteReference w:id="18"/>
      </w:r>
      <w:r>
        <w:rPr>
          <w:bCs/>
          <w:sz w:val="24"/>
          <w:szCs w:val="24"/>
        </w:rPr>
        <w:t>.</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Критерии, установленные в пунктах 2 – 4 настоящих Критериев, не распространяются на кредитные организации:</w:t>
      </w:r>
    </w:p>
    <w:p>
      <w:pPr>
        <w:pStyle w:val="Normal"/>
        <w:widowControl/>
        <w:numPr>
          <w:ilvl w:val="1"/>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ВЭБ.РФ.</w:t>
      </w:r>
    </w:p>
    <w:p>
      <w:pPr>
        <w:pStyle w:val="Normal"/>
        <w:widowControl/>
        <w:numPr>
          <w:ilvl w:val="1"/>
          <w:numId w:val="18"/>
        </w:numPr>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Нерезидентов Российской Федерации.</w:t>
      </w:r>
    </w:p>
    <w:p>
      <w:pPr>
        <w:pStyle w:val="Normal"/>
        <w:widowControl/>
        <w:numPr>
          <w:ilvl w:val="0"/>
          <w:numId w:val="18"/>
        </w:numPr>
        <w:shd w:fill="FFFFFF" w:val="clear"/>
        <w:tabs>
          <w:tab w:val="clear" w:pos="709"/>
          <w:tab w:val="left" w:pos="1418" w:leader="none"/>
        </w:tabs>
        <w:bidi w:val="0"/>
        <w:spacing w:before="0" w:after="0"/>
        <w:ind w:start="0" w:end="0" w:firstLine="567"/>
        <w:contextualSpacing/>
        <w:jc w:val="both"/>
        <w:rPr>
          <w:rFonts w:eastAsia="Times New Roman" w:cs="Times New Roman"/>
          <w:bCs/>
          <w:color w:val="auto"/>
          <w:sz w:val="24"/>
          <w:szCs w:val="24"/>
          <w:lang w:val="ru-RU" w:eastAsia="ru-RU" w:bidi="ar-SA"/>
        </w:rPr>
      </w:pPr>
      <w:r>
        <w:rPr>
          <w:rFonts w:eastAsia="Times New Roman" w:cs="Times New Roman"/>
          <w:bCs/>
          <w:color w:val="auto"/>
          <w:sz w:val="24"/>
          <w:szCs w:val="24"/>
          <w:lang w:val="ru-RU" w:eastAsia="ru-RU" w:bidi="ar-SA"/>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ListParagraph"/>
        <w:bidi w:val="0"/>
        <w:ind w:start="0" w:end="0" w:firstLine="426"/>
        <w:jc w:val="center"/>
        <w:rPr/>
      </w:pPr>
      <w:r>
        <w:rPr>
          <w:rFonts w:eastAsia="Calibri" w:cs="Tahoma"/>
          <w:b/>
          <w:i/>
          <w:color w:val="auto"/>
          <w:sz w:val="24"/>
          <w:szCs w:val="24"/>
          <w:lang w:val="en-US" w:eastAsia="zh-CN" w:bidi="ar-SA"/>
        </w:rPr>
        <w:t>Lim</w:t>
      </w:r>
      <w:r>
        <w:rPr>
          <w:rFonts w:ascii="Times New Roman" w:hAnsi="Times New Roman"/>
          <w:b/>
          <w:i/>
          <w:sz w:val="24"/>
          <w:szCs w:val="24"/>
          <w:vertAlign w:val="subscript"/>
          <w:lang w:val="en-US"/>
        </w:rPr>
        <w:t>Ai</w:t>
      </w:r>
      <w:r>
        <w:rPr>
          <w:rFonts w:ascii="Times New Roman" w:hAnsi="Times New Roman"/>
          <w:b/>
          <w:sz w:val="24"/>
          <w:szCs w:val="24"/>
          <w:vertAlign w:val="subscript"/>
        </w:rPr>
        <w:t xml:space="preserve"> </w:t>
      </w:r>
      <w:r>
        <w:rPr>
          <w:rFonts w:ascii="Times New Roman" w:hAnsi="Times New Roman"/>
          <w:b/>
          <w:sz w:val="24"/>
          <w:szCs w:val="24"/>
        </w:rPr>
        <w:t xml:space="preserve"> = </w:t>
      </w:r>
      <w:r>
        <w:rPr>
          <w:rFonts w:ascii="Times New Roman" w:hAnsi="Times New Roman"/>
          <w:b/>
          <w:i/>
          <w:sz w:val="24"/>
          <w:szCs w:val="24"/>
          <w:lang w:val="en-US"/>
        </w:rPr>
        <w:t>r</w:t>
      </w:r>
      <w:r>
        <w:rPr>
          <w:rFonts w:ascii="Times New Roman" w:hAnsi="Times New Roman"/>
          <w:b/>
          <w:i/>
          <w:sz w:val="24"/>
          <w:szCs w:val="24"/>
          <w:vertAlign w:val="subscript"/>
          <w:lang w:val="en-US"/>
        </w:rPr>
        <w:t>i</w:t>
      </w:r>
      <w:r>
        <w:rPr>
          <w:rFonts w:ascii="Times New Roman" w:hAnsi="Times New Roman"/>
          <w:b/>
          <w:i/>
          <w:sz w:val="24"/>
          <w:szCs w:val="24"/>
        </w:rPr>
        <w:t xml:space="preserve"> </w:t>
      </w:r>
      <w:r>
        <w:rPr>
          <w:rFonts w:ascii="Times New Roman" w:hAnsi="Times New Roman"/>
          <w:b/>
          <w:sz w:val="24"/>
          <w:szCs w:val="24"/>
        </w:rPr>
        <w:t xml:space="preserve">×  </w:t>
      </w:r>
      <w:r>
        <w:rPr>
          <w:rFonts w:ascii="Times New Roman" w:hAnsi="Times New Roman"/>
          <w:b/>
          <w:i/>
          <w:sz w:val="24"/>
          <w:szCs w:val="24"/>
        </w:rPr>
        <w:t>С</w:t>
      </w:r>
      <w:r>
        <w:rPr>
          <w:rFonts w:ascii="Times New Roman" w:hAnsi="Times New Roman"/>
          <w:b/>
          <w:i/>
          <w:sz w:val="24"/>
          <w:szCs w:val="24"/>
          <w:lang w:val="en-US"/>
        </w:rPr>
        <w:t>K</w:t>
      </w:r>
      <w:r>
        <w:rPr>
          <w:rFonts w:ascii="Times New Roman" w:hAnsi="Times New Roman"/>
          <w:b/>
          <w:i/>
          <w:sz w:val="24"/>
          <w:szCs w:val="24"/>
          <w:vertAlign w:val="subscript"/>
          <w:lang w:val="en-US"/>
        </w:rPr>
        <w:t>i</w:t>
      </w:r>
      <w:r>
        <w:rPr>
          <w:rFonts w:ascii="Times New Roman" w:hAnsi="Times New Roman"/>
          <w:sz w:val="24"/>
          <w:szCs w:val="24"/>
        </w:rPr>
        <w:t>,</w:t>
      </w:r>
    </w:p>
    <w:p>
      <w:pPr>
        <w:pStyle w:val="ListParagraph"/>
        <w:bidi w:val="0"/>
        <w:ind w:start="0" w:end="0" w:firstLine="426"/>
        <w:jc w:val="start"/>
        <w:rPr>
          <w:rFonts w:eastAsia="Calibri" w:cs="Tahoma"/>
          <w:color w:val="auto"/>
          <w:sz w:val="24"/>
          <w:szCs w:val="24"/>
          <w:lang w:val="ru-RU" w:eastAsia="zh-CN" w:bidi="ar-SA"/>
        </w:rPr>
      </w:pPr>
      <w:r>
        <w:rPr>
          <w:rFonts w:eastAsia="Calibri" w:cs="Tahoma"/>
          <w:color w:val="auto"/>
          <w:sz w:val="24"/>
          <w:szCs w:val="24"/>
          <w:lang w:val="ru-RU" w:eastAsia="zh-CN" w:bidi="ar-SA"/>
        </w:rPr>
        <w:t>где</w:t>
      </w:r>
    </w:p>
    <w:p>
      <w:pPr>
        <w:pStyle w:val="ListParagraph"/>
        <w:bidi w:val="0"/>
        <w:ind w:start="0" w:end="-108" w:firstLine="426"/>
        <w:jc w:val="both"/>
        <w:rPr/>
      </w:pPr>
      <w:r>
        <w:rPr>
          <w:rFonts w:eastAsia="Calibri" w:cs="Tahoma"/>
          <w:b/>
          <w:i/>
          <w:color w:val="000000"/>
          <w:sz w:val="24"/>
          <w:szCs w:val="24"/>
          <w:lang w:val="en-US" w:eastAsia="zh-CN" w:bidi="ar-SA"/>
        </w:rPr>
        <w:t>Lim</w:t>
      </w:r>
      <w:r>
        <w:rPr>
          <w:rFonts w:ascii="Times New Roman" w:hAnsi="Times New Roman"/>
          <w:b/>
          <w:i/>
          <w:color w:val="000000"/>
          <w:sz w:val="24"/>
          <w:szCs w:val="24"/>
          <w:vertAlign w:val="subscript"/>
          <w:lang w:val="en-US"/>
        </w:rPr>
        <w:t>Ai</w:t>
      </w:r>
      <w:r>
        <w:rPr>
          <w:rFonts w:ascii="Times New Roman" w:hAnsi="Times New Roman"/>
          <w:b/>
          <w:i/>
          <w:color w:val="000000"/>
          <w:sz w:val="24"/>
          <w:szCs w:val="24"/>
          <w:vertAlign w:val="subscript"/>
        </w:rPr>
        <w:t xml:space="preserve">   </w:t>
      </w:r>
      <w:r>
        <w:rPr>
          <w:rFonts w:ascii="Times New Roman" w:hAnsi="Times New Roman"/>
          <w:color w:val="000000"/>
          <w:sz w:val="24"/>
          <w:szCs w:val="24"/>
        </w:rPr>
        <w:t xml:space="preserve">- </w:t>
      </w:r>
      <w:r>
        <w:rPr>
          <w:rFonts w:ascii="Times New Roman" w:hAnsi="Times New Roman"/>
          <w:sz w:val="24"/>
          <w:szCs w:val="24"/>
        </w:rPr>
        <w:t>Лимит риска для i-ой кредитной организации</w:t>
      </w:r>
      <w:r>
        <w:rPr>
          <w:rStyle w:val="FootnoteReference"/>
          <w:rFonts w:ascii="Times New Roman" w:hAnsi="Times New Roman"/>
          <w:sz w:val="24"/>
          <w:szCs w:val="24"/>
        </w:rPr>
        <w:footnoteReference w:customMarkFollows="1" w:id="19"/>
        <w:t>26</w:t>
      </w:r>
      <w:r>
        <w:rPr>
          <w:rFonts w:ascii="Times New Roman" w:hAnsi="Times New Roman"/>
          <w:sz w:val="24"/>
          <w:szCs w:val="24"/>
        </w:rPr>
        <w:t>.</w:t>
      </w:r>
    </w:p>
    <w:p>
      <w:pPr>
        <w:pStyle w:val="ListParagraph"/>
        <w:tabs>
          <w:tab w:val="left" w:pos="709" w:leader="none"/>
          <w:tab w:val="left" w:pos="851" w:leader="none"/>
        </w:tabs>
        <w:bidi w:val="0"/>
        <w:ind w:start="0" w:end="-108" w:firstLine="426"/>
        <w:jc w:val="both"/>
        <w:rPr/>
      </w:pPr>
      <w:r>
        <w:rPr>
          <w:rFonts w:eastAsia="Calibri" w:cs="Tahoma"/>
          <w:b/>
          <w:i/>
          <w:color w:val="000000"/>
          <w:sz w:val="24"/>
          <w:szCs w:val="24"/>
          <w:lang w:val="ru-RU" w:eastAsia="zh-CN" w:bidi="ar-SA"/>
        </w:rPr>
        <w:t>С</w:t>
      </w:r>
      <w:r>
        <w:rPr>
          <w:rFonts w:ascii="Times New Roman" w:hAnsi="Times New Roman"/>
          <w:b/>
          <w:i/>
          <w:color w:val="000000"/>
          <w:sz w:val="24"/>
          <w:szCs w:val="24"/>
          <w:lang w:val="en-US"/>
        </w:rPr>
        <w:t>K</w:t>
      </w:r>
      <w:r>
        <w:rPr>
          <w:rFonts w:ascii="Times New Roman" w:hAnsi="Times New Roman"/>
          <w:b/>
          <w:i/>
          <w:color w:val="000000"/>
          <w:sz w:val="24"/>
          <w:szCs w:val="24"/>
          <w:vertAlign w:val="subscript"/>
          <w:lang w:val="en-US"/>
        </w:rPr>
        <w:t>i</w:t>
      </w:r>
      <w:r>
        <w:rPr>
          <w:rFonts w:ascii="Times New Roman" w:hAnsi="Times New Roman"/>
          <w:b/>
          <w:i/>
          <w:color w:val="000000"/>
          <w:sz w:val="24"/>
          <w:szCs w:val="24"/>
          <w:vertAlign w:val="subscript"/>
        </w:rPr>
        <w:t xml:space="preserve">        </w:t>
      </w:r>
      <w:r>
        <w:rPr>
          <w:rFonts w:ascii="Times New Roman" w:hAnsi="Times New Roman"/>
          <w:color w:val="000000"/>
          <w:sz w:val="24"/>
          <w:szCs w:val="24"/>
        </w:rPr>
        <w:t xml:space="preserve">- </w:t>
      </w:r>
      <w:r>
        <w:rPr>
          <w:rFonts w:ascii="Times New Roman" w:hAnsi="Times New Roman"/>
          <w:sz w:val="24"/>
          <w:szCs w:val="24"/>
        </w:rPr>
        <w:t>размер собственных средств (капитала) i-ой кредитной организации на 1 января текущего календарного года 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2">
        <w:r>
          <w:rPr>
            <w:rStyle w:val="Hyperlink"/>
            <w:rFonts w:ascii="Times New Roman" w:hAnsi="Times New Roman"/>
            <w:sz w:val="24"/>
            <w:szCs w:val="24"/>
          </w:rPr>
          <w:t>www.cbr.ru</w:t>
        </w:r>
      </w:hyperlink>
      <w:r>
        <w:rPr>
          <w:rFonts w:ascii="Times New Roman" w:hAnsi="Times New Roman"/>
          <w:sz w:val="24"/>
          <w:szCs w:val="24"/>
        </w:rPr>
        <w:t>) на официальных сайтах ЦБ РФ и / или кредитной организации либо представленной кредитной организацией Обществу;</w:t>
      </w:r>
    </w:p>
    <w:p>
      <w:pPr>
        <w:pStyle w:val="ListParagraph"/>
        <w:tabs>
          <w:tab w:val="left" w:pos="709" w:leader="none"/>
          <w:tab w:val="left" w:pos="851" w:leader="none"/>
        </w:tabs>
        <w:bidi w:val="0"/>
        <w:ind w:start="0" w:end="-108" w:firstLine="426"/>
        <w:jc w:val="both"/>
        <w:rPr/>
      </w:pPr>
      <w:r>
        <w:rPr>
          <w:rFonts w:eastAsia="Calibri" w:cs="Tahoma"/>
          <w:b/>
          <w:i/>
          <w:color w:val="000000"/>
          <w:sz w:val="24"/>
          <w:szCs w:val="24"/>
          <w:lang w:val="en-US" w:eastAsia="zh-CN" w:bidi="ar-SA"/>
        </w:rPr>
        <w:t>r</w:t>
      </w:r>
      <w:r>
        <w:rPr>
          <w:rFonts w:ascii="Times New Roman" w:hAnsi="Times New Roman"/>
          <w:b/>
          <w:i/>
          <w:color w:val="000000"/>
          <w:sz w:val="24"/>
          <w:szCs w:val="24"/>
          <w:vertAlign w:val="subscript"/>
        </w:rPr>
        <w:t xml:space="preserve">i             </w:t>
      </w:r>
      <w:r>
        <w:rPr>
          <w:rFonts w:ascii="Times New Roman" w:hAnsi="Times New Roman"/>
          <w:color w:val="000000"/>
          <w:sz w:val="24"/>
          <w:szCs w:val="24"/>
        </w:rPr>
        <w:t xml:space="preserve">- </w:t>
      </w:r>
      <w:r>
        <w:rPr>
          <w:rFonts w:ascii="Times New Roman" w:hAnsi="Times New Roman"/>
          <w:sz w:val="24"/>
          <w:szCs w:val="24"/>
        </w:rPr>
        <w:t>рейтинговый коэффициент</w:t>
      </w:r>
      <w:r>
        <w:rPr>
          <w:rStyle w:val="FootnoteReference"/>
          <w:rFonts w:ascii="Times New Roman" w:hAnsi="Times New Roman"/>
          <w:sz w:val="24"/>
          <w:szCs w:val="24"/>
        </w:rPr>
        <w:footnoteReference w:customMarkFollows="1" w:id="20"/>
        <w:t>27</w:t>
      </w:r>
      <w:r>
        <w:rPr>
          <w:rFonts w:ascii="Times New Roman" w:hAnsi="Times New Roman"/>
          <w:sz w:val="24"/>
          <w:szCs w:val="24"/>
        </w:rPr>
        <w:t xml:space="preserve"> для i-ой кредитной организации, равный:</w:t>
      </w:r>
    </w:p>
    <w:p>
      <w:pPr>
        <w:pStyle w:val="ListParagraph"/>
        <w:tabs>
          <w:tab w:val="left" w:pos="709" w:leader="none"/>
          <w:tab w:val="left" w:pos="851" w:leader="none"/>
        </w:tabs>
        <w:bidi w:val="0"/>
        <w:ind w:start="0" w:end="-108" w:firstLine="426"/>
        <w:jc w:val="both"/>
        <w:rPr/>
      </w:pPr>
      <w:r>
        <w:rPr>
          <w:rFonts w:eastAsia="Calibri" w:cs="Tahoma"/>
          <w:b/>
          <w:color w:val="auto"/>
          <w:sz w:val="24"/>
          <w:szCs w:val="24"/>
          <w:lang w:val="ru-RU" w:eastAsia="zh-CN" w:bidi="ar-SA"/>
        </w:rPr>
        <w:t>0,075</w:t>
      </w:r>
      <w:r>
        <w:rPr>
          <w:rFonts w:ascii="Times New Roman" w:hAnsi="Times New Roman"/>
          <w:sz w:val="24"/>
          <w:szCs w:val="24"/>
        </w:rPr>
        <w:t xml:space="preserve"> - если i-ая кредитная организация имеет национальный рейтинг кредитоспособности не ниже уровня </w:t>
      </w:r>
      <w:r>
        <w:rPr>
          <w:rFonts w:ascii="Times New Roman" w:hAnsi="Times New Roman"/>
          <w:b/>
          <w:sz w:val="24"/>
          <w:szCs w:val="24"/>
        </w:rPr>
        <w:t>«АА-»</w:t>
      </w:r>
      <w:r>
        <w:rPr>
          <w:rFonts w:ascii="Times New Roman" w:hAnsi="Times New Roman"/>
          <w:sz w:val="24"/>
          <w:szCs w:val="24"/>
        </w:rPr>
        <w:t xml:space="preserve">по классификации рейтингового агентства АКРА или не ниже уровня </w:t>
      </w:r>
      <w:r>
        <w:rPr>
          <w:rFonts w:ascii="Times New Roman" w:hAnsi="Times New Roman"/>
          <w:b/>
          <w:sz w:val="24"/>
          <w:szCs w:val="24"/>
        </w:rPr>
        <w:t>«</w:t>
      </w:r>
      <w:r>
        <w:rPr>
          <w:rFonts w:ascii="Times New Roman" w:hAnsi="Times New Roman"/>
          <w:b/>
          <w:sz w:val="24"/>
          <w:szCs w:val="24"/>
          <w:lang w:val="en-US"/>
        </w:rPr>
        <w:t>ru</w:t>
      </w:r>
      <w:r>
        <w:rPr>
          <w:rFonts w:ascii="Times New Roman" w:hAnsi="Times New Roman"/>
          <w:b/>
          <w:sz w:val="24"/>
          <w:szCs w:val="24"/>
        </w:rPr>
        <w:t>А</w:t>
      </w:r>
      <w:r>
        <w:rPr>
          <w:rFonts w:ascii="Times New Roman" w:hAnsi="Times New Roman"/>
          <w:b/>
          <w:sz w:val="24"/>
          <w:szCs w:val="24"/>
          <w:lang w:val="en-US"/>
        </w:rPr>
        <w:t>A</w:t>
      </w:r>
      <w:r>
        <w:rPr>
          <w:rFonts w:ascii="Times New Roman" w:hAnsi="Times New Roman"/>
          <w:b/>
          <w:sz w:val="24"/>
          <w:szCs w:val="24"/>
        </w:rPr>
        <w:t>-»</w:t>
      </w:r>
      <w:r>
        <w:rPr>
          <w:rFonts w:ascii="Times New Roman" w:hAnsi="Times New Roman"/>
          <w:sz w:val="24"/>
          <w:szCs w:val="24"/>
        </w:rPr>
        <w:t xml:space="preserve"> по классификации рейтингового агентства Эксперт РА;</w:t>
      </w:r>
    </w:p>
    <w:p>
      <w:pPr>
        <w:pStyle w:val="Normal"/>
        <w:tabs>
          <w:tab w:val="left" w:pos="709" w:leader="none"/>
          <w:tab w:val="left" w:pos="851" w:leader="none"/>
        </w:tabs>
        <w:bidi w:val="0"/>
        <w:ind w:start="0" w:end="-108" w:firstLine="426"/>
        <w:jc w:val="both"/>
        <w:rPr>
          <w:b/>
          <w:sz w:val="24"/>
          <w:szCs w:val="24"/>
        </w:rPr>
      </w:pPr>
      <w:r>
        <w:rPr>
          <w:rFonts w:eastAsia="Times New Roman" w:cs="Times New Roman"/>
          <w:b/>
          <w:color w:val="auto"/>
          <w:sz w:val="24"/>
          <w:szCs w:val="24"/>
          <w:lang w:val="ru-RU" w:eastAsia="ru-RU" w:bidi="ar-SA"/>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tabs>
          <w:tab w:val="left" w:pos="709" w:leader="none"/>
          <w:tab w:val="left" w:pos="851" w:leader="none"/>
          <w:tab w:val="left" w:pos="993" w:leader="none"/>
          <w:tab w:val="left" w:pos="1276" w:leader="none"/>
        </w:tabs>
        <w:bidi w:val="0"/>
        <w:ind w:start="0" w:end="-108" w:firstLine="426"/>
        <w:jc w:val="both"/>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shd w:fill="FFFFFF" w:val="clear"/>
        <w:tabs>
          <w:tab w:val="clear" w:pos="709"/>
          <w:tab w:val="left" w:pos="1418" w:leader="none"/>
        </w:tabs>
        <w:bidi w:val="0"/>
        <w:spacing w:before="0" w:after="0"/>
        <w:ind w:start="0" w:end="0" w:firstLine="567"/>
        <w:contextualSpacing/>
        <w:jc w:val="both"/>
        <w:rPr>
          <w:bCs/>
          <w:sz w:val="24"/>
          <w:szCs w:val="24"/>
        </w:rPr>
      </w:pPr>
      <w:r>
        <w:rPr/>
      </w:r>
    </w:p>
    <w:tbl>
      <w:tblPr>
        <w:tblW w:w="9921" w:type="dxa"/>
        <w:jc w:val="start"/>
        <w:tblInd w:w="0" w:type="dxa"/>
        <w:tblLayout w:type="fixed"/>
        <w:tblCellMar>
          <w:top w:w="0" w:type="dxa"/>
          <w:start w:w="108" w:type="dxa"/>
          <w:bottom w:w="0" w:type="dxa"/>
          <w:end w:w="108" w:type="dxa"/>
        </w:tblCellMar>
      </w:tblPr>
      <w:tblGrid>
        <w:gridCol w:w="263"/>
        <w:gridCol w:w="523"/>
        <w:gridCol w:w="300"/>
        <w:gridCol w:w="281"/>
        <w:gridCol w:w="3446"/>
        <w:gridCol w:w="4856"/>
        <w:gridCol w:w="252"/>
      </w:tblGrid>
      <w:tr>
        <w:trPr>
          <w:trHeight w:val="426" w:hRule="atLeast"/>
        </w:trPr>
        <w:tc>
          <w:tcPr>
            <w:tcW w:w="786" w:type="dxa"/>
            <w:gridSpan w:val="2"/>
            <w:tcBorders/>
          </w:tcPr>
          <w:p>
            <w:pPr>
              <w:pStyle w:val="Normal"/>
              <w:widowControl w:val="false"/>
              <w:shd w:fill="FFFFFF" w:val="clear"/>
              <w:tabs>
                <w:tab w:val="clear" w:pos="709"/>
                <w:tab w:val="left" w:pos="1418" w:leader="none"/>
              </w:tabs>
              <w:bidi w:val="0"/>
              <w:spacing w:before="0" w:after="0"/>
              <w:contextualSpacing/>
              <w:jc w:val="start"/>
              <w:rPr>
                <w:bCs/>
                <w:i/>
                <w:i/>
                <w:sz w:val="24"/>
                <w:szCs w:val="24"/>
                <w:vertAlign w:val="subscript"/>
                <w:lang w:val="en-US"/>
              </w:rPr>
            </w:pPr>
            <w:r>
              <w:rPr/>
            </w:r>
          </w:p>
        </w:tc>
        <w:tc>
          <w:tcPr>
            <w:tcW w:w="300"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tc>
        <w:tc>
          <w:tcPr>
            <w:tcW w:w="281"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8302" w:type="dxa"/>
            <w:gridSpan w:val="2"/>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252" w:type="dxa"/>
            <w:tcBorders/>
          </w:tcPr>
          <w:p>
            <w:pPr>
              <w:pStyle w:val="Normal"/>
              <w:widowControl w:val="false"/>
              <w:bidi w:val="0"/>
              <w:jc w:val="start"/>
              <w:rPr/>
            </w:pPr>
            <w:r>
              <w:rPr/>
            </w:r>
          </w:p>
        </w:tc>
      </w:tr>
      <w:tr>
        <w:trPr>
          <w:trHeight w:val="280" w:hRule="atLeast"/>
        </w:trPr>
        <w:tc>
          <w:tcPr>
            <w:tcW w:w="786" w:type="dxa"/>
            <w:gridSpan w:val="2"/>
            <w:tcBorders/>
          </w:tcPr>
          <w:p>
            <w:pPr>
              <w:pStyle w:val="Normal"/>
              <w:widowControl w:val="false"/>
              <w:shd w:fill="FFFFFF" w:val="clear"/>
              <w:tabs>
                <w:tab w:val="clear" w:pos="709"/>
                <w:tab w:val="left" w:pos="1418" w:leader="none"/>
              </w:tabs>
              <w:bidi w:val="0"/>
              <w:spacing w:before="0" w:after="0"/>
              <w:contextualSpacing/>
              <w:jc w:val="start"/>
              <w:rPr>
                <w:bCs/>
                <w:i/>
                <w:i/>
                <w:sz w:val="24"/>
                <w:szCs w:val="24"/>
                <w:vertAlign w:val="subscript"/>
                <w:lang w:val="en-US"/>
              </w:rPr>
            </w:pPr>
            <w:r>
              <w:rPr>
                <w:bCs/>
                <w:sz w:val="24"/>
                <w:szCs w:val="24"/>
              </w:rPr>
            </w:r>
          </w:p>
        </w:tc>
        <w:tc>
          <w:tcPr>
            <w:tcW w:w="300"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tc>
        <w:tc>
          <w:tcPr>
            <w:tcW w:w="281"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8302" w:type="dxa"/>
            <w:gridSpan w:val="2"/>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252" w:type="dxa"/>
            <w:tcBorders/>
          </w:tcPr>
          <w:p>
            <w:pPr>
              <w:pStyle w:val="Normal"/>
              <w:widowControl w:val="false"/>
              <w:bidi w:val="0"/>
              <w:jc w:val="start"/>
              <w:rPr/>
            </w:pPr>
            <w:r>
              <w:rPr/>
            </w:r>
          </w:p>
        </w:tc>
      </w:tr>
      <w:tr>
        <w:trPr>
          <w:trHeight w:val="993" w:hRule="atLeast"/>
        </w:trPr>
        <w:tc>
          <w:tcPr>
            <w:tcW w:w="786" w:type="dxa"/>
            <w:gridSpan w:val="2"/>
            <w:tcBorders/>
          </w:tcPr>
          <w:p>
            <w:pPr>
              <w:pStyle w:val="Normal"/>
              <w:widowControl w:val="false"/>
              <w:shd w:fill="FFFFFF" w:val="clear"/>
              <w:tabs>
                <w:tab w:val="clear" w:pos="709"/>
                <w:tab w:val="left" w:pos="1418" w:leader="none"/>
              </w:tabs>
              <w:bidi w:val="0"/>
              <w:spacing w:before="0" w:after="0"/>
              <w:contextualSpacing/>
              <w:jc w:val="start"/>
              <w:rPr>
                <w:bCs/>
                <w:i/>
                <w:i/>
                <w:sz w:val="24"/>
                <w:szCs w:val="24"/>
                <w:vertAlign w:val="subscript"/>
              </w:rPr>
            </w:pPr>
            <w:r>
              <w:rPr/>
            </w:r>
          </w:p>
        </w:tc>
        <w:tc>
          <w:tcPr>
            <w:tcW w:w="300"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tc>
        <w:tc>
          <w:tcPr>
            <w:tcW w:w="281" w:type="dxa"/>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8302" w:type="dxa"/>
            <w:gridSpan w:val="2"/>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r>
          </w:p>
        </w:tc>
        <w:tc>
          <w:tcPr>
            <w:tcW w:w="252" w:type="dxa"/>
            <w:tcBorders/>
          </w:tcPr>
          <w:p>
            <w:pPr>
              <w:pStyle w:val="Normal"/>
              <w:widowControl w:val="false"/>
              <w:bidi w:val="0"/>
              <w:jc w:val="start"/>
              <w:rPr/>
            </w:pPr>
            <w:r>
              <w:rPr/>
            </w:r>
          </w:p>
        </w:tc>
      </w:tr>
      <w:tr>
        <w:trPr>
          <w:trHeight w:val="1380" w:hRule="atLeast"/>
        </w:trPr>
        <w:tc>
          <w:tcPr>
            <w:tcW w:w="263" w:type="dxa"/>
            <w:tcBorders/>
          </w:tcPr>
          <w:p>
            <w:pPr>
              <w:pStyle w:val="Normal"/>
              <w:widowControl w:val="false"/>
              <w:bidi w:val="0"/>
              <w:jc w:val="start"/>
              <w:rPr>
                <w:bCs/>
                <w:sz w:val="24"/>
                <w:szCs w:val="24"/>
              </w:rPr>
            </w:pPr>
            <w:r>
              <w:rPr>
                <w:bCs/>
                <w:sz w:val="24"/>
                <w:szCs w:val="24"/>
              </w:rPr>
            </w:r>
          </w:p>
        </w:tc>
        <w:tc>
          <w:tcPr>
            <w:tcW w:w="4550" w:type="dxa"/>
            <w:gridSpan w:val="4"/>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Покупатель:</w:t>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 xml:space="preserve">_______________ / _______________ </w:t>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tc>
        <w:tc>
          <w:tcPr>
            <w:tcW w:w="5108" w:type="dxa"/>
            <w:gridSpan w:val="2"/>
            <w:tcBorders/>
          </w:tcPr>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Поставщик:</w:t>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t xml:space="preserve">_______________ / _______________ </w:t>
            </w:r>
          </w:p>
          <w:p>
            <w:pPr>
              <w:pStyle w:val="Normal"/>
              <w:widowControl w:val="false"/>
              <w:shd w:fill="FFFFFF" w:val="clear"/>
              <w:tabs>
                <w:tab w:val="clear" w:pos="709"/>
                <w:tab w:val="left" w:pos="1418" w:leader="none"/>
              </w:tabs>
              <w:bidi w:val="0"/>
              <w:spacing w:before="0" w:after="0"/>
              <w:ind w:start="0" w:end="0" w:firstLine="567"/>
              <w:contextualSpacing/>
              <w:jc w:val="both"/>
              <w:rPr>
                <w:bCs/>
                <w:sz w:val="24"/>
                <w:szCs w:val="24"/>
              </w:rPr>
            </w:pPr>
            <w:r>
              <w:rPr>
                <w:bCs/>
                <w:sz w:val="24"/>
                <w:szCs w:val="24"/>
              </w:rPr>
            </w:r>
          </w:p>
        </w:tc>
      </w:tr>
    </w:tbl>
    <w:p>
      <w:pPr>
        <w:pStyle w:val="Normal"/>
        <w:widowControl/>
        <w:bidi w:val="0"/>
        <w:jc w:val="start"/>
        <w:rPr>
          <w:sz w:val="22"/>
          <w:szCs w:val="22"/>
        </w:rPr>
      </w:pPr>
      <w:r>
        <w:rPr>
          <w:sz w:val="22"/>
          <w:szCs w:val="22"/>
        </w:rPr>
      </w:r>
      <w:r>
        <w:br w:type="page"/>
      </w:r>
    </w:p>
    <w:p>
      <w:pPr>
        <w:pStyle w:val="Normal"/>
        <w:bidi w:val="0"/>
        <w:ind w:start="0" w:end="96" w:firstLine="5103"/>
        <w:jc w:val="start"/>
        <w:rPr>
          <w:sz w:val="22"/>
          <w:szCs w:val="22"/>
        </w:rPr>
      </w:pPr>
      <w:r>
        <w:rPr>
          <w:sz w:val="22"/>
          <w:szCs w:val="22"/>
        </w:rPr>
        <w:t>Приложение № 7</w:t>
      </w:r>
    </w:p>
    <w:p>
      <w:pPr>
        <w:pStyle w:val="Normal"/>
        <w:bidi w:val="0"/>
        <w:ind w:start="0" w:end="96" w:firstLine="5103"/>
        <w:jc w:val="start"/>
        <w:rPr>
          <w:sz w:val="22"/>
          <w:szCs w:val="22"/>
        </w:rPr>
      </w:pPr>
      <w:r>
        <w:rPr>
          <w:sz w:val="22"/>
          <w:szCs w:val="22"/>
        </w:rPr>
        <w:t>к Договору поставки</w:t>
      </w:r>
    </w:p>
    <w:p>
      <w:pPr>
        <w:pStyle w:val="Normal"/>
        <w:bidi w:val="0"/>
        <w:ind w:start="0" w:end="0" w:firstLine="5103"/>
        <w:jc w:val="start"/>
        <w:rPr>
          <w:bCs/>
          <w:sz w:val="24"/>
          <w:szCs w:val="24"/>
        </w:rPr>
      </w:pPr>
      <w:r>
        <w:rPr>
          <w:sz w:val="22"/>
          <w:szCs w:val="22"/>
        </w:rPr>
        <w:t>от «____» __________ 20 _ г.</w:t>
      </w:r>
      <w:r>
        <w:rPr>
          <w:sz w:val="24"/>
          <w:szCs w:val="24"/>
        </w:rPr>
        <w:t xml:space="preserve"> № _____</w:t>
      </w:r>
    </w:p>
    <w:p>
      <w:pPr>
        <w:pStyle w:val="Normal"/>
        <w:widowControl/>
        <w:shd w:fill="FFFFFF" w:val="clear"/>
        <w:tabs>
          <w:tab w:val="clear" w:pos="709"/>
          <w:tab w:val="left" w:pos="1418" w:leader="none"/>
        </w:tabs>
        <w:bidi w:val="0"/>
        <w:spacing w:before="0" w:after="0"/>
        <w:contextualSpacing/>
        <w:jc w:val="center"/>
        <w:rPr>
          <w:bCs/>
          <w:sz w:val="24"/>
          <w:szCs w:val="24"/>
        </w:rPr>
      </w:pPr>
      <w:r>
        <w:rPr>
          <w:bCs/>
          <w:sz w:val="24"/>
          <w:szCs w:val="24"/>
        </w:rPr>
      </w:r>
    </w:p>
    <w:p>
      <w:pPr>
        <w:pStyle w:val="Normal"/>
        <w:widowControl/>
        <w:bidi w:val="0"/>
        <w:spacing w:lineRule="auto" w:line="259"/>
        <w:jc w:val="start"/>
        <w:rPr>
          <w:rFonts w:eastAsia="Calibri"/>
          <w:sz w:val="24"/>
          <w:szCs w:val="24"/>
          <w:lang w:eastAsia="en-US"/>
        </w:rPr>
      </w:pPr>
      <w:r>
        <w:rPr>
          <w:rFonts w:eastAsia="Calibri"/>
          <w:sz w:val="24"/>
          <w:szCs w:val="24"/>
          <w:lang w:eastAsia="en-US"/>
        </w:rPr>
      </w:r>
    </w:p>
    <w:p>
      <w:pPr>
        <w:pStyle w:val="Normal"/>
        <w:bidi w:val="0"/>
        <w:jc w:val="center"/>
        <w:rPr>
          <w:b/>
          <w:bCs/>
          <w:sz w:val="24"/>
          <w:szCs w:val="24"/>
        </w:rPr>
      </w:pPr>
      <w:r>
        <w:rPr>
          <w:b/>
          <w:bCs/>
          <w:sz w:val="24"/>
          <w:szCs w:val="24"/>
        </w:rPr>
        <w:t>Размер ответственности Поставщика за нарушения</w:t>
      </w:r>
    </w:p>
    <w:p>
      <w:pPr>
        <w:pStyle w:val="Normal"/>
        <w:bidi w:val="0"/>
        <w:jc w:val="center"/>
        <w:rPr>
          <w:b/>
          <w:bCs/>
          <w:sz w:val="24"/>
          <w:szCs w:val="24"/>
        </w:rPr>
      </w:pPr>
      <w:r>
        <w:rPr>
          <w:b/>
          <w:bCs/>
          <w:sz w:val="24"/>
          <w:szCs w:val="24"/>
        </w:rPr>
        <w:t>пропускного и внутриобъектового режима, требований охраны труда,</w:t>
      </w:r>
    </w:p>
    <w:p>
      <w:pPr>
        <w:pStyle w:val="Normal"/>
        <w:bidi w:val="0"/>
        <w:jc w:val="center"/>
        <w:rPr>
          <w:b/>
          <w:sz w:val="24"/>
          <w:szCs w:val="24"/>
        </w:rPr>
      </w:pPr>
      <w:r>
        <w:rPr>
          <w:b/>
          <w:bCs/>
          <w:sz w:val="24"/>
          <w:szCs w:val="24"/>
        </w:rPr>
        <w:t>пожарной и промышленной безопасности</w:t>
      </w:r>
    </w:p>
    <w:p>
      <w:pPr>
        <w:pStyle w:val="Normal"/>
        <w:bidi w:val="0"/>
        <w:jc w:val="start"/>
        <w:rPr>
          <w:b/>
          <w:sz w:val="24"/>
          <w:szCs w:val="24"/>
        </w:rPr>
      </w:pPr>
      <w:r>
        <w:rPr>
          <w:b/>
          <w:sz w:val="24"/>
          <w:szCs w:val="24"/>
        </w:rPr>
      </w:r>
    </w:p>
    <w:tbl>
      <w:tblPr>
        <w:tblW w:w="5000" w:type="pct"/>
        <w:jc w:val="start"/>
        <w:tblInd w:w="0" w:type="dxa"/>
        <w:tblLayout w:type="fixed"/>
        <w:tblCellMar>
          <w:top w:w="0" w:type="dxa"/>
          <w:start w:w="108" w:type="dxa"/>
          <w:bottom w:w="0" w:type="dxa"/>
          <w:end w:w="108" w:type="dxa"/>
        </w:tblCellMar>
      </w:tblPr>
      <w:tblGrid>
        <w:gridCol w:w="3670"/>
        <w:gridCol w:w="5967"/>
      </w:tblGrid>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b/>
                <w:sz w:val="24"/>
                <w:szCs w:val="24"/>
              </w:rPr>
            </w:pPr>
            <w:r>
              <w:rPr>
                <w:b/>
                <w:sz w:val="24"/>
                <w:szCs w:val="24"/>
              </w:rPr>
              <w:t>Виды нарушений</w:t>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b/>
                <w:sz w:val="24"/>
                <w:szCs w:val="24"/>
              </w:rPr>
            </w:pPr>
            <w:r>
              <w:rPr>
                <w:b/>
                <w:sz w:val="24"/>
                <w:szCs w:val="24"/>
              </w:rPr>
              <w:t>Штрафные санкции</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t>1. Нарушение правил пожарной безопасности (ППБ):</w:t>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t>1.1. Нарушение ППБ без возникновения пожара</w:t>
            </w:r>
          </w:p>
          <w:p>
            <w:pPr>
              <w:pStyle w:val="Normal"/>
              <w:widowControl w:val="false"/>
              <w:bidi w:val="0"/>
              <w:jc w:val="start"/>
              <w:rPr>
                <w:b/>
                <w:sz w:val="24"/>
                <w:szCs w:val="24"/>
              </w:rPr>
            </w:pPr>
            <w:r>
              <w:rPr>
                <w:b/>
                <w:sz w:val="24"/>
                <w:szCs w:val="24"/>
              </w:rPr>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both"/>
              <w:rPr>
                <w:sz w:val="24"/>
                <w:szCs w:val="24"/>
              </w:rPr>
            </w:pPr>
            <w:r>
              <w:rPr>
                <w:sz w:val="24"/>
                <w:szCs w:val="24"/>
              </w:rPr>
              <w:t>25 000 (Двадцать пять тысяч) рублей за каждый случай нарушения.</w:t>
            </w:r>
          </w:p>
          <w:p>
            <w:pPr>
              <w:pStyle w:val="Normal"/>
              <w:widowControl w:val="false"/>
              <w:bidi w:val="0"/>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both"/>
              <w:rPr>
                <w:sz w:val="24"/>
                <w:szCs w:val="24"/>
              </w:rPr>
            </w:pPr>
            <w:r>
              <w:rPr>
                <w:sz w:val="24"/>
                <w:szCs w:val="24"/>
              </w:rPr>
              <w:t>50 000 (Пятьдесят тысяч) рублей за каждый случай нарушения.</w:t>
            </w:r>
          </w:p>
          <w:p>
            <w:pPr>
              <w:pStyle w:val="Normal"/>
              <w:widowControl w:val="false"/>
              <w:bidi w:val="0"/>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start"/>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7" w:type="dxa"/>
            <w:tcBorders>
              <w:top w:val="single" w:sz="4" w:space="0" w:color="000000"/>
              <w:start w:val="single" w:sz="4" w:space="0" w:color="000000"/>
              <w:bottom w:val="single" w:sz="4" w:space="0" w:color="000000"/>
              <w:end w:val="single" w:sz="4" w:space="0" w:color="000000"/>
            </w:tcBorders>
          </w:tcPr>
          <w:p>
            <w:pPr>
              <w:pStyle w:val="Normal"/>
              <w:widowControl w:val="false"/>
              <w:bidi w:val="0"/>
              <w:jc w:val="both"/>
              <w:rPr>
                <w:sz w:val="24"/>
                <w:szCs w:val="24"/>
              </w:rPr>
            </w:pPr>
            <w:r>
              <w:rPr>
                <w:sz w:val="24"/>
                <w:szCs w:val="24"/>
              </w:rPr>
              <w:t>- 50 000 (Пятьдесят тысяч) рублей за каждый случай нарушения;</w:t>
            </w:r>
          </w:p>
          <w:p>
            <w:pPr>
              <w:pStyle w:val="Normal"/>
              <w:widowControl w:val="false"/>
              <w:bidi w:val="0"/>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bidi w:val="0"/>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bidi w:val="0"/>
        <w:ind w:start="5103" w:end="0" w:hanging="0"/>
        <w:jc w:val="start"/>
        <w:rPr>
          <w:sz w:val="24"/>
          <w:szCs w:val="24"/>
        </w:rPr>
      </w:pPr>
      <w:r>
        <w:rPr>
          <w:sz w:val="24"/>
          <w:szCs w:val="24"/>
        </w:rPr>
      </w:r>
    </w:p>
    <w:p>
      <w:pPr>
        <w:pStyle w:val="Normal"/>
        <w:bidi w:val="0"/>
        <w:ind w:start="5103" w:end="0" w:hanging="0"/>
        <w:jc w:val="start"/>
        <w:rPr>
          <w:sz w:val="24"/>
          <w:szCs w:val="24"/>
        </w:rPr>
      </w:pPr>
      <w:r>
        <w:rPr>
          <w:sz w:val="24"/>
          <w:szCs w:val="24"/>
        </w:rPr>
      </w:r>
    </w:p>
    <w:p>
      <w:pPr>
        <w:pStyle w:val="Normal"/>
        <w:numPr>
          <w:ilvl w:val="0"/>
          <w:numId w:val="0"/>
        </w:numPr>
        <w:bidi w:val="0"/>
        <w:ind w:start="0" w:end="0" w:hanging="0"/>
        <w:jc w:val="center"/>
        <w:outlineLvl w:val="0"/>
        <w:rPr>
          <w:b/>
          <w:bCs/>
          <w:sz w:val="24"/>
          <w:szCs w:val="24"/>
        </w:rPr>
      </w:pPr>
      <w:r>
        <w:rPr>
          <w:b/>
          <w:bCs/>
          <w:sz w:val="24"/>
          <w:szCs w:val="24"/>
        </w:rPr>
        <w:t>ПОДПИСИ СТОРОН:</w:t>
      </w:r>
    </w:p>
    <w:p>
      <w:pPr>
        <w:pStyle w:val="Normal"/>
        <w:numPr>
          <w:ilvl w:val="0"/>
          <w:numId w:val="0"/>
        </w:numPr>
        <w:bidi w:val="0"/>
        <w:ind w:start="0" w:end="0" w:hanging="0"/>
        <w:jc w:val="center"/>
        <w:outlineLvl w:val="0"/>
        <w:rPr>
          <w:bCs/>
          <w:sz w:val="24"/>
          <w:szCs w:val="24"/>
        </w:rPr>
      </w:pPr>
      <w:r>
        <w:rPr>
          <w:bCs/>
          <w:sz w:val="24"/>
          <w:szCs w:val="24"/>
        </w:rPr>
      </w:r>
    </w:p>
    <w:tbl>
      <w:tblPr>
        <w:tblW w:w="9815" w:type="dxa"/>
        <w:jc w:val="start"/>
        <w:tblInd w:w="-176" w:type="dxa"/>
        <w:tblLayout w:type="fixed"/>
        <w:tblCellMar>
          <w:top w:w="0" w:type="dxa"/>
          <w:start w:w="108" w:type="dxa"/>
          <w:bottom w:w="0" w:type="dxa"/>
          <w:end w:w="108" w:type="dxa"/>
        </w:tblCellMar>
      </w:tblPr>
      <w:tblGrid>
        <w:gridCol w:w="4995"/>
        <w:gridCol w:w="4820"/>
      </w:tblGrid>
      <w:tr>
        <w:trPr/>
        <w:tc>
          <w:tcPr>
            <w:tcW w:w="4995" w:type="dxa"/>
            <w:tcBorders/>
          </w:tcPr>
          <w:p>
            <w:pPr>
              <w:pStyle w:val="Normal"/>
              <w:widowControl w:val="false"/>
              <w:bidi w:val="0"/>
              <w:jc w:val="start"/>
              <w:rPr>
                <w:b/>
                <w:sz w:val="24"/>
                <w:szCs w:val="24"/>
              </w:rPr>
            </w:pPr>
            <w:r>
              <w:rPr>
                <w:b/>
                <w:sz w:val="24"/>
                <w:szCs w:val="24"/>
              </w:rPr>
              <w:t>Покупатель:</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jc w:val="start"/>
              <w:rPr>
                <w:sz w:val="24"/>
                <w:szCs w:val="24"/>
              </w:rPr>
            </w:pPr>
            <w:r>
              <w:rPr>
                <w:sz w:val="24"/>
                <w:szCs w:val="24"/>
              </w:rPr>
            </w:r>
          </w:p>
        </w:tc>
        <w:tc>
          <w:tcPr>
            <w:tcW w:w="4820" w:type="dxa"/>
            <w:tcBorders/>
          </w:tcPr>
          <w:p>
            <w:pPr>
              <w:pStyle w:val="Normal"/>
              <w:widowControl w:val="false"/>
              <w:bidi w:val="0"/>
              <w:ind w:start="0" w:end="0" w:firstLine="34"/>
              <w:jc w:val="start"/>
              <w:rPr>
                <w:b/>
                <w:sz w:val="24"/>
                <w:szCs w:val="24"/>
              </w:rPr>
            </w:pPr>
            <w:r>
              <w:rPr>
                <w:b/>
                <w:sz w:val="24"/>
                <w:szCs w:val="24"/>
              </w:rPr>
              <w:t>Поставщик:</w:t>
            </w:r>
          </w:p>
          <w:p>
            <w:pPr>
              <w:pStyle w:val="Normal"/>
              <w:widowControl w:val="false"/>
              <w:bidi w:val="0"/>
              <w:spacing w:lineRule="auto" w:line="360"/>
              <w:jc w:val="start"/>
              <w:rPr>
                <w:sz w:val="24"/>
                <w:szCs w:val="24"/>
              </w:rPr>
            </w:pPr>
            <w:r>
              <w:rPr>
                <w:sz w:val="24"/>
                <w:szCs w:val="24"/>
              </w:rPr>
            </w:r>
          </w:p>
          <w:p>
            <w:pPr>
              <w:pStyle w:val="Normal"/>
              <w:widowControl w:val="false"/>
              <w:bidi w:val="0"/>
              <w:spacing w:lineRule="auto" w:line="360"/>
              <w:jc w:val="start"/>
              <w:rPr>
                <w:sz w:val="24"/>
                <w:szCs w:val="24"/>
              </w:rPr>
            </w:pPr>
            <w:r>
              <w:rPr>
                <w:sz w:val="24"/>
                <w:szCs w:val="24"/>
              </w:rPr>
              <w:t>_____________________/_____________</w:t>
            </w:r>
          </w:p>
          <w:p>
            <w:pPr>
              <w:pStyle w:val="Normal"/>
              <w:widowControl w:val="false"/>
              <w:bidi w:val="0"/>
              <w:spacing w:lineRule="auto" w:line="360"/>
              <w:ind w:start="0" w:end="0" w:firstLine="33"/>
              <w:jc w:val="start"/>
              <w:rPr>
                <w:b/>
                <w:sz w:val="24"/>
                <w:szCs w:val="24"/>
              </w:rPr>
            </w:pPr>
            <w:r>
              <w:rPr>
                <w:b/>
                <w:sz w:val="24"/>
                <w:szCs w:val="24"/>
              </w:rPr>
            </w:r>
          </w:p>
        </w:tc>
      </w:tr>
    </w:tbl>
    <w:p>
      <w:pPr>
        <w:pStyle w:val="Normal"/>
        <w:bidi w:val="0"/>
        <w:ind w:start="5103" w:end="0" w:hanging="0"/>
        <w:jc w:val="start"/>
        <w:rPr>
          <w:b/>
          <w:bCs/>
          <w:sz w:val="24"/>
          <w:szCs w:val="24"/>
        </w:rPr>
      </w:pPr>
      <w:r>
        <w:rPr>
          <w:b/>
          <w:bCs/>
          <w:sz w:val="24"/>
          <w:szCs w:val="24"/>
        </w:rPr>
      </w:r>
    </w:p>
    <w:p>
      <w:pPr>
        <w:sectPr>
          <w:headerReference w:type="default" r:id="rId23"/>
          <w:headerReference w:type="first" r:id="rId24"/>
          <w:footerReference w:type="default" r:id="rId25"/>
          <w:footerReference w:type="first" r:id="rId26"/>
          <w:footnotePr>
            <w:numFmt w:val="decimal"/>
          </w:footnotePr>
          <w:type w:val="nextPage"/>
          <w:pgSz w:w="11906" w:h="16838"/>
          <w:pgMar w:left="1418" w:right="851" w:gutter="0" w:header="567" w:top="1134" w:footer="709" w:bottom="1134"/>
          <w:pgNumType w:fmt="decimal"/>
          <w:formProt w:val="false"/>
          <w:textDirection w:val="lrTb"/>
          <w:docGrid w:type="default" w:linePitch="600" w:charSpace="32768"/>
        </w:sectPr>
        <w:pStyle w:val="Normal"/>
        <w:widowControl/>
        <w:bidi w:val="0"/>
        <w:jc w:val="start"/>
        <w:rPr/>
      </w:pPr>
      <w:r>
        <w:rPr/>
      </w:r>
    </w:p>
    <w:p>
      <w:pPr>
        <w:pStyle w:val="ListParagraph"/>
        <w:widowControl w:val="false"/>
        <w:suppressAutoHyphens w:val="true"/>
        <w:bidi w:val="0"/>
        <w:spacing w:lineRule="auto" w:line="252" w:before="0" w:after="160"/>
        <w:ind w:start="720" w:end="0" w:hanging="0"/>
        <w:contextualSpacing/>
        <w:jc w:val="end"/>
        <w:rPr>
          <w:sz w:val="16"/>
          <w:szCs w:val="16"/>
        </w:rPr>
      </w:pPr>
      <w:r>
        <w:rPr>
          <w:rFonts w:eastAsia="Calibri" w:cs="Tahoma" w:ascii="Times New Roman" w:hAnsi="Times New Roman"/>
          <w:color w:val="auto"/>
          <w:sz w:val="22"/>
          <w:szCs w:val="22"/>
          <w:lang w:val="ru-RU" w:eastAsia="zh-CN" w:bidi="ar-SA"/>
        </w:rPr>
        <w:t xml:space="preserve">Приложение № </w:t>
      </w:r>
      <w:r>
        <w:rPr>
          <w:rFonts w:ascii="Times New Roman" w:hAnsi="Times New Roman"/>
          <w:sz w:val="22"/>
          <w:szCs w:val="22"/>
        </w:rPr>
        <w:t>8</w:t>
      </w:r>
    </w:p>
    <w:p>
      <w:pPr>
        <w:pStyle w:val="Normal"/>
        <w:widowControl/>
        <w:bidi w:val="0"/>
        <w:jc w:val="end"/>
        <w:rPr>
          <w:sz w:val="22"/>
          <w:szCs w:val="22"/>
        </w:rPr>
      </w:pPr>
      <w:r>
        <w:rPr>
          <w:sz w:val="22"/>
          <w:szCs w:val="22"/>
        </w:rPr>
        <w:t xml:space="preserve"> </w:t>
      </w:r>
      <w:r>
        <w:rPr>
          <w:sz w:val="22"/>
          <w:szCs w:val="22"/>
        </w:rPr>
        <w:t>к Договору поставки</w:t>
      </w:r>
    </w:p>
    <w:p>
      <w:pPr>
        <w:pStyle w:val="Normal"/>
        <w:widowControl/>
        <w:bidi w:val="0"/>
        <w:jc w:val="end"/>
        <w:rPr>
          <w:sz w:val="24"/>
          <w:szCs w:val="24"/>
        </w:rPr>
      </w:pPr>
      <w:r>
        <w:rPr>
          <w:sz w:val="22"/>
          <w:szCs w:val="22"/>
        </w:rPr>
        <w:t xml:space="preserve">              </w:t>
      </w:r>
      <w:r>
        <w:rPr>
          <w:sz w:val="22"/>
          <w:szCs w:val="22"/>
        </w:rPr>
        <w:t>от «____» ________ 20 _ г. №_______</w:t>
      </w:r>
    </w:p>
    <w:p>
      <w:pPr>
        <w:pStyle w:val="Normal"/>
        <w:widowControl/>
        <w:bidi w:val="0"/>
        <w:ind w:start="720" w:end="0" w:firstLine="709"/>
        <w:jc w:val="center"/>
        <w:rPr>
          <w:sz w:val="16"/>
          <w:szCs w:val="24"/>
        </w:rPr>
      </w:pPr>
      <w:r>
        <w:rPr>
          <w:sz w:val="16"/>
          <w:szCs w:val="24"/>
        </w:rPr>
      </w:r>
    </w:p>
    <w:p>
      <w:pPr>
        <w:pStyle w:val="Normal"/>
        <w:widowControl/>
        <w:bidi w:val="0"/>
        <w:spacing w:before="20" w:after="20"/>
        <w:ind w:start="720" w:end="0" w:firstLine="709"/>
        <w:contextualSpacing/>
        <w:jc w:val="center"/>
        <w:rPr>
          <w:sz w:val="24"/>
          <w:szCs w:val="24"/>
        </w:rPr>
      </w:pPr>
      <w:r>
        <w:rPr>
          <w:sz w:val="24"/>
          <w:szCs w:val="24"/>
        </w:rPr>
        <w:t>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Дальнего Востока</w:t>
      </w:r>
    </w:p>
    <w:p>
      <w:pPr>
        <w:pStyle w:val="Normal"/>
        <w:widowControl/>
        <w:bidi w:val="0"/>
        <w:spacing w:before="20" w:after="20"/>
        <w:ind w:start="720" w:end="0" w:firstLine="709"/>
        <w:contextualSpacing/>
        <w:jc w:val="center"/>
        <w:rPr>
          <w:sz w:val="24"/>
          <w:szCs w:val="24"/>
        </w:rPr>
      </w:pPr>
      <w:r>
        <w:rPr>
          <w:sz w:val="24"/>
          <w:szCs w:val="24"/>
        </w:rPr>
      </w:r>
    </w:p>
    <w:p>
      <w:pPr>
        <w:pStyle w:val="Normal"/>
        <w:bidi w:val="0"/>
        <w:ind w:start="720" w:end="0" w:firstLine="709"/>
        <w:jc w:val="both"/>
        <w:rPr>
          <w:sz w:val="24"/>
          <w:szCs w:val="24"/>
        </w:rPr>
      </w:pPr>
      <w:r>
        <w:rPr>
          <w:sz w:val="24"/>
          <w:szCs w:val="24"/>
        </w:rPr>
        <w: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t>
      </w:r>
    </w:p>
    <w:p>
      <w:pPr>
        <w:pStyle w:val="Normal"/>
        <w:bidi w:val="0"/>
        <w:ind w:start="720" w:end="0" w:firstLine="709"/>
        <w:jc w:val="both"/>
        <w:rPr>
          <w:sz w:val="24"/>
          <w:szCs w:val="24"/>
        </w:rPr>
      </w:pPr>
      <w:r>
        <w:rPr>
          <w:sz w:val="24"/>
          <w:szCs w:val="24"/>
        </w:rPr>
        <w: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2, 3,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Филиала АО «СО ЕЭС» ОДУ Востока» (далее – Положение).</w:t>
      </w:r>
    </w:p>
    <w:p>
      <w:pPr>
        <w:pStyle w:val="Normal"/>
        <w:bidi w:val="0"/>
        <w:ind w:start="720" w:end="0" w:firstLine="709"/>
        <w:jc w:val="both"/>
        <w:rPr>
          <w:bCs/>
          <w:sz w:val="24"/>
          <w:szCs w:val="24"/>
        </w:rPr>
      </w:pPr>
      <w:r>
        <w:rPr>
          <w:sz w:val="24"/>
          <w:szCs w:val="24"/>
        </w:rPr>
        <w:t xml:space="preserve"> </w:t>
      </w:r>
      <w:r>
        <w:rPr>
          <w:sz w:val="24"/>
          <w:szCs w:val="24"/>
        </w:rPr>
        <w:t xml:space="preserve">В заявках должны быть указаны: </w:t>
      </w:r>
    </w:p>
    <w:p>
      <w:pPr>
        <w:pStyle w:val="Normal"/>
        <w:widowControl/>
        <w:numPr>
          <w:ilvl w:val="0"/>
          <w:numId w:val="19"/>
        </w:numPr>
        <w:suppressAutoHyphens w:val="false"/>
        <w:bidi w:val="0"/>
        <w:ind w:start="0" w:end="0" w:firstLine="709"/>
        <w:jc w:val="both"/>
        <w:rPr>
          <w:bCs/>
          <w:sz w:val="24"/>
          <w:szCs w:val="24"/>
        </w:rPr>
      </w:pPr>
      <w:r>
        <w:rPr>
          <w:bCs/>
          <w:sz w:val="24"/>
          <w:szCs w:val="24"/>
        </w:rPr>
        <w:t>номер заявки;</w:t>
      </w:r>
    </w:p>
    <w:p>
      <w:pPr>
        <w:pStyle w:val="Normal"/>
        <w:widowControl/>
        <w:numPr>
          <w:ilvl w:val="0"/>
          <w:numId w:val="19"/>
        </w:numPr>
        <w:suppressAutoHyphens w:val="false"/>
        <w:bidi w:val="0"/>
        <w:ind w:start="0" w:end="0" w:firstLine="709"/>
        <w:jc w:val="both"/>
        <w:rPr>
          <w:bCs/>
          <w:sz w:val="24"/>
          <w:szCs w:val="24"/>
        </w:rPr>
      </w:pPr>
      <w:r>
        <w:rPr>
          <w:bCs/>
          <w:sz w:val="24"/>
          <w:szCs w:val="24"/>
        </w:rPr>
        <w:t>подающее предприятие;</w:t>
      </w:r>
    </w:p>
    <w:p>
      <w:pPr>
        <w:pStyle w:val="Normal"/>
        <w:widowControl/>
        <w:numPr>
          <w:ilvl w:val="0"/>
          <w:numId w:val="19"/>
        </w:numPr>
        <w:suppressAutoHyphens w:val="false"/>
        <w:bidi w:val="0"/>
        <w:ind w:start="0" w:end="0" w:firstLine="709"/>
        <w:jc w:val="both"/>
        <w:rPr>
          <w:bCs/>
          <w:sz w:val="24"/>
          <w:szCs w:val="24"/>
        </w:rPr>
      </w:pPr>
      <w:r>
        <w:rPr>
          <w:bCs/>
          <w:sz w:val="24"/>
          <w:szCs w:val="24"/>
        </w:rPr>
        <w:t>оборудование, по которому фиксируется изменение эксплуатационного состояния или технологического режима работы;</w:t>
      </w:r>
    </w:p>
    <w:p>
      <w:pPr>
        <w:pStyle w:val="Normal"/>
        <w:widowControl/>
        <w:numPr>
          <w:ilvl w:val="0"/>
          <w:numId w:val="19"/>
        </w:numPr>
        <w:suppressAutoHyphens w:val="false"/>
        <w:bidi w:val="0"/>
        <w:ind w:start="0" w:end="0" w:firstLine="709"/>
        <w:jc w:val="both"/>
        <w:rPr>
          <w:bCs/>
          <w:sz w:val="24"/>
          <w:szCs w:val="24"/>
        </w:rPr>
      </w:pPr>
      <w:r>
        <w:rPr>
          <w:bCs/>
          <w:sz w:val="24"/>
          <w:szCs w:val="24"/>
        </w:rPr>
        <w:t>вид ремонта, вид и категория заявки;</w:t>
      </w:r>
    </w:p>
    <w:p>
      <w:pPr>
        <w:pStyle w:val="Normal"/>
        <w:widowControl/>
        <w:numPr>
          <w:ilvl w:val="0"/>
          <w:numId w:val="19"/>
        </w:numPr>
        <w:suppressAutoHyphens w:val="false"/>
        <w:bidi w:val="0"/>
        <w:ind w:start="0" w:end="0" w:firstLine="709"/>
        <w:jc w:val="both"/>
        <w:rPr>
          <w:bCs/>
          <w:sz w:val="24"/>
          <w:szCs w:val="24"/>
        </w:rPr>
      </w:pPr>
      <w:r>
        <w:rPr>
          <w:bCs/>
          <w:sz w:val="24"/>
          <w:szCs w:val="24"/>
        </w:rPr>
        <w:t>величина снижения максимальной мощности;</w:t>
      </w:r>
    </w:p>
    <w:p>
      <w:pPr>
        <w:pStyle w:val="Normal"/>
        <w:widowControl/>
        <w:numPr>
          <w:ilvl w:val="0"/>
          <w:numId w:val="19"/>
        </w:numPr>
        <w:suppressAutoHyphens w:val="false"/>
        <w:bidi w:val="0"/>
        <w:ind w:start="0" w:end="0" w:firstLine="709"/>
        <w:jc w:val="both"/>
        <w:rPr>
          <w:bCs/>
          <w:sz w:val="24"/>
          <w:szCs w:val="24"/>
        </w:rPr>
      </w:pPr>
      <w:r>
        <w:rPr>
          <w:bCs/>
          <w:sz w:val="24"/>
          <w:szCs w:val="24"/>
        </w:rPr>
        <w:t>содержание работ;</w:t>
      </w:r>
    </w:p>
    <w:p>
      <w:pPr>
        <w:pStyle w:val="Normal"/>
        <w:widowControl/>
        <w:numPr>
          <w:ilvl w:val="0"/>
          <w:numId w:val="19"/>
        </w:numPr>
        <w:suppressAutoHyphens w:val="false"/>
        <w:bidi w:val="0"/>
        <w:ind w:start="0" w:end="0" w:firstLine="709"/>
        <w:jc w:val="both"/>
        <w:rPr>
          <w:bCs/>
          <w:sz w:val="24"/>
          <w:szCs w:val="24"/>
        </w:rPr>
      </w:pPr>
      <w:r>
        <w:rPr>
          <w:bCs/>
          <w:sz w:val="24"/>
          <w:szCs w:val="24"/>
        </w:rPr>
        <w:t>время подачи заявки;</w:t>
      </w:r>
    </w:p>
    <w:p>
      <w:pPr>
        <w:pStyle w:val="Normal"/>
        <w:widowControl/>
        <w:numPr>
          <w:ilvl w:val="0"/>
          <w:numId w:val="19"/>
        </w:numPr>
        <w:suppressAutoHyphens w:val="false"/>
        <w:bidi w:val="0"/>
        <w:ind w:start="0" w:end="0" w:firstLine="709"/>
        <w:jc w:val="both"/>
        <w:rPr>
          <w:sz w:val="24"/>
          <w:szCs w:val="24"/>
        </w:rPr>
      </w:pPr>
      <w:r>
        <w:rPr>
          <w:bCs/>
          <w:sz w:val="24"/>
          <w:szCs w:val="24"/>
        </w:rPr>
        <w:t>время начала и конца действия заявки и другое, согласно приложения № 6 к Положению.</w:t>
      </w:r>
    </w:p>
    <w:p>
      <w:pPr>
        <w:pStyle w:val="Normal"/>
        <w:bidi w:val="0"/>
        <w:ind w:start="720" w:end="0" w:firstLine="709"/>
        <w:jc w:val="both"/>
        <w:rPr>
          <w:sz w:val="24"/>
          <w:szCs w:val="24"/>
        </w:rPr>
      </w:pPr>
      <w:r>
        <w:rPr>
          <w:sz w:val="24"/>
          <w:szCs w:val="24"/>
        </w:rPr>
        <w:t>2.</w:t>
        <w:tab/>
        <w:t xml:space="preserve"> Данные о параметрах готовности генерирующего оборудования к выработке электроэнергии (далее – ГРМ), а также информация о фактической нагрузке по данным СОТИАССО на конец каждого часа отчетного месяца по ГТП, сформированные Системным оператором в соответствии с п. 6  «Технических требований к генерирующему оборудованию участников оптового рынка», п. 5 «Порядка установления соответствия генерирующего оборудования участников оптового рынка техническим требованиям»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t>
      </w:r>
    </w:p>
    <w:p>
      <w:pPr>
        <w:pStyle w:val="Normal"/>
        <w:bidi w:val="0"/>
        <w:ind w:start="720" w:end="0" w:firstLine="709"/>
        <w:jc w:val="both"/>
        <w:rPr>
          <w:sz w:val="24"/>
          <w:szCs w:val="24"/>
        </w:rPr>
      </w:pPr>
      <w:r>
        <w:rPr/>
        <w:object w:dxaOrig="2835" w:dyaOrig="283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26.25pt;height:20.25pt;mso-wrap-distance-right:0pt" filled="t" fillcolor="#FFFFFF" o:ole="">
            <v:imagedata r:id="rId28" o:title=""/>
          </v:shape>
          <o:OLEObject Type="Embed" ProgID="" ShapeID="ole_rId27" DrawAspect="Content" ObjectID="_1125220202" r:id="rId27"/>
        </w:object>
      </w:r>
      <w:r>
        <w:rPr>
          <w:sz w:val="24"/>
          <w:szCs w:val="24"/>
        </w:rPr>
        <w:t xml:space="preserve"> – </w:t>
      </w:r>
      <w:r>
        <w:rPr>
          <w:sz w:val="24"/>
          <w:szCs w:val="24"/>
        </w:rPr>
        <w:t xml:space="preserve">величина согласованных ограничений установленной мощности в пределах, заявленных по процедуре конкурентного отбора мощности (КОМ); </w:t>
      </w:r>
    </w:p>
    <w:p>
      <w:pPr>
        <w:pStyle w:val="Normal"/>
        <w:bidi w:val="0"/>
        <w:ind w:start="720" w:end="0" w:firstLine="709"/>
        <w:jc w:val="both"/>
        <w:rPr>
          <w:sz w:val="24"/>
          <w:szCs w:val="24"/>
        </w:rPr>
      </w:pPr>
      <w:r>
        <w:rPr/>
        <w:object w:dxaOrig="2835" w:dyaOrig="2835">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6.25pt;height:20.25pt;mso-wrap-distance-right:0pt" filled="t" fillcolor="#FFFFFF" o:ole="">
            <v:imagedata r:id="rId30" o:title=""/>
          </v:shape>
          <o:OLEObject Type="Embed" ProgID="" ShapeID="ole_rId29" DrawAspect="Content" ObjectID="_2053258806" r:id="rId29"/>
        </w:object>
      </w:r>
      <w:r>
        <w:rPr>
          <w:sz w:val="24"/>
          <w:szCs w:val="24"/>
        </w:rPr>
        <w:t xml:space="preserve"> – </w:t>
      </w:r>
      <w:r>
        <w:rPr>
          <w:sz w:val="24"/>
          <w:szCs w:val="24"/>
        </w:rPr>
        <w:t>величина согласованных ограничений установленной мощности сверх, заявленных в КОМ;</w:t>
      </w:r>
    </w:p>
    <w:p>
      <w:pPr>
        <w:pStyle w:val="Normal"/>
        <w:bidi w:val="0"/>
        <w:ind w:start="720" w:end="0" w:firstLine="709"/>
        <w:jc w:val="both"/>
        <w:rPr>
          <w:sz w:val="24"/>
          <w:szCs w:val="24"/>
        </w:rPr>
      </w:pPr>
      <w:r>
        <w:rPr/>
        <w:drawing>
          <wp:inline distT="0" distB="0" distL="0" distR="0">
            <wp:extent cx="323850" cy="219075"/>
            <wp:effectExtent l="0" t="0" r="0" b="0"/>
            <wp:docPr id="1" name="Рисунок 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4" descr="" title=""/>
                    <pic:cNvPicPr>
                      <a:picLocks noChangeAspect="1" noChangeArrowheads="1"/>
                    </pic:cNvPicPr>
                  </pic:nvPicPr>
                  <pic:blipFill>
                    <a:blip r:embed="rId31"/>
                    <a:stretch>
                      <a:fillRect/>
                    </a:stretch>
                  </pic:blipFill>
                  <pic:spPr bwMode="auto">
                    <a:xfrm>
                      <a:off x="0" y="0"/>
                      <a:ext cx="323850" cy="219075"/>
                    </a:xfrm>
                    <a:prstGeom prst="rect">
                      <a:avLst/>
                    </a:prstGeom>
                  </pic:spPr>
                </pic:pic>
              </a:graphicData>
            </a:graphic>
          </wp:inline>
        </w:drawing>
      </w:r>
      <w:r>
        <w:rPr>
          <w:sz w:val="24"/>
          <w:szCs w:val="24"/>
        </w:rPr>
        <w:t xml:space="preserve"> – </w:t>
      </w:r>
      <w:r>
        <w:rPr>
          <w:sz w:val="24"/>
          <w:szCs w:val="24"/>
        </w:rPr>
        <w:t>величина согласованного планового ремонтного снижения мощности;</w:t>
      </w:r>
    </w:p>
    <w:p>
      <w:pPr>
        <w:pStyle w:val="Normal"/>
        <w:bidi w:val="0"/>
        <w:ind w:start="720" w:end="0" w:firstLine="709"/>
        <w:jc w:val="both"/>
        <w:rPr>
          <w:sz w:val="24"/>
          <w:szCs w:val="24"/>
        </w:rPr>
      </w:pPr>
      <w:r>
        <mc:AlternateContent>
          <mc:Choice Requires="wps">
            <w:drawing>
              <wp:anchor behindDoc="0" distT="5080" distB="5080" distL="5080" distR="5080" simplePos="0" locked="0" layoutInCell="0" allowOverlap="1" relativeHeight="10">
                <wp:simplePos x="0" y="0"/>
                <wp:positionH relativeFrom="column">
                  <wp:posOffset>0</wp:posOffset>
                </wp:positionH>
                <wp:positionV relativeFrom="paragraph">
                  <wp:posOffset>5080</wp:posOffset>
                </wp:positionV>
                <wp:extent cx="635000" cy="629920"/>
                <wp:effectExtent l="5080" t="5080" r="5080" b="5080"/>
                <wp:wrapNone/>
                <wp:docPr id="2" name="Прямоугольник 47"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47" path="m0,0l-2147483645,0l-2147483645,-2147483646l0,-2147483646xe" fillcolor="white" stroked="t" o:allowincell="f" style="position:absolute;margin-left:0pt;margin-top:0.4pt;width:49.95pt;height:49.55pt;mso-wrap-style:none;v-text-anchor:middle">
                <v:fill o:detectmouseclick="t" type="solid" color2="black"/>
                <v:stroke color="black" weight="9360" joinstyle="round" endcap="flat"/>
                <w10:wrap type="none"/>
              </v:rect>
            </w:pict>
          </mc:Fallback>
        </mc:AlternateContent>
      </w:r>
      <w:r>
        <w:rPr/>
        <w:t>​​</w:t>
      </w:r>
      <w:r>
        <w:rPr/>
        <w:object w:dxaOrig="2835" w:dyaOrig="283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7pt;height:21pt;mso-wrap-distance-right:0pt" filled="t" fillcolor="#FFFFFF" o:ole="">
            <v:imagedata r:id="rId33" o:title=""/>
          </v:shape>
          <o:OLEObject Type="Embed" ProgID="" ShapeID="ole_rId32" DrawAspect="Content" ObjectID="_350811479" r:id="rId32"/>
        </w:object>
      </w:r>
      <w:r>
        <w:rPr>
          <w:sz w:val="24"/>
          <w:szCs w:val="24"/>
        </w:rPr>
        <w:t xml:space="preserve"> – </w:t>
      </w:r>
      <w:r>
        <w:rPr>
          <w:sz w:val="24"/>
          <w:szCs w:val="24"/>
        </w:rPr>
        <w:t>плановое ремонтное снижение мощности, обусловленное проведением ремонта длительностью более 180 (сто восьмидесяти) суток для ТЭС в год;</w:t>
      </w:r>
    </w:p>
    <w:p>
      <w:pPr>
        <w:pStyle w:val="Normal"/>
        <w:bidi w:val="0"/>
        <w:ind w:start="720" w:end="0" w:firstLine="709"/>
        <w:jc w:val="both"/>
        <w:rPr>
          <w:sz w:val="24"/>
          <w:szCs w:val="24"/>
        </w:rPr>
      </w:pPr>
      <w:r>
        <mc:AlternateContent>
          <mc:Choice Requires="wps">
            <w:drawing>
              <wp:anchor behindDoc="0" distT="5080" distB="5080" distL="5080" distR="5080" simplePos="0" locked="0" layoutInCell="0" allowOverlap="1" relativeHeight="11">
                <wp:simplePos x="0" y="0"/>
                <wp:positionH relativeFrom="column">
                  <wp:posOffset>0</wp:posOffset>
                </wp:positionH>
                <wp:positionV relativeFrom="paragraph">
                  <wp:posOffset>5080</wp:posOffset>
                </wp:positionV>
                <wp:extent cx="635000" cy="629920"/>
                <wp:effectExtent l="5080" t="5080" r="5080" b="5080"/>
                <wp:wrapNone/>
                <wp:docPr id="3" name="Прямоугольник 46"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46" path="m0,0l-2147483645,0l-2147483645,-2147483646l0,-2147483646xe" fillcolor="white" stroked="t" o:allowincell="f" style="position:absolute;margin-left:0pt;margin-top:0.4pt;width:49.95pt;height:49.55pt;mso-wrap-style:none;v-text-anchor:middle">
                <v:fill o:detectmouseclick="t" type="solid" color2="black"/>
                <v:stroke color="black" weight="9360" joinstyle="round" endcap="flat"/>
                <w10:wrap type="none"/>
              </v:rect>
            </w:pict>
          </mc:Fallback>
        </mc:AlternateContent>
      </w:r>
      <w:r>
        <w:rPr/>
        <w:t>​​</w:t>
      </w:r>
      <w:r>
        <w:rPr/>
        <w:object w:dxaOrig="2835" w:dyaOrig="283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1.5pt;height:20.25pt;mso-wrap-distance-right:0pt" filled="t" fillcolor="#FFFFFF" o:ole="">
            <v:imagedata r:id="rId35" o:title=""/>
          </v:shape>
          <o:OLEObject Type="Embed" ProgID="" ShapeID="ole_rId34" DrawAspect="Content" ObjectID="_466393976" r:id="rId34"/>
        </w:object>
      </w:r>
      <w:r>
        <w:rPr>
          <w:sz w:val="24"/>
          <w:szCs w:val="24"/>
        </w:rPr>
        <w:t xml:space="preserve"> – </w:t>
      </w:r>
      <w:r>
        <w:rPr>
          <w:sz w:val="24"/>
          <w:szCs w:val="24"/>
        </w:rPr>
        <w:t>итоговое значение согласованного планового ремонтного снижения распол</w:t>
      </w:r>
      <w:bookmarkStart w:id="12" w:name="_GoBack"/>
      <w:bookmarkEnd w:id="12"/>
      <w:r>
        <w:rPr>
          <w:sz w:val="24"/>
          <w:szCs w:val="24"/>
        </w:rPr>
        <w:t>агаемой мощности;</w:t>
      </w:r>
    </w:p>
    <w:p>
      <w:pPr>
        <w:pStyle w:val="Normal"/>
        <w:bidi w:val="0"/>
        <w:ind w:start="720" w:end="0" w:firstLine="709"/>
        <w:jc w:val="both"/>
        <w:rPr>
          <w:sz w:val="24"/>
          <w:szCs w:val="24"/>
        </w:rPr>
      </w:pPr>
      <w:r>
        <w:rPr>
          <w:sz w:val="24"/>
          <w:szCs w:val="24"/>
        </w:rPr>
        <w:t xml:space="preserve"> </w:t>
      </w:r>
      <w:r>
        <w:rPr/>
        <w:object w:dxaOrig="2835" w:dyaOrig="283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24pt;height:16.5pt;mso-wrap-distance-right:0pt" filled="t" fillcolor="#FFFFFF" o:ole="">
            <v:imagedata r:id="rId37" o:title=""/>
          </v:shape>
          <o:OLEObject Type="Embed" ProgID="" ShapeID="ole_rId36" DrawAspect="Content" ObjectID="_144631709" r:id="rId36"/>
        </w:object>
      </w:r>
      <w:r>
        <w:rPr>
          <w:sz w:val="24"/>
          <w:szCs w:val="24"/>
        </w:rPr>
        <w:t xml:space="preserve"> – </w:t>
      </w:r>
      <w:r>
        <w:rPr>
          <w:sz w:val="24"/>
          <w:szCs w:val="24"/>
        </w:rPr>
        <w:t>плановое ремонтное снижение мощности по модернизируемым генерирующим объектом вне установленных сроков;</w:t>
      </w:r>
    </w:p>
    <w:p>
      <w:pPr>
        <w:pStyle w:val="Normal"/>
        <w:bidi w:val="0"/>
        <w:ind w:start="720" w:end="0" w:firstLine="709"/>
        <w:jc w:val="both"/>
        <w:rPr>
          <w:sz w:val="24"/>
          <w:szCs w:val="24"/>
        </w:rPr>
      </w:pPr>
      <w:r>
        <w:rPr/>
        <w:drawing>
          <wp:inline distT="0" distB="0" distL="0" distR="0">
            <wp:extent cx="542925" cy="276225"/>
            <wp:effectExtent l="0" t="0" r="0" b="0"/>
            <wp:docPr id="4" name="Рисунок 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3" descr="" title=""/>
                    <pic:cNvPicPr>
                      <a:picLocks noChangeAspect="1" noChangeArrowheads="1"/>
                    </pic:cNvPicPr>
                  </pic:nvPicPr>
                  <pic:blipFill>
                    <a:blip r:embed="rId38"/>
                    <a:stretch>
                      <a:fillRect/>
                    </a:stretch>
                  </pic:blipFill>
                  <pic:spPr bwMode="auto">
                    <a:xfrm>
                      <a:off x="0" y="0"/>
                      <a:ext cx="542925" cy="276225"/>
                    </a:xfrm>
                    <a:prstGeom prst="rect">
                      <a:avLst/>
                    </a:prstGeom>
                  </pic:spPr>
                </pic:pic>
              </a:graphicData>
            </a:graphic>
          </wp:inline>
        </w:drawing>
      </w:r>
      <w:r>
        <w:rPr>
          <w:sz w:val="24"/>
          <w:szCs w:val="24"/>
        </w:rPr>
        <w:t xml:space="preserve"> – </w:t>
      </w:r>
      <w:r>
        <w:rPr>
          <w:sz w:val="24"/>
          <w:szCs w:val="24"/>
        </w:rPr>
        <w: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t>
      </w:r>
    </w:p>
    <w:p>
      <w:pPr>
        <w:pStyle w:val="Normal"/>
        <w:bidi w:val="0"/>
        <w:ind w:start="720" w:end="0" w:firstLine="709"/>
        <w:jc w:val="both"/>
        <w:rPr>
          <w:sz w:val="24"/>
          <w:szCs w:val="24"/>
        </w:rPr>
      </w:pPr>
      <w:r>
        <w:rPr/>
        <w:drawing>
          <wp:inline distT="0" distB="0" distL="0" distR="0">
            <wp:extent cx="523875" cy="266700"/>
            <wp:effectExtent l="0" t="0" r="0" b="0"/>
            <wp:docPr id="5" name="Рисунок 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2" descr="" title=""/>
                    <pic:cNvPicPr>
                      <a:picLocks noChangeAspect="1" noChangeArrowheads="1"/>
                    </pic:cNvPicPr>
                  </pic:nvPicPr>
                  <pic:blipFill>
                    <a:blip r:embed="rId39"/>
                    <a:stretch>
                      <a:fillRect/>
                    </a:stretch>
                  </pic:blipFill>
                  <pic:spPr bwMode="auto">
                    <a:xfrm>
                      <a:off x="0" y="0"/>
                      <a:ext cx="523875" cy="266700"/>
                    </a:xfrm>
                    <a:prstGeom prst="rect">
                      <a:avLst/>
                    </a:prstGeom>
                  </pic:spPr>
                </pic:pic>
              </a:graphicData>
            </a:graphic>
          </wp:inline>
        </w:drawing>
      </w:r>
      <w:r>
        <w:rPr>
          <w:sz w:val="24"/>
          <w:szCs w:val="24"/>
        </w:rPr>
        <w:t xml:space="preserve"> – </w:t>
      </w:r>
      <w:r>
        <w:rPr>
          <w:sz w:val="24"/>
          <w:szCs w:val="24"/>
        </w:rPr>
        <w: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t>
      </w:r>
    </w:p>
    <w:p>
      <w:pPr>
        <w:pStyle w:val="Normal"/>
        <w:bidi w:val="0"/>
        <w:ind w:start="720" w:end="0" w:firstLine="709"/>
        <w:jc w:val="both"/>
        <w:rPr>
          <w:sz w:val="24"/>
          <w:szCs w:val="24"/>
        </w:rPr>
      </w:pPr>
      <w:r>
        <mc:AlternateContent>
          <mc:Choice Requires="wps">
            <w:drawing>
              <wp:anchor behindDoc="0" distT="5080" distB="5080" distL="5080" distR="5080" simplePos="0" locked="0" layoutInCell="0" allowOverlap="1" relativeHeight="12">
                <wp:simplePos x="0" y="0"/>
                <wp:positionH relativeFrom="column">
                  <wp:posOffset>0</wp:posOffset>
                </wp:positionH>
                <wp:positionV relativeFrom="paragraph">
                  <wp:posOffset>5080</wp:posOffset>
                </wp:positionV>
                <wp:extent cx="635000" cy="629920"/>
                <wp:effectExtent l="5080" t="5080" r="5080" b="5080"/>
                <wp:wrapNone/>
                <wp:docPr id="6" name="Прямоугольник 45" hidden="1"/>
                <a:graphic xmlns:a="http://schemas.openxmlformats.org/drawingml/2006/main">
                  <a:graphicData uri="http://schemas.microsoft.com/office/word/2010/wordprocessingShape">
                    <wps:wsp>
                      <wps:cNvSpPr/>
                      <wps:spPr>
                        <a:xfrm>
                          <a:off x="0" y="0"/>
                          <a:ext cx="635040" cy="63000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ID="Прямоугольник 45" path="m0,0l-2147483645,0l-2147483645,-2147483646l0,-2147483646xe" fillcolor="white" stroked="t" o:allowincell="f" style="position:absolute;margin-left:0pt;margin-top:0.4pt;width:49.95pt;height:49.55pt;mso-wrap-style:none;v-text-anchor:middle">
                <v:fill o:detectmouseclick="t" type="solid" color2="black"/>
                <v:stroke color="black" weight="9360" joinstyle="round" endcap="flat"/>
                <w10:wrap type="none"/>
              </v:rect>
            </w:pict>
          </mc:Fallback>
        </mc:AlternateContent>
      </w:r>
      <w:r>
        <w:rPr/>
        <w:t>​​</w:t>
      </w:r>
      <w:r>
        <w:rPr/>
        <w:object w:dxaOrig="2835" w:dyaOrig="2835">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3.5pt;height:21pt;mso-wrap-distance-right:0pt" filled="t" fillcolor="#FFFFFF" o:ole="">
            <v:imagedata r:id="rId41" o:title=""/>
          </v:shape>
          <o:OLEObject Type="Embed" ProgID="" ShapeID="ole_rId40" DrawAspect="Content" ObjectID="_52016866" r:id="rId40"/>
        </w:object>
      </w:r>
      <w:r>
        <w:rPr>
          <w:sz w:val="24"/>
          <w:szCs w:val="24"/>
        </w:rPr>
        <w:t xml:space="preserve"> – </w:t>
      </w:r>
      <w:r>
        <w:rPr>
          <w:sz w:val="24"/>
          <w:szCs w:val="24"/>
        </w:rPr>
        <w: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t>
      </w:r>
    </w:p>
    <w:p>
      <w:pPr>
        <w:pStyle w:val="Normal"/>
        <w:bidi w:val="0"/>
        <w:ind w:start="720" w:end="0" w:firstLine="709"/>
        <w:jc w:val="both"/>
        <w:rPr>
          <w:sz w:val="24"/>
          <w:szCs w:val="24"/>
        </w:rPr>
      </w:pPr>
      <w:r>
        <w:rPr/>
        <w:drawing>
          <wp:inline distT="0" distB="0" distL="0" distR="0">
            <wp:extent cx="533400" cy="276225"/>
            <wp:effectExtent l="0" t="0" r="0" b="0"/>
            <wp:docPr id="7" name="Рисунок 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1" descr="" title=""/>
                    <pic:cNvPicPr>
                      <a:picLocks noChangeAspect="1" noChangeArrowheads="1"/>
                    </pic:cNvPicPr>
                  </pic:nvPicPr>
                  <pic:blipFill>
                    <a:blip r:embed="rId42"/>
                    <a:stretch>
                      <a:fillRect/>
                    </a:stretch>
                  </pic:blipFill>
                  <pic:spPr bwMode="auto">
                    <a:xfrm>
                      <a:off x="0" y="0"/>
                      <a:ext cx="533400" cy="276225"/>
                    </a:xfrm>
                    <a:prstGeom prst="rect">
                      <a:avLst/>
                    </a:prstGeom>
                  </pic:spPr>
                </pic:pic>
              </a:graphicData>
            </a:graphic>
          </wp:inline>
        </w:drawing>
      </w:r>
      <w:r>
        <w:rPr>
          <w:sz w:val="24"/>
          <w:szCs w:val="24"/>
        </w:rPr>
        <w:t xml:space="preserve"> – </w:t>
      </w:r>
      <w:r>
        <w:rPr>
          <w:sz w:val="24"/>
          <w:szCs w:val="24"/>
        </w:rPr>
        <w: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t>
      </w:r>
    </w:p>
    <w:p>
      <w:pPr>
        <w:pStyle w:val="Normal"/>
        <w:bidi w:val="0"/>
        <w:ind w:start="720" w:end="0" w:firstLine="709"/>
        <w:jc w:val="both"/>
        <w:rPr>
          <w:sz w:val="24"/>
          <w:szCs w:val="24"/>
        </w:rPr>
      </w:pPr>
      <w:r>
        <w:rPr/>
        <w:drawing>
          <wp:inline distT="0" distB="0" distL="0" distR="0">
            <wp:extent cx="523875" cy="266700"/>
            <wp:effectExtent l="0" t="0" r="0" b="0"/>
            <wp:docPr id="8" name="Рисунок 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0" descr="" title=""/>
                    <pic:cNvPicPr>
                      <a:picLocks noChangeAspect="1" noChangeArrowheads="1"/>
                    </pic:cNvPicPr>
                  </pic:nvPicPr>
                  <pic:blipFill>
                    <a:blip r:embed="rId43"/>
                    <a:stretch>
                      <a:fillRect/>
                    </a:stretch>
                  </pic:blipFill>
                  <pic:spPr bwMode="auto">
                    <a:xfrm>
                      <a:off x="0" y="0"/>
                      <a:ext cx="523875" cy="266700"/>
                    </a:xfrm>
                    <a:prstGeom prst="rect">
                      <a:avLst/>
                    </a:prstGeom>
                  </pic:spPr>
                </pic:pic>
              </a:graphicData>
            </a:graphic>
          </wp:inline>
        </w:drawing>
      </w:r>
      <w:r>
        <w:rPr>
          <w:sz w:val="24"/>
          <w:szCs w:val="24"/>
        </w:rPr>
        <w:t xml:space="preserve"> – </w:t>
      </w:r>
      <w:r>
        <w:rPr>
          <w:sz w:val="24"/>
          <w:szCs w:val="24"/>
        </w:rPr>
        <w: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t>
      </w:r>
    </w:p>
    <w:p>
      <w:pPr>
        <w:pStyle w:val="Normal"/>
        <w:bidi w:val="0"/>
        <w:ind w:start="720" w:end="0" w:firstLine="709"/>
        <w:jc w:val="both"/>
        <w:rPr>
          <w:sz w:val="24"/>
          <w:szCs w:val="24"/>
        </w:rPr>
      </w:pPr>
      <w:r>
        <w:rPr/>
        <w:drawing>
          <wp:inline distT="0" distB="0" distL="0" distR="0">
            <wp:extent cx="619125" cy="323850"/>
            <wp:effectExtent l="0" t="0" r="0" b="0"/>
            <wp:docPr id="9" name="Рисунок 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9" descr="" title=""/>
                    <pic:cNvPicPr>
                      <a:picLocks noChangeAspect="1" noChangeArrowheads="1"/>
                    </pic:cNvPicPr>
                  </pic:nvPicPr>
                  <pic:blipFill>
                    <a:blip r:embed="rId44"/>
                    <a:stretch>
                      <a:fillRect/>
                    </a:stretch>
                  </pic:blipFill>
                  <pic:spPr bwMode="auto">
                    <a:xfrm>
                      <a:off x="0" y="0"/>
                      <a:ext cx="619125" cy="323850"/>
                    </a:xfrm>
                    <a:prstGeom prst="rect">
                      <a:avLst/>
                    </a:prstGeom>
                  </pic:spPr>
                </pic:pic>
              </a:graphicData>
            </a:graphic>
          </wp:inline>
        </w:drawing>
      </w:r>
      <w:r>
        <w:rPr>
          <w:sz w:val="24"/>
          <w:szCs w:val="24"/>
        </w:rPr>
        <w:t xml:space="preserve"> – </w:t>
      </w:r>
      <w:r>
        <w:rPr>
          <w:sz w:val="24"/>
          <w:szCs w:val="24"/>
        </w:rPr>
        <w: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bidi w:val="0"/>
        <w:ind w:start="720" w:end="0" w:firstLine="709"/>
        <w:jc w:val="both"/>
        <w:rPr>
          <w:sz w:val="24"/>
          <w:szCs w:val="24"/>
        </w:rPr>
      </w:pPr>
      <w:r>
        <w:rPr/>
        <w:drawing>
          <wp:inline distT="0" distB="0" distL="0" distR="0">
            <wp:extent cx="523875" cy="266700"/>
            <wp:effectExtent l="0" t="0" r="0" b="0"/>
            <wp:docPr id="10" name="Рисунок 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38" descr="" title=""/>
                    <pic:cNvPicPr>
                      <a:picLocks noChangeAspect="1" noChangeArrowheads="1"/>
                    </pic:cNvPicPr>
                  </pic:nvPicPr>
                  <pic:blipFill>
                    <a:blip r:embed="rId45"/>
                    <a:stretch>
                      <a:fillRect/>
                    </a:stretch>
                  </pic:blipFill>
                  <pic:spPr bwMode="auto">
                    <a:xfrm>
                      <a:off x="0" y="0"/>
                      <a:ext cx="523875" cy="266700"/>
                    </a:xfrm>
                    <a:prstGeom prst="rect">
                      <a:avLst/>
                    </a:prstGeom>
                  </pic:spPr>
                </pic:pic>
              </a:graphicData>
            </a:graphic>
          </wp:inline>
        </w:drawing>
      </w:r>
      <w:r>
        <w:rPr>
          <w:sz w:val="24"/>
          <w:szCs w:val="24"/>
        </w:rPr>
        <w:t xml:space="preserve"> – </w:t>
      </w:r>
      <w:r>
        <w:rPr>
          <w:sz w:val="24"/>
          <w:szCs w:val="24"/>
        </w:rPr>
        <w: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t>
      </w:r>
    </w:p>
    <w:p>
      <w:pPr>
        <w:pStyle w:val="Normal"/>
        <w:bidi w:val="0"/>
        <w:ind w:start="720" w:end="0" w:firstLine="709"/>
        <w:jc w:val="both"/>
        <w:rPr>
          <w:sz w:val="24"/>
          <w:szCs w:val="24"/>
        </w:rPr>
      </w:pPr>
      <w:r>
        <w:rPr/>
        <w:drawing>
          <wp:inline distT="0" distB="0" distL="0" distR="0">
            <wp:extent cx="514350" cy="238125"/>
            <wp:effectExtent l="0" t="0" r="0" b="0"/>
            <wp:docPr id="11" name="Рисунок 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37" descr="" title=""/>
                    <pic:cNvPicPr>
                      <a:picLocks noChangeAspect="1" noChangeArrowheads="1"/>
                    </pic:cNvPicPr>
                  </pic:nvPicPr>
                  <pic:blipFill>
                    <a:blip r:embed="rId46"/>
                    <a:stretch>
                      <a:fillRect/>
                    </a:stretch>
                  </pic:blipFill>
                  <pic:spPr bwMode="auto">
                    <a:xfrm>
                      <a:off x="0" y="0"/>
                      <a:ext cx="514350" cy="238125"/>
                    </a:xfrm>
                    <a:prstGeom prst="rect">
                      <a:avLst/>
                    </a:prstGeom>
                  </pic:spPr>
                </pic:pic>
              </a:graphicData>
            </a:graphic>
          </wp:inline>
        </w:drawing>
      </w:r>
      <w:r>
        <w:rPr>
          <w:sz w:val="24"/>
          <w:szCs w:val="24"/>
        </w:rPr>
        <w:t xml:space="preserve"> – </w:t>
      </w:r>
      <w:r>
        <w:rPr>
          <w:sz w:val="24"/>
          <w:szCs w:val="24"/>
        </w:rPr>
        <w: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t>
      </w:r>
    </w:p>
    <w:p>
      <w:pPr>
        <w:pStyle w:val="Normal"/>
        <w:bidi w:val="0"/>
        <w:ind w:start="720" w:end="0" w:firstLine="709"/>
        <w:jc w:val="both"/>
        <w:rPr>
          <w:sz w:val="24"/>
          <w:szCs w:val="24"/>
        </w:rPr>
      </w:pPr>
      <w:r>
        <w:rPr/>
        <w:drawing>
          <wp:inline distT="0" distB="0" distL="0" distR="0">
            <wp:extent cx="495300" cy="238125"/>
            <wp:effectExtent l="0" t="0" r="0" b="0"/>
            <wp:docPr id="12" name="Рисунок 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6" descr="" title=""/>
                    <pic:cNvPicPr>
                      <a:picLocks noChangeAspect="1" noChangeArrowheads="1"/>
                    </pic:cNvPicPr>
                  </pic:nvPicPr>
                  <pic:blipFill>
                    <a:blip r:embed="rId47"/>
                    <a:stretch>
                      <a:fillRect/>
                    </a:stretch>
                  </pic:blipFill>
                  <pic:spPr bwMode="auto">
                    <a:xfrm>
                      <a:off x="0" y="0"/>
                      <a:ext cx="495300" cy="238125"/>
                    </a:xfrm>
                    <a:prstGeom prst="rect">
                      <a:avLst/>
                    </a:prstGeom>
                  </pic:spPr>
                </pic:pic>
              </a:graphicData>
            </a:graphic>
          </wp:inline>
        </w:drawing>
      </w:r>
      <w:r>
        <w:rPr>
          <w:sz w:val="24"/>
          <w:szCs w:val="24"/>
        </w:rPr>
        <w:t xml:space="preserve"> – </w:t>
      </w:r>
      <w:r>
        <w:rPr>
          <w:sz w:val="24"/>
          <w:szCs w:val="24"/>
        </w:rPr>
        <w: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t>
      </w:r>
    </w:p>
    <w:p>
      <w:pPr>
        <w:pStyle w:val="Normal"/>
        <w:bidi w:val="0"/>
        <w:ind w:start="720" w:end="0" w:firstLine="709"/>
        <w:jc w:val="both"/>
        <w:rPr>
          <w:sz w:val="24"/>
          <w:szCs w:val="24"/>
        </w:rPr>
      </w:pPr>
      <w:r>
        <w:rPr/>
        <w:drawing>
          <wp:inline distT="0" distB="0" distL="0" distR="0">
            <wp:extent cx="914400" cy="285750"/>
            <wp:effectExtent l="0" t="0" r="0" b="0"/>
            <wp:docPr id="13" name="Рисунок 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5" descr="" title=""/>
                    <pic:cNvPicPr>
                      <a:picLocks noChangeAspect="1" noChangeArrowheads="1"/>
                    </pic:cNvPicPr>
                  </pic:nvPicPr>
                  <pic:blipFill>
                    <a:blip r:embed="rId48"/>
                    <a:stretch>
                      <a:fillRect/>
                    </a:stretch>
                  </pic:blipFill>
                  <pic:spPr bwMode="auto">
                    <a:xfrm>
                      <a:off x="0" y="0"/>
                      <a:ext cx="914400" cy="285750"/>
                    </a:xfrm>
                    <a:prstGeom prst="rect">
                      <a:avLst/>
                    </a:prstGeom>
                  </pic:spPr>
                </pic:pic>
              </a:graphicData>
            </a:graphic>
          </wp:inline>
        </w:drawing>
      </w:r>
      <w:r>
        <w:rPr>
          <w:sz w:val="24"/>
          <w:szCs w:val="24"/>
        </w:rPr>
        <w:t xml:space="preserve"> – </w:t>
      </w:r>
      <w:r>
        <w:rPr>
          <w:sz w:val="24"/>
          <w:szCs w:val="24"/>
        </w:rPr>
        <w: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t>
      </w:r>
    </w:p>
    <w:p>
      <w:pPr>
        <w:pStyle w:val="Normal"/>
        <w:bidi w:val="0"/>
        <w:ind w:start="720" w:end="0" w:firstLine="709"/>
        <w:jc w:val="both"/>
        <w:rPr>
          <w:sz w:val="24"/>
          <w:szCs w:val="24"/>
        </w:rPr>
      </w:pPr>
      <w:r>
        <w:rPr/>
        <w:drawing>
          <wp:inline distT="0" distB="0" distL="0" distR="0">
            <wp:extent cx="1057275" cy="361950"/>
            <wp:effectExtent l="0" t="0" r="0" b="0"/>
            <wp:docPr id="14" name="Рисунок 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34" descr="" title=""/>
                    <pic:cNvPicPr>
                      <a:picLocks noChangeAspect="1" noChangeArrowheads="1"/>
                    </pic:cNvPicPr>
                  </pic:nvPicPr>
                  <pic:blipFill>
                    <a:blip r:embed="rId49"/>
                    <a:stretch>
                      <a:fillRect/>
                    </a:stretch>
                  </pic:blipFill>
                  <pic:spPr bwMode="auto">
                    <a:xfrm>
                      <a:off x="0" y="0"/>
                      <a:ext cx="1057275" cy="361950"/>
                    </a:xfrm>
                    <a:prstGeom prst="rect">
                      <a:avLst/>
                    </a:prstGeom>
                  </pic:spPr>
                </pic:pic>
              </a:graphicData>
            </a:graphic>
          </wp:inline>
        </w:drawing>
      </w:r>
      <w:r>
        <w:rPr>
          <w:sz w:val="24"/>
          <w:szCs w:val="24"/>
        </w:rPr>
        <w:t xml:space="preserve"> – </w:t>
      </w:r>
      <w:r>
        <w:rPr>
          <w:sz w:val="24"/>
          <w:szCs w:val="24"/>
        </w:rPr>
        <w:t>регистрируется при согласованном увеличении времени включения в сеть;</w:t>
      </w:r>
    </w:p>
    <w:p>
      <w:pPr>
        <w:pStyle w:val="Normal"/>
        <w:bidi w:val="0"/>
        <w:ind w:start="720" w:end="0" w:firstLine="709"/>
        <w:jc w:val="both"/>
        <w:rPr>
          <w:sz w:val="24"/>
          <w:szCs w:val="24"/>
        </w:rPr>
      </w:pPr>
      <w:r>
        <w:rPr/>
        <w:drawing>
          <wp:inline distT="0" distB="0" distL="0" distR="0">
            <wp:extent cx="962025" cy="314325"/>
            <wp:effectExtent l="0" t="0" r="0" b="0"/>
            <wp:docPr id="15" name="Рисунок 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3" descr="" title=""/>
                    <pic:cNvPicPr>
                      <a:picLocks noChangeAspect="1" noChangeArrowheads="1"/>
                    </pic:cNvPicPr>
                  </pic:nvPicPr>
                  <pic:blipFill>
                    <a:blip r:embed="rId50"/>
                    <a:stretch>
                      <a:fillRect/>
                    </a:stretch>
                  </pic:blipFill>
                  <pic:spPr bwMode="auto">
                    <a:xfrm>
                      <a:off x="0" y="0"/>
                      <a:ext cx="962025" cy="314325"/>
                    </a:xfrm>
                    <a:prstGeom prst="rect">
                      <a:avLst/>
                    </a:prstGeom>
                  </pic:spPr>
                </pic:pic>
              </a:graphicData>
            </a:graphic>
          </wp:inline>
        </w:drawing>
      </w:r>
      <w:r>
        <w:rPr>
          <w:sz w:val="24"/>
          <w:szCs w:val="24"/>
        </w:rPr>
        <w:t xml:space="preserve"> – </w:t>
      </w:r>
      <w:r>
        <w:rPr>
          <w:sz w:val="24"/>
          <w:szCs w:val="24"/>
        </w:rPr>
        <w:t>регистрируется при фактическом включении в сеть генерирующего оборудования со временем, превышающим время нормативного включения в сеть;</w:t>
      </w:r>
    </w:p>
    <w:p>
      <w:pPr>
        <w:pStyle w:val="Normal"/>
        <w:bidi w:val="0"/>
        <w:ind w:start="720" w:end="0" w:firstLine="709"/>
        <w:jc w:val="both"/>
        <w:rPr>
          <w:sz w:val="24"/>
          <w:szCs w:val="24"/>
        </w:rPr>
      </w:pPr>
      <w:r>
        <w:rPr/>
        <w:drawing>
          <wp:inline distT="0" distB="0" distL="0" distR="0">
            <wp:extent cx="371475" cy="285750"/>
            <wp:effectExtent l="0" t="0" r="0" b="0"/>
            <wp:docPr id="16" name="Рисунок 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32" descr="" title=""/>
                    <pic:cNvPicPr>
                      <a:picLocks noChangeAspect="1" noChangeArrowheads="1"/>
                    </pic:cNvPicPr>
                  </pic:nvPicPr>
                  <pic:blipFill>
                    <a:blip r:embed="rId51"/>
                    <a:stretch>
                      <a:fillRect/>
                    </a:stretch>
                  </pic:blipFill>
                  <pic:spPr bwMode="auto">
                    <a:xfrm>
                      <a:off x="0" y="0"/>
                      <a:ext cx="371475" cy="285750"/>
                    </a:xfrm>
                    <a:prstGeom prst="rect">
                      <a:avLst/>
                    </a:prstGeom>
                  </pic:spPr>
                </pic:pic>
              </a:graphicData>
            </a:graphic>
          </wp:inline>
        </w:drawing>
      </w:r>
      <w:r>
        <w:rPr>
          <w:sz w:val="24"/>
          <w:szCs w:val="24"/>
        </w:rPr>
        <w:t xml:space="preserve"> – </w:t>
      </w:r>
      <w:r>
        <w:rPr>
          <w:sz w:val="24"/>
          <w:szCs w:val="24"/>
        </w:rPr>
        <w: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t>
      </w:r>
    </w:p>
    <w:p>
      <w:pPr>
        <w:pStyle w:val="Normal"/>
        <w:bidi w:val="0"/>
        <w:ind w:start="720" w:end="0" w:firstLine="709"/>
        <w:jc w:val="both"/>
        <w:rPr>
          <w:sz w:val="24"/>
          <w:szCs w:val="24"/>
        </w:rPr>
      </w:pPr>
      <w:r>
        <w:rPr>
          <w:sz w:val="24"/>
          <w:szCs w:val="24"/>
        </w:rPr>
        <w: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t>
      </w:r>
      <w:r>
        <w:rPr/>
        <w:drawing>
          <wp:inline distT="0" distB="0" distL="0" distR="0">
            <wp:extent cx="333375" cy="266700"/>
            <wp:effectExtent l="0" t="0" r="0" b="0"/>
            <wp:docPr id="17" name="Рисунок 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31" descr="" title=""/>
                    <pic:cNvPicPr>
                      <a:picLocks noChangeAspect="1" noChangeArrowheads="1"/>
                    </pic:cNvPicPr>
                  </pic:nvPicPr>
                  <pic:blipFill>
                    <a:blip r:embed="rId52"/>
                    <a:stretch>
                      <a:fillRect/>
                    </a:stretch>
                  </pic:blipFill>
                  <pic:spPr bwMode="auto">
                    <a:xfrm>
                      <a:off x="0" y="0"/>
                      <a:ext cx="333375" cy="266700"/>
                    </a:xfrm>
                    <a:prstGeom prst="rect">
                      <a:avLst/>
                    </a:prstGeom>
                  </pic:spPr>
                </pic:pic>
              </a:graphicData>
            </a:graphic>
          </wp:inline>
        </w:drawing>
      </w:r>
      <w:r>
        <w:rPr>
          <w:sz w:val="24"/>
          <w:szCs w:val="24"/>
        </w:rPr>
        <w:t>, соответствующие объемам невыполнения требований в месяце, определяется по формуле:</w:t>
      </w:r>
    </w:p>
    <w:p>
      <w:pPr>
        <w:pStyle w:val="Normal"/>
        <w:bidi w:val="0"/>
        <w:jc w:val="center"/>
        <w:rPr>
          <w:sz w:val="24"/>
          <w:szCs w:val="24"/>
        </w:rPr>
      </w:pPr>
      <w:r>
        <w:rPr/>
        <w:drawing>
          <wp:inline distT="0" distB="0" distL="0" distR="0">
            <wp:extent cx="1371600" cy="676275"/>
            <wp:effectExtent l="0" t="0" r="0" b="0"/>
            <wp:docPr id="18" name="Рисунок 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30" descr="" title=""/>
                    <pic:cNvPicPr>
                      <a:picLocks noChangeAspect="1" noChangeArrowheads="1"/>
                    </pic:cNvPicPr>
                  </pic:nvPicPr>
                  <pic:blipFill>
                    <a:blip r:embed="rId53"/>
                    <a:stretch>
                      <a:fillRect/>
                    </a:stretch>
                  </pic:blipFill>
                  <pic:spPr bwMode="auto">
                    <a:xfrm>
                      <a:off x="0" y="0"/>
                      <a:ext cx="1371600" cy="676275"/>
                    </a:xfrm>
                    <a:prstGeom prst="rect">
                      <a:avLst/>
                    </a:prstGeom>
                  </pic:spPr>
                </pic:pic>
              </a:graphicData>
            </a:graphic>
          </wp:inline>
        </w:drawing>
      </w:r>
    </w:p>
    <w:p>
      <w:pPr>
        <w:pStyle w:val="Normal"/>
        <w:bidi w:val="0"/>
        <w:ind w:start="720" w:end="0" w:firstLine="709"/>
        <w:jc w:val="both"/>
        <w:rPr>
          <w:sz w:val="24"/>
          <w:szCs w:val="24"/>
        </w:rPr>
      </w:pPr>
      <w:r>
        <w:rPr>
          <w:sz w:val="24"/>
          <w:szCs w:val="24"/>
        </w:rPr>
        <w:t>где:</w:t>
      </w:r>
    </w:p>
    <w:p>
      <w:pPr>
        <w:pStyle w:val="Normal"/>
        <w:bidi w:val="0"/>
        <w:ind w:start="720" w:end="0" w:firstLine="709"/>
        <w:jc w:val="both"/>
        <w:rPr>
          <w:sz w:val="24"/>
          <w:szCs w:val="24"/>
        </w:rPr>
      </w:pPr>
      <w:r>
        <w:rPr/>
        <w:drawing>
          <wp:inline distT="0" distB="0" distL="0" distR="0">
            <wp:extent cx="295275" cy="266700"/>
            <wp:effectExtent l="0" t="0" r="0" b="0"/>
            <wp:docPr id="19" name="Рисунок 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29" descr="" title=""/>
                    <pic:cNvPicPr>
                      <a:picLocks noChangeAspect="1" noChangeArrowheads="1"/>
                    </pic:cNvPicPr>
                  </pic:nvPicPr>
                  <pic:blipFill>
                    <a:blip r:embed="rId54"/>
                    <a:stretch>
                      <a:fillRect/>
                    </a:stretch>
                  </pic:blipFill>
                  <pic:spPr bwMode="auto">
                    <a:xfrm>
                      <a:off x="0" y="0"/>
                      <a:ext cx="295275" cy="266700"/>
                    </a:xfrm>
                    <a:prstGeom prst="rect">
                      <a:avLst/>
                    </a:prstGeom>
                  </pic:spPr>
                </pic:pic>
              </a:graphicData>
            </a:graphic>
          </wp:inline>
        </w:drawing>
      </w:r>
      <w:r>
        <w:rPr>
          <w:sz w:val="24"/>
          <w:szCs w:val="24"/>
        </w:rPr>
        <w:t xml:space="preserve"> – </w:t>
      </w:r>
      <w:r>
        <w:rPr>
          <w:sz w:val="24"/>
          <w:szCs w:val="24"/>
        </w:rPr>
        <w:t>значения снижения мощности ГТПГ, определенные Системным оператором в ГРМ;</w:t>
      </w:r>
    </w:p>
    <w:p>
      <w:pPr>
        <w:pStyle w:val="Normal"/>
        <w:bidi w:val="0"/>
        <w:ind w:start="720" w:end="0" w:firstLine="709"/>
        <w:jc w:val="both"/>
        <w:rPr>
          <w:sz w:val="24"/>
          <w:szCs w:val="24"/>
        </w:rPr>
      </w:pPr>
      <w:r>
        <w:rPr>
          <w:sz w:val="24"/>
          <w:szCs w:val="24"/>
        </w:rPr>
        <w:t xml:space="preserve">Н – количество часов, соответствующее расчетному месяцу m. </w:t>
      </w:r>
    </w:p>
    <w:p>
      <w:pPr>
        <w:pStyle w:val="Normal"/>
        <w:bidi w:val="0"/>
        <w:ind w:start="720" w:end="0" w:firstLine="709"/>
        <w:jc w:val="both"/>
        <w:rPr>
          <w:sz w:val="24"/>
          <w:szCs w:val="24"/>
        </w:rPr>
      </w:pPr>
      <w:r>
        <w:rPr>
          <w:sz w:val="24"/>
          <w:szCs w:val="24"/>
        </w:rPr>
      </w:r>
    </w:p>
    <w:p>
      <w:pPr>
        <w:pStyle w:val="Normal"/>
        <w:bidi w:val="0"/>
        <w:ind w:start="720" w:end="0" w:firstLine="709"/>
        <w:jc w:val="both"/>
        <w:rPr>
          <w:sz w:val="24"/>
          <w:szCs w:val="24"/>
        </w:rPr>
      </w:pPr>
      <w:r>
        <w:rPr>
          <w:sz w:val="24"/>
          <w:szCs w:val="24"/>
        </w:rPr>
        <w: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t>
      </w:r>
    </w:p>
    <w:p>
      <w:pPr>
        <w:pStyle w:val="Normal"/>
        <w:bidi w:val="0"/>
        <w:ind w:start="720" w:end="0" w:firstLine="709"/>
        <w:jc w:val="both"/>
        <w:rPr>
          <w:sz w:val="24"/>
          <w:szCs w:val="24"/>
        </w:rPr>
      </w:pPr>
      <w:r>
        <w:rPr>
          <w:sz w:val="24"/>
          <w:szCs w:val="24"/>
        </w:rPr>
        <w: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t>
      </w:r>
    </w:p>
    <w:p>
      <w:pPr>
        <w:pStyle w:val="Normal"/>
        <w:bidi w:val="0"/>
        <w:ind w:start="720" w:end="0" w:firstLine="709"/>
        <w:jc w:val="both"/>
        <w:rPr>
          <w:sz w:val="24"/>
          <w:szCs w:val="24"/>
        </w:rPr>
      </w:pPr>
      <w:r>
        <w:rPr>
          <w:sz w:val="24"/>
          <w:szCs w:val="24"/>
        </w:rPr>
      </w:r>
    </w:p>
    <w:p>
      <w:pPr>
        <w:pStyle w:val="Normal"/>
        <w:bidi w:val="0"/>
        <w:ind w:start="720" w:end="0" w:firstLine="709"/>
        <w:jc w:val="center"/>
        <w:rPr>
          <w:rFonts w:eastAsia="Arial"/>
          <w:sz w:val="24"/>
          <w:szCs w:val="24"/>
        </w:rPr>
      </w:pPr>
      <w:r>
        <w:rPr/>
        <w:object w:dxaOrig="2835" w:dyaOrig="2835">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266.25pt;height:36.75pt;mso-wrap-distance-right:0pt" filled="t" fillcolor="#FFFFFF" o:ole="">
            <v:imagedata r:id="rId56" o:title=""/>
          </v:shape>
          <o:OLEObject Type="Embed" ProgID="" ShapeID="ole_rId55" DrawAspect="Content" ObjectID="_164719333" r:id="rId55"/>
        </w:object>
      </w:r>
    </w:p>
    <w:p>
      <w:pPr>
        <w:pStyle w:val="Normal"/>
        <w:bidi w:val="0"/>
        <w:ind w:start="720" w:end="0" w:firstLine="709"/>
        <w:jc w:val="start"/>
        <w:rPr>
          <w:sz w:val="24"/>
          <w:szCs w:val="24"/>
        </w:rPr>
      </w:pPr>
      <w:r>
        <w:rPr>
          <w:rFonts w:eastAsia="Arial"/>
          <w:sz w:val="24"/>
          <w:szCs w:val="24"/>
        </w:rPr>
        <w:t>где:</w:t>
        <w:tab/>
      </w:r>
    </w:p>
    <w:p>
      <w:pPr>
        <w:pStyle w:val="Normal"/>
        <w:numPr>
          <w:ilvl w:val="0"/>
          <w:numId w:val="0"/>
        </w:numPr>
        <w:bidi w:val="0"/>
        <w:ind w:start="0" w:end="0" w:hanging="0"/>
        <w:jc w:val="both"/>
        <w:outlineLvl w:val="3"/>
        <w:rPr>
          <w:sz w:val="24"/>
          <w:szCs w:val="24"/>
        </w:rPr>
      </w:pPr>
      <w:r>
        <w:rPr/>
        <w:drawing>
          <wp:inline distT="0" distB="0" distL="0" distR="0">
            <wp:extent cx="180975" cy="228600"/>
            <wp:effectExtent l="0" t="0" r="0" b="0"/>
            <wp:docPr id="20" name="Рисунок 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8" descr="" title=""/>
                    <pic:cNvPicPr>
                      <a:picLocks noChangeAspect="1" noChangeArrowheads="1"/>
                    </pic:cNvPicPr>
                  </pic:nvPicPr>
                  <pic:blipFill>
                    <a:blip r:embed="rId57"/>
                    <a:stretch>
                      <a:fillRect/>
                    </a:stretch>
                  </pic:blipFill>
                  <pic:spPr bwMode="auto">
                    <a:xfrm>
                      <a:off x="0" y="0"/>
                      <a:ext cx="180975" cy="228600"/>
                    </a:xfrm>
                    <a:prstGeom prst="rect">
                      <a:avLst/>
                    </a:prstGeom>
                  </pic:spPr>
                </pic:pic>
              </a:graphicData>
            </a:graphic>
          </wp:inline>
        </w:drawing>
      </w:r>
      <w:r>
        <w:rPr>
          <w:rFonts w:eastAsia="Arial"/>
          <w:sz w:val="24"/>
          <w:szCs w:val="24"/>
        </w:rPr>
        <w:t xml:space="preserve"> ― </w:t>
      </w:r>
      <w:r>
        <w:rPr>
          <w:rFonts w:eastAsia="Arial"/>
          <w:sz w:val="24"/>
          <w:szCs w:val="24"/>
        </w:rPr>
        <w:t xml:space="preserve">коэффициенты </w:t>
      </w:r>
      <w:r>
        <w:rPr>
          <w:sz w:val="24"/>
          <w:szCs w:val="24"/>
        </w:rPr>
        <w:t>(</w:t>
      </w:r>
      <w:r>
        <w:rPr/>
        <w:object w:dxaOrig="2835" w:dyaOrig="2835">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21pt;height:21pt;mso-wrap-distance-right:0pt" filled="t" fillcolor="#FFFFFF" o:ole="">
            <v:imagedata r:id="rId59" o:title=""/>
          </v:shape>
          <o:OLEObject Type="Embed" ProgID="" ShapeID="ole_rId58" DrawAspect="Content" ObjectID="_1048436534" r:id="rId58"/>
        </w:object>
      </w:r>
      <w:r>
        <w:rPr>
          <w:sz w:val="24"/>
          <w:szCs w:val="24"/>
        </w:rPr>
        <w:t>,</w:t>
      </w:r>
      <w:r>
        <w:rPr/>
        <w:object w:dxaOrig="2835" w:dyaOrig="283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21pt;height:21pt;mso-wrap-distance-right:0pt" filled="t" fillcolor="#FFFFFF" o:ole="">
            <v:imagedata r:id="rId61" o:title=""/>
          </v:shape>
          <o:OLEObject Type="Embed" ProgID="" ShapeID="ole_rId60" DrawAspect="Content" ObjectID="_1273425657" r:id="rId60"/>
        </w:object>
      </w:r>
      <w:r>
        <w:rPr>
          <w:sz w:val="24"/>
          <w:szCs w:val="24"/>
        </w:rPr>
        <w:t>,</w:t>
      </w:r>
      <w:r>
        <w:rPr/>
        <w:object w:dxaOrig="2835" w:dyaOrig="2835">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4.25pt;height:21pt;mso-wrap-distance-right:0pt" filled="t" fillcolor="#FFFFFF" o:ole="">
            <v:imagedata r:id="rId63" o:title=""/>
          </v:shape>
          <o:OLEObject Type="Embed" ProgID="" ShapeID="ole_rId62" DrawAspect="Content" ObjectID="_1900142096" r:id="rId62"/>
        </w:object>
      </w:r>
      <w:r>
        <w:rPr>
          <w:sz w:val="24"/>
          <w:szCs w:val="24"/>
        </w:rPr>
        <w:t>,</w:t>
      </w:r>
      <w:r>
        <w:rPr/>
        <w:object w:dxaOrig="2835" w:dyaOrig="2835">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1pt;height:21pt;mso-wrap-distance-right:0pt" filled="t" fillcolor="#FFFFFF" o:ole="">
            <v:imagedata r:id="rId65" o:title=""/>
          </v:shape>
          <o:OLEObject Type="Embed" ProgID="" ShapeID="ole_rId64" DrawAspect="Content" ObjectID="_1350165792" r:id="rId64"/>
        </w:object>
      </w:r>
      <w:r>
        <w:rPr>
          <w:sz w:val="24"/>
          <w:szCs w:val="24"/>
        </w:rPr>
        <w:t>)</w:t>
      </w:r>
    </w:p>
    <w:p>
      <w:pPr>
        <w:pStyle w:val="Normal"/>
        <w:numPr>
          <w:ilvl w:val="0"/>
          <w:numId w:val="0"/>
        </w:numPr>
        <w:bidi w:val="0"/>
        <w:ind w:start="0" w:end="0" w:hanging="0"/>
        <w:jc w:val="both"/>
        <w:outlineLvl w:val="3"/>
        <w:rPr>
          <w:rFonts w:eastAsia="Arial"/>
          <w:sz w:val="24"/>
          <w:szCs w:val="24"/>
        </w:rPr>
      </w:pPr>
      <w:r>
        <w:rPr/>
        <w:drawing>
          <wp:inline distT="0" distB="0" distL="0" distR="0">
            <wp:extent cx="180975" cy="276225"/>
            <wp:effectExtent l="0" t="0" r="0" b="0"/>
            <wp:docPr id="21" name="Рисунок 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7" descr="" title=""/>
                    <pic:cNvPicPr>
                      <a:picLocks noChangeAspect="1" noChangeArrowheads="1"/>
                    </pic:cNvPicPr>
                  </pic:nvPicPr>
                  <pic:blipFill>
                    <a:blip r:embed="rId66"/>
                    <a:stretch>
                      <a:fillRect/>
                    </a:stretch>
                  </pic:blipFill>
                  <pic:spPr bwMode="auto">
                    <a:xfrm>
                      <a:off x="0" y="0"/>
                      <a:ext cx="180975" cy="276225"/>
                    </a:xfrm>
                    <a:prstGeom prst="rect">
                      <a:avLst/>
                    </a:prstGeom>
                  </pic:spPr>
                </pic:pic>
              </a:graphicData>
            </a:graphic>
          </wp:inline>
        </w:drawing>
      </w:r>
      <w:r>
        <w:rPr>
          <w:rFonts w:eastAsia="Arial"/>
          <w:sz w:val="24"/>
          <w:szCs w:val="24"/>
        </w:rPr>
        <w:t xml:space="preserve"> ― </w:t>
      </w:r>
      <w:r>
        <w:rPr>
          <w:rFonts w:eastAsia="Arial"/>
          <w:sz w:val="24"/>
          <w:szCs w:val="24"/>
        </w:rPr>
        <w:t>коэффициенты (</w:t>
      </w:r>
      <w:r>
        <w:rPr/>
        <w:object w:dxaOrig="2835" w:dyaOrig="2835">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1pt;height:21pt;mso-wrap-distance-right:0pt" filled="t" fillcolor="#FFFFFF" o:ole="">
            <v:imagedata r:id="rId68" o:title=""/>
          </v:shape>
          <o:OLEObject Type="Embed" ProgID="" ShapeID="ole_rId67" DrawAspect="Content" ObjectID="_624097530" r:id="rId67"/>
        </w:object>
      </w:r>
      <w:r>
        <w:rPr>
          <w:rFonts w:eastAsia="Arial"/>
          <w:sz w:val="24"/>
          <w:szCs w:val="24"/>
        </w:rPr>
        <w:t>,</w:t>
      </w:r>
      <w:r>
        <w:rPr/>
        <w:object w:dxaOrig="2835" w:dyaOrig="2835">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21pt;height:21pt;mso-wrap-distance-right:0pt" filled="t" fillcolor="#FFFFFF" o:ole="">
            <v:imagedata r:id="rId70" o:title=""/>
          </v:shape>
          <o:OLEObject Type="Embed" ProgID="" ShapeID="ole_rId69" DrawAspect="Content" ObjectID="_550041243" r:id="rId69"/>
        </w:object>
      </w:r>
      <w:r>
        <w:rPr>
          <w:rFonts w:eastAsia="Arial"/>
          <w:sz w:val="24"/>
          <w:szCs w:val="24"/>
        </w:rPr>
        <w:t>,</w:t>
      </w:r>
      <w:r>
        <w:rPr/>
        <w:object w:dxaOrig="2835" w:dyaOrig="2835">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20.25pt;height:21pt;mso-wrap-distance-right:0pt" filled="t" fillcolor="#FFFFFF" o:ole="">
            <v:imagedata r:id="rId72" o:title=""/>
          </v:shape>
          <o:OLEObject Type="Embed" ProgID="" ShapeID="ole_rId71" DrawAspect="Content" ObjectID="_672841530" r:id="rId71"/>
        </w:object>
      </w:r>
      <w:r>
        <w:rPr>
          <w:rFonts w:eastAsia="Arial"/>
          <w:sz w:val="24"/>
          <w:szCs w:val="24"/>
        </w:rPr>
        <w:t>,</w:t>
      </w:r>
      <w:r>
        <w:rPr/>
        <w:object w:dxaOrig="2835" w:dyaOrig="2835">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2.5pt;height:21pt;mso-wrap-distance-right:0pt" filled="t" fillcolor="#FFFFFF" o:ole="">
            <v:imagedata r:id="rId74" o:title=""/>
          </v:shape>
          <o:OLEObject Type="Embed" ProgID="" ShapeID="ole_rId73" DrawAspect="Content" ObjectID="_674583011" r:id="rId73"/>
        </w:object>
      </w:r>
      <w:r>
        <w:rPr>
          <w:rFonts w:eastAsia="Arial"/>
          <w:sz w:val="24"/>
          <w:szCs w:val="24"/>
        </w:rPr>
        <w:t>,</w:t>
      </w:r>
      <w:r>
        <w:rPr/>
        <w:object w:dxaOrig="2835" w:dyaOrig="2835">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22.5pt;height:21pt;mso-wrap-distance-right:0pt" filled="t" fillcolor="#FFFFFF" o:ole="">
            <v:imagedata r:id="rId76" o:title=""/>
          </v:shape>
          <o:OLEObject Type="Embed" ProgID="" ShapeID="ole_rId75" DrawAspect="Content" ObjectID="_92585383" r:id="rId75"/>
        </w:object>
      </w:r>
      <w:r>
        <w:rPr>
          <w:rFonts w:eastAsia="Arial"/>
          <w:sz w:val="24"/>
          <w:szCs w:val="24"/>
        </w:rPr>
        <w:t>,</w:t>
      </w:r>
      <w:r>
        <w:rPr/>
        <w:object w:dxaOrig="2835" w:dyaOrig="2835">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19.5pt;height:21pt;mso-wrap-distance-right:0pt" filled="t" fillcolor="#FFFFFF" o:ole="">
            <v:imagedata r:id="rId78" o:title=""/>
          </v:shape>
          <o:OLEObject Type="Embed" ProgID="" ShapeID="ole_rId77" DrawAspect="Content" ObjectID="_462423440" r:id="rId77"/>
        </w:object>
      </w:r>
      <w:r>
        <w:rPr>
          <w:rFonts w:eastAsia="Arial"/>
          <w:sz w:val="24"/>
          <w:szCs w:val="24"/>
        </w:rPr>
        <w:t>,</w:t>
      </w:r>
      <w:r>
        <w:rPr/>
        <w:object w:dxaOrig="2835" w:dyaOrig="2835">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5.75pt;height:21pt;mso-wrap-distance-right:0pt" filled="t" fillcolor="#FFFFFF" o:ole="">
            <v:imagedata r:id="rId80" o:title=""/>
          </v:shape>
          <o:OLEObject Type="Embed" ProgID="" ShapeID="ole_rId79" DrawAspect="Content" ObjectID="_989772945" r:id="rId79"/>
        </w:object>
      </w:r>
      <w:r>
        <w:rPr>
          <w:rFonts w:eastAsia="Arial"/>
          <w:sz w:val="24"/>
          <w:szCs w:val="24"/>
        </w:rPr>
        <w:t>,</w:t>
      </w:r>
      <w:r>
        <w:rPr/>
        <w:object w:dxaOrig="2835" w:dyaOrig="2835">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2.5pt;height:20.25pt;mso-wrap-distance-right:0pt" filled="t" fillcolor="#FFFFFF" o:ole="">
            <v:imagedata r:id="rId82" o:title=""/>
          </v:shape>
          <o:OLEObject Type="Embed" ProgID="" ShapeID="ole_rId81" DrawAspect="Content" ObjectID="_1373130404" r:id="rId81"/>
        </w:object>
      </w:r>
      <w:r>
        <w:rPr>
          <w:rFonts w:eastAsia="Arial"/>
          <w:sz w:val="24"/>
          <w:szCs w:val="24"/>
        </w:rPr>
        <w:t>,</w:t>
      </w:r>
      <w:r>
        <w:rPr/>
        <w:object w:dxaOrig="2835" w:dyaOrig="2835">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15.75pt;height:21pt;mso-wrap-distance-right:0pt" filled="t" fillcolor="#FFFFFF" o:ole="">
            <v:imagedata r:id="rId84" o:title=""/>
          </v:shape>
          <o:OLEObject Type="Embed" ProgID="" ShapeID="ole_rId83" DrawAspect="Content" ObjectID="_1223353524" r:id="rId83"/>
        </w:object>
      </w:r>
      <w:r>
        <w:rPr>
          <w:rFonts w:eastAsia="Arial"/>
          <w:sz w:val="24"/>
          <w:szCs w:val="24"/>
        </w:rPr>
        <w:t>,</w:t>
      </w:r>
      <w:r>
        <w:rPr/>
        <w:object w:dxaOrig="2835" w:dyaOrig="2835">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5.75pt;height:21pt;mso-wrap-distance-right:0pt" filled="t" fillcolor="#FFFFFF" o:ole="">
            <v:imagedata r:id="rId86" o:title=""/>
          </v:shape>
          <o:OLEObject Type="Embed" ProgID="" ShapeID="ole_rId85" DrawAspect="Content" ObjectID="_838133563" r:id="rId85"/>
        </w:object>
      </w:r>
      <w:r>
        <w:rPr>
          <w:rFonts w:eastAsia="Arial"/>
          <w:sz w:val="24"/>
          <w:szCs w:val="24"/>
        </w:rPr>
        <w:t>,</w:t>
      </w:r>
      <w:r>
        <w:rPr/>
        <w:object w:dxaOrig="2835" w:dyaOrig="2835">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15.75pt;height:21pt;mso-wrap-distance-right:0pt" filled="t" fillcolor="#FFFFFF" o:ole="">
            <v:imagedata r:id="rId88" o:title=""/>
          </v:shape>
          <o:OLEObject Type="Embed" ProgID="" ShapeID="ole_rId87" DrawAspect="Content" ObjectID="_2095804389" r:id="rId87"/>
        </w:object>
      </w:r>
      <w:r>
        <w:rPr>
          <w:rFonts w:eastAsia="Arial"/>
          <w:sz w:val="24"/>
          <w:szCs w:val="24"/>
        </w:rPr>
        <w:t>,</w:t>
      </w:r>
      <w:r>
        <w:rPr/>
        <w:object w:dxaOrig="2835" w:dyaOrig="283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21pt;height:21pt;mso-wrap-distance-right:0pt" filled="t" fillcolor="#FFFFFF" o:ole="">
            <v:imagedata r:id="rId90" o:title=""/>
          </v:shape>
          <o:OLEObject Type="Embed" ProgID="" ShapeID="ole_rId89" DrawAspect="Content" ObjectID="_141510856" r:id="rId89"/>
        </w:object>
      </w:r>
      <w:r>
        <w:rPr>
          <w:rFonts w:eastAsia="Arial"/>
          <w:sz w:val="24"/>
          <w:szCs w:val="24"/>
        </w:rPr>
        <w:t>,</w:t>
      </w:r>
      <w:r>
        <w:rPr/>
        <w:object w:dxaOrig="2835" w:dyaOrig="2835">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21pt;height:21pt;mso-wrap-distance-right:0pt" filled="t" fillcolor="#FFFFFF" o:ole="">
            <v:imagedata r:id="rId92" o:title=""/>
          </v:shape>
          <o:OLEObject Type="Embed" ProgID="" ShapeID="ole_rId91" DrawAspect="Content" ObjectID="_396334042" r:id="rId91"/>
        </w:object>
      </w:r>
      <w:r>
        <w:rPr>
          <w:rFonts w:eastAsia="Arial"/>
          <w:sz w:val="24"/>
          <w:szCs w:val="24"/>
        </w:rPr>
        <w:t>,</w:t>
      </w:r>
      <w:r>
        <w:rPr/>
        <w:object w:dxaOrig="2835" w:dyaOrig="2835">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5.75pt;height:21pt;mso-wrap-distance-right:0pt" filled="t" fillcolor="#FFFFFF" o:ole="">
            <v:imagedata r:id="rId94" o:title=""/>
          </v:shape>
          <o:OLEObject Type="Embed" ProgID="" ShapeID="ole_rId93" DrawAspect="Content" ObjectID="_1096186536" r:id="rId93"/>
        </w:object>
      </w:r>
      <w:r>
        <w:rPr>
          <w:rFonts w:eastAsia="Arial"/>
          <w:sz w:val="24"/>
          <w:szCs w:val="24"/>
        </w:rPr>
        <w:t xml:space="preserve">), </w:t>
      </w:r>
    </w:p>
    <w:p>
      <w:pPr>
        <w:pStyle w:val="Normal"/>
        <w:numPr>
          <w:ilvl w:val="0"/>
          <w:numId w:val="0"/>
        </w:numPr>
        <w:bidi w:val="0"/>
        <w:ind w:start="0" w:end="0" w:hanging="0"/>
        <w:jc w:val="both"/>
        <w:outlineLvl w:val="3"/>
        <w:rPr>
          <w:rFonts w:eastAsia="Arial"/>
          <w:sz w:val="24"/>
          <w:szCs w:val="24"/>
        </w:rPr>
      </w:pPr>
      <w:r>
        <w:rPr>
          <w:rFonts w:eastAsia="Arial"/>
          <w:sz w:val="24"/>
          <w:szCs w:val="24"/>
        </w:rPr>
        <w:t xml:space="preserve">определяемые для каждого из соответствующих им объемов невыполнения требований по готовности </w:t>
      </w:r>
      <w:r>
        <w:rPr/>
        <w:drawing>
          <wp:inline distT="0" distB="0" distL="0" distR="0">
            <wp:extent cx="276225" cy="276225"/>
            <wp:effectExtent l="0" t="0" r="0" b="0"/>
            <wp:docPr id="22" name="Рисунок 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6" descr="" title=""/>
                    <pic:cNvPicPr>
                      <a:picLocks noChangeAspect="1" noChangeArrowheads="1"/>
                    </pic:cNvPicPr>
                  </pic:nvPicPr>
                  <pic:blipFill>
                    <a:blip r:embed="rId95"/>
                    <a:stretch>
                      <a:fillRect/>
                    </a:stretch>
                  </pic:blipFill>
                  <pic:spPr bwMode="auto">
                    <a:xfrm>
                      <a:off x="0" y="0"/>
                      <a:ext cx="276225" cy="276225"/>
                    </a:xfrm>
                    <a:prstGeom prst="rect">
                      <a:avLst/>
                    </a:prstGeom>
                  </pic:spPr>
                </pic:pic>
              </a:graphicData>
            </a:graphic>
          </wp:inline>
        </w:drawing>
      </w:r>
      <w:r>
        <w:rPr>
          <w:rFonts w:eastAsia="Arial"/>
          <w:sz w:val="24"/>
          <w:szCs w:val="24"/>
        </w:rPr>
        <w: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t>
      </w:r>
    </w:p>
    <w:p>
      <w:pPr>
        <w:pStyle w:val="Normal"/>
        <w:numPr>
          <w:ilvl w:val="0"/>
          <w:numId w:val="0"/>
        </w:numPr>
        <w:bidi w:val="0"/>
        <w:ind w:start="720" w:end="0" w:firstLine="567"/>
        <w:jc w:val="both"/>
        <w:outlineLvl w:val="2"/>
        <w:rPr>
          <w:rFonts w:eastAsia="Arial"/>
          <w:sz w:val="24"/>
          <w:szCs w:val="24"/>
        </w:rPr>
      </w:pPr>
      <w:bookmarkStart w:id="13" w:name="_Toc501977260"/>
      <w:r>
        <w:rPr>
          <w:rFonts w:eastAsia="Arial"/>
          <w:sz w:val="24"/>
          <w:szCs w:val="24"/>
        </w:rPr>
        <w:t xml:space="preserve">Для входящей в состав Дальневосточного федерального округа отдельной территории, ранее относившейся к неценовым зонам, </w:t>
      </w:r>
      <w:r>
        <w:rPr/>
        <w:drawing>
          <wp:inline distT="0" distB="0" distL="0" distR="0">
            <wp:extent cx="638175" cy="276225"/>
            <wp:effectExtent l="0" t="0" r="0" b="0"/>
            <wp:docPr id="23" name="Рисунок 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25" descr="" title=""/>
                    <pic:cNvPicPr>
                      <a:picLocks noChangeAspect="1" noChangeArrowheads="1"/>
                    </pic:cNvPicPr>
                  </pic:nvPicPr>
                  <pic:blipFill>
                    <a:blip r:embed="rId96"/>
                    <a:stretch>
                      <a:fillRect/>
                    </a:stretch>
                  </pic:blipFill>
                  <pic:spPr bwMode="auto">
                    <a:xfrm>
                      <a:off x="0" y="0"/>
                      <a:ext cx="638175" cy="276225"/>
                    </a:xfrm>
                    <a:prstGeom prst="rect">
                      <a:avLst/>
                    </a:prstGeom>
                  </pic:spPr>
                </pic:pic>
              </a:graphicData>
            </a:graphic>
          </wp:inline>
        </w:drawing>
      </w:r>
      <w:r>
        <w:rPr>
          <w:rFonts w:eastAsia="Arial"/>
          <w:sz w:val="24"/>
          <w:szCs w:val="24"/>
        </w:rPr>
        <w:t>.</w:t>
      </w:r>
      <w:bookmarkEnd w:id="13"/>
    </w:p>
    <w:p>
      <w:pPr>
        <w:pStyle w:val="Normal"/>
        <w:bidi w:val="0"/>
        <w:ind w:start="720" w:end="0" w:firstLine="567"/>
        <w:jc w:val="both"/>
        <w:rPr>
          <w:rFonts w:eastAsia="Arial"/>
          <w:sz w:val="24"/>
          <w:szCs w:val="24"/>
        </w:rPr>
      </w:pPr>
      <w:r>
        <w:rPr>
          <w:rFonts w:eastAsia="Arial"/>
          <w:sz w:val="24"/>
          <w:szCs w:val="24"/>
        </w:rPr>
        <w: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t>
      </w:r>
    </w:p>
    <w:p>
      <w:pPr>
        <w:pStyle w:val="Normal"/>
        <w:bidi w:val="0"/>
        <w:ind w:start="720" w:end="0" w:firstLine="567"/>
        <w:jc w:val="both"/>
        <w:rPr>
          <w:rFonts w:eastAsia="Arial"/>
          <w:sz w:val="24"/>
          <w:szCs w:val="24"/>
        </w:rPr>
      </w:pPr>
      <w:r>
        <w:rPr>
          <w:rFonts w:eastAsia="Arial"/>
          <w:sz w:val="24"/>
          <w:szCs w:val="24"/>
        </w:rPr>
        <w: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t>
      </w:r>
    </w:p>
    <w:p>
      <w:pPr>
        <w:pStyle w:val="Normal"/>
        <w:bidi w:val="0"/>
        <w:ind w:start="720" w:end="0" w:firstLine="567"/>
        <w:jc w:val="both"/>
        <w:rPr>
          <w:rFonts w:eastAsia="Arial"/>
          <w:sz w:val="24"/>
          <w:szCs w:val="24"/>
        </w:rPr>
      </w:pPr>
      <w:r>
        <w:rPr>
          <w:rFonts w:eastAsia="Arial"/>
          <w:sz w:val="24"/>
          <w:szCs w:val="24"/>
        </w:rPr>
        <w:t xml:space="preserve">  </w:t>
      </w:r>
      <w:r>
        <w:rPr>
          <w:rFonts w:eastAsia="Arial"/>
          <w:sz w:val="24"/>
          <w:szCs w:val="24"/>
        </w:rPr>
        <w:t xml:space="preserve">- </w:t>
      </w:r>
      <w:r>
        <w:rPr/>
        <w:drawing>
          <wp:inline distT="0" distB="0" distL="0" distR="0">
            <wp:extent cx="476250" cy="304800"/>
            <wp:effectExtent l="0" t="0" r="0" b="0"/>
            <wp:docPr id="24" name="Рисунок 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4" descr="" title=""/>
                    <pic:cNvPicPr>
                      <a:picLocks noChangeAspect="1" noChangeArrowheads="1"/>
                    </pic:cNvPicPr>
                  </pic:nvPicPr>
                  <pic:blipFill>
                    <a:blip r:embed="rId97"/>
                    <a:stretch>
                      <a:fillRect/>
                    </a:stretch>
                  </pic:blipFill>
                  <pic:spPr bwMode="auto">
                    <a:xfrm>
                      <a:off x="0" y="0"/>
                      <a:ext cx="476250" cy="304800"/>
                    </a:xfrm>
                    <a:prstGeom prst="rect">
                      <a:avLst/>
                    </a:prstGeom>
                  </pic:spPr>
                </pic:pic>
              </a:graphicData>
            </a:graphic>
          </wp:inline>
        </w:drawing>
      </w:r>
      <w:r>
        <w:rPr>
          <w:rFonts w:eastAsia="Arial"/>
          <w:sz w:val="24"/>
          <w:szCs w:val="24"/>
        </w:rPr>
        <w: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t>
      </w:r>
    </w:p>
    <w:p>
      <w:pPr>
        <w:pStyle w:val="Normal"/>
        <w:bidi w:val="0"/>
        <w:ind w:start="720" w:end="0" w:firstLine="567"/>
        <w:jc w:val="both"/>
        <w:rPr>
          <w:rFonts w:eastAsia="Arial"/>
          <w:sz w:val="24"/>
          <w:szCs w:val="24"/>
        </w:rPr>
      </w:pPr>
      <w:r>
        <w:rPr>
          <w:rFonts w:eastAsia="Arial"/>
          <w:sz w:val="24"/>
          <w:szCs w:val="24"/>
        </w:rPr>
        <w: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t>
      </w:r>
    </w:p>
    <w:p>
      <w:pPr>
        <w:pStyle w:val="Normal"/>
        <w:bidi w:val="0"/>
        <w:jc w:val="both"/>
        <w:rPr>
          <w:rFonts w:eastAsia="Arial"/>
          <w:sz w:val="24"/>
          <w:szCs w:val="24"/>
        </w:rPr>
      </w:pPr>
      <w:r>
        <w:rPr>
          <w:rFonts w:eastAsia="Arial"/>
          <w:sz w:val="24"/>
          <w:szCs w:val="24"/>
        </w:rPr>
        <w:t xml:space="preserve">- </w:t>
      </w:r>
      <w:r>
        <w:rPr/>
        <w:drawing>
          <wp:inline distT="0" distB="0" distL="0" distR="0">
            <wp:extent cx="457200" cy="304800"/>
            <wp:effectExtent l="0" t="0" r="0" b="0"/>
            <wp:docPr id="25" name="Рисунок 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3" descr="" title=""/>
                    <pic:cNvPicPr>
                      <a:picLocks noChangeAspect="1" noChangeArrowheads="1"/>
                    </pic:cNvPicPr>
                  </pic:nvPicPr>
                  <pic:blipFill>
                    <a:blip r:embed="rId98"/>
                    <a:stretch>
                      <a:fillRect/>
                    </a:stretch>
                  </pic:blipFill>
                  <pic:spPr bwMode="auto">
                    <a:xfrm>
                      <a:off x="0" y="0"/>
                      <a:ext cx="457200" cy="304800"/>
                    </a:xfrm>
                    <a:prstGeom prst="rect">
                      <a:avLst/>
                    </a:prstGeom>
                  </pic:spPr>
                </pic:pic>
              </a:graphicData>
            </a:graphic>
          </wp:inline>
        </w:drawing>
      </w:r>
      <w:r>
        <w:rPr>
          <w:rFonts w:eastAsia="Arial"/>
          <w:sz w:val="24"/>
          <w:szCs w:val="24"/>
        </w:rPr>
        <w:t xml:space="preserve"> - сезонный коэффициент, рассчитанный для ценовой зоны оптового рынка (z) месяца (m); </w:t>
      </w:r>
    </w:p>
    <w:p>
      <w:pPr>
        <w:pStyle w:val="Normal"/>
        <w:bidi w:val="0"/>
        <w:ind w:start="720" w:end="0" w:firstLine="709"/>
        <w:jc w:val="both"/>
        <w:rPr>
          <w:sz w:val="24"/>
          <w:szCs w:val="24"/>
        </w:rPr>
      </w:pPr>
      <w:r>
        <w:rPr>
          <w:rFonts w:eastAsia="Arial"/>
          <w:sz w:val="24"/>
          <w:szCs w:val="24"/>
        </w:rPr>
        <w:t xml:space="preserve">Стоимость недопоставки мощности (снижение оплаты мощности) рассчитывается как произведение объема недопоставки мощности </w:t>
      </w:r>
      <w:r>
        <w:rPr/>
        <w:object w:dxaOrig="2835" w:dyaOrig="2835">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51pt;height:21pt;mso-wrap-distance-right:0pt" filled="t" fillcolor="#FFFFFF" o:ole="">
            <v:imagedata r:id="rId100" o:title=""/>
          </v:shape>
          <o:OLEObject Type="Embed" ProgID="" ShapeID="ole_rId99" DrawAspect="Content" ObjectID="_1005844534" r:id="rId99"/>
        </w:object>
      </w:r>
      <w:r>
        <w:rPr>
          <w:rFonts w:eastAsia="Arial"/>
          <w:sz w:val="24"/>
          <w:szCs w:val="24"/>
        </w:rPr>
        <w:t xml:space="preserve"> на цену </w:t>
      </w:r>
      <w:r>
        <w:rPr/>
        <w:drawing>
          <wp:inline distT="0" distB="0" distL="0" distR="0">
            <wp:extent cx="476250" cy="304800"/>
            <wp:effectExtent l="0" t="0" r="0" b="0"/>
            <wp:docPr id="26" name="Рисунок 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22" descr="" title=""/>
                    <pic:cNvPicPr>
                      <a:picLocks noChangeAspect="1" noChangeArrowheads="1"/>
                    </pic:cNvPicPr>
                  </pic:nvPicPr>
                  <pic:blipFill>
                    <a:blip r:embed="rId101"/>
                    <a:stretch>
                      <a:fillRect/>
                    </a:stretch>
                  </pic:blipFill>
                  <pic:spPr bwMode="auto">
                    <a:xfrm>
                      <a:off x="0" y="0"/>
                      <a:ext cx="476250" cy="304800"/>
                    </a:xfrm>
                    <a:prstGeom prst="rect">
                      <a:avLst/>
                    </a:prstGeom>
                  </pic:spPr>
                </pic:pic>
              </a:graphicData>
            </a:graphic>
          </wp:inline>
        </w:drawing>
      </w:r>
      <w:r>
        <w:rPr>
          <w:rFonts w:eastAsia="Arial"/>
          <w:sz w:val="24"/>
          <w:szCs w:val="24"/>
        </w:rPr>
        <w:t xml:space="preserve"> и на коэффициент сезонности</w:t>
      </w:r>
      <w:r>
        <w:rPr/>
        <w:drawing>
          <wp:inline distT="0" distB="0" distL="0" distR="0">
            <wp:extent cx="457200" cy="304800"/>
            <wp:effectExtent l="0" t="0" r="0" b="0"/>
            <wp:docPr id="27" name="Рисунок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1" descr="" title=""/>
                    <pic:cNvPicPr>
                      <a:picLocks noChangeAspect="1" noChangeArrowheads="1"/>
                    </pic:cNvPicPr>
                  </pic:nvPicPr>
                  <pic:blipFill>
                    <a:blip r:embed="rId102"/>
                    <a:stretch>
                      <a:fillRect/>
                    </a:stretch>
                  </pic:blipFill>
                  <pic:spPr bwMode="auto">
                    <a:xfrm>
                      <a:off x="0" y="0"/>
                      <a:ext cx="457200" cy="304800"/>
                    </a:xfrm>
                    <a:prstGeom prst="rect">
                      <a:avLst/>
                    </a:prstGeom>
                  </pic:spPr>
                </pic:pic>
              </a:graphicData>
            </a:graphic>
          </wp:inline>
        </w:drawing>
      </w:r>
      <w:r>
        <w:rPr>
          <w:rFonts w:eastAsia="Arial"/>
          <w:sz w:val="24"/>
          <w:szCs w:val="24"/>
        </w:rPr>
        <w:t xml:space="preserve">.  </w:t>
      </w:r>
    </w:p>
    <w:p>
      <w:pPr>
        <w:pStyle w:val="Normal"/>
        <w:widowControl/>
        <w:bidi w:val="0"/>
        <w:spacing w:before="120" w:after="20"/>
        <w:ind w:start="720" w:end="0" w:firstLine="709"/>
        <w:contextualSpacing/>
        <w:jc w:val="both"/>
        <w:rPr>
          <w:sz w:val="14"/>
          <w:szCs w:val="24"/>
        </w:rPr>
      </w:pPr>
      <w:r>
        <w:rPr>
          <w:sz w:val="14"/>
          <w:szCs w:val="24"/>
        </w:rPr>
      </w:r>
    </w:p>
    <w:tbl>
      <w:tblPr>
        <w:tblW w:w="10120" w:type="dxa"/>
        <w:jc w:val="start"/>
        <w:tblInd w:w="0" w:type="dxa"/>
        <w:tblLayout w:type="fixed"/>
        <w:tblCellMar>
          <w:top w:w="0" w:type="dxa"/>
          <w:start w:w="108" w:type="dxa"/>
          <w:bottom w:w="0" w:type="dxa"/>
          <w:end w:w="108" w:type="dxa"/>
        </w:tblCellMar>
      </w:tblPr>
      <w:tblGrid>
        <w:gridCol w:w="5241"/>
        <w:gridCol w:w="4879"/>
      </w:tblGrid>
      <w:tr>
        <w:trPr>
          <w:trHeight w:val="282" w:hRule="atLeast"/>
        </w:trPr>
        <w:tc>
          <w:tcPr>
            <w:tcW w:w="5241" w:type="dxa"/>
            <w:tcBorders/>
          </w:tcPr>
          <w:p>
            <w:pPr>
              <w:pStyle w:val="Normal"/>
              <w:widowControl w:val="false"/>
              <w:bidi w:val="0"/>
              <w:jc w:val="center"/>
              <w:rPr>
                <w:b/>
                <w:sz w:val="24"/>
                <w:szCs w:val="24"/>
                <w:lang w:val="en-GB"/>
              </w:rPr>
            </w:pPr>
            <w:r>
              <w:rPr>
                <w:b/>
                <w:sz w:val="24"/>
                <w:szCs w:val="24"/>
                <w:lang w:val="en-GB"/>
              </w:rPr>
              <w:t>Покупатель:</w:t>
            </w:r>
          </w:p>
        </w:tc>
        <w:tc>
          <w:tcPr>
            <w:tcW w:w="4879" w:type="dxa"/>
            <w:tcBorders/>
          </w:tcPr>
          <w:p>
            <w:pPr>
              <w:pStyle w:val="Normal"/>
              <w:widowControl w:val="false"/>
              <w:bidi w:val="0"/>
              <w:jc w:val="center"/>
              <w:rPr>
                <w:b/>
                <w:sz w:val="24"/>
                <w:szCs w:val="24"/>
                <w:lang w:val="en-GB"/>
              </w:rPr>
            </w:pPr>
            <w:r>
              <w:rPr>
                <w:b/>
                <w:sz w:val="24"/>
                <w:szCs w:val="24"/>
              </w:rPr>
              <w:t>Поставщик</w:t>
            </w:r>
            <w:r>
              <w:rPr>
                <w:b/>
                <w:sz w:val="24"/>
                <w:szCs w:val="24"/>
                <w:lang w:val="en-GB"/>
              </w:rPr>
              <w:t>:</w:t>
            </w:r>
          </w:p>
        </w:tc>
      </w:tr>
      <w:tr>
        <w:trPr>
          <w:trHeight w:val="611" w:hRule="atLeast"/>
        </w:trPr>
        <w:tc>
          <w:tcPr>
            <w:tcW w:w="5241" w:type="dxa"/>
            <w:tcBorders/>
          </w:tcPr>
          <w:p>
            <w:pPr>
              <w:pStyle w:val="Normal"/>
              <w:widowControl w:val="false"/>
              <w:bidi w:val="0"/>
              <w:jc w:val="start"/>
              <w:rPr>
                <w:sz w:val="22"/>
                <w:szCs w:val="22"/>
                <w:lang w:val="en-GB"/>
              </w:rPr>
            </w:pPr>
            <w:r>
              <w:rPr>
                <w:sz w:val="22"/>
                <w:szCs w:val="22"/>
                <w:lang w:val="en-GB"/>
              </w:rPr>
            </w:r>
          </w:p>
          <w:p>
            <w:pPr>
              <w:pStyle w:val="Normal"/>
              <w:widowControl w:val="false"/>
              <w:bidi w:val="0"/>
              <w:jc w:val="start"/>
              <w:rPr>
                <w:sz w:val="22"/>
                <w:szCs w:val="22"/>
                <w:lang w:val="en-GB"/>
              </w:rPr>
            </w:pPr>
            <w:r>
              <w:rPr>
                <w:sz w:val="22"/>
                <w:szCs w:val="22"/>
                <w:lang w:val="en-GB"/>
              </w:rPr>
              <w:t xml:space="preserve">_______________ / _______________ </w:t>
            </w:r>
          </w:p>
        </w:tc>
        <w:tc>
          <w:tcPr>
            <w:tcW w:w="4879" w:type="dxa"/>
            <w:tcBorders/>
          </w:tcPr>
          <w:p>
            <w:pPr>
              <w:pStyle w:val="Normal"/>
              <w:widowControl w:val="false"/>
              <w:bidi w:val="0"/>
              <w:jc w:val="start"/>
              <w:rPr>
                <w:sz w:val="22"/>
                <w:szCs w:val="22"/>
                <w:lang w:val="en-GB"/>
              </w:rPr>
            </w:pPr>
            <w:r>
              <w:rPr>
                <w:sz w:val="22"/>
                <w:szCs w:val="22"/>
                <w:lang w:val="en-GB"/>
              </w:rPr>
            </w:r>
          </w:p>
          <w:p>
            <w:pPr>
              <w:pStyle w:val="Normal"/>
              <w:widowControl w:val="false"/>
              <w:bidi w:val="0"/>
              <w:jc w:val="start"/>
              <w:rPr>
                <w:sz w:val="22"/>
                <w:szCs w:val="22"/>
                <w:lang w:val="en-GB"/>
              </w:rPr>
            </w:pPr>
            <w:r>
              <w:rPr>
                <w:sz w:val="22"/>
                <w:szCs w:val="22"/>
                <w:lang w:val="en-GB"/>
              </w:rPr>
              <w:t>_______________ / _______________</w:t>
            </w:r>
          </w:p>
        </w:tc>
      </w:tr>
    </w:tbl>
    <w:p>
      <w:pPr>
        <w:pStyle w:val="Normal"/>
        <w:bidi w:val="0"/>
        <w:jc w:val="start"/>
        <w:rPr/>
      </w:pPr>
      <w:r>
        <w:rPr/>
      </w:r>
    </w:p>
    <w:sectPr>
      <w:headerReference w:type="default" r:id="rId103"/>
      <w:headerReference w:type="first" r:id="rId104"/>
      <w:footerReference w:type="default" r:id="rId105"/>
      <w:footerReference w:type="first" r:id="rId106"/>
      <w:footnotePr>
        <w:numFmt w:val="decimal"/>
      </w:footnotePr>
      <w:type w:val="nextPage"/>
      <w:pgSz w:w="11906" w:h="16838"/>
      <w:pgMar w:left="1418" w:right="851" w:gutter="0" w:header="567" w:top="1134" w:footer="709"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Calibri">
    <w:charset w:val="01" w:characterSet="utf-8"/>
    <w:family w:val="roman"/>
    <w:pitch w:val="variable"/>
  </w:font>
  <w:font w:name="Times New Roman">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29</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31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37</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42</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bidi w:val="0"/>
        <w:jc w:val="both"/>
        <w:rPr/>
      </w:pPr>
      <w:r>
        <w:rPr>
          <w:rStyle w:val="Style8"/>
        </w:rPr>
        <w:footnoteRef/>
      </w:r>
      <w:r>
        <w:rPr/>
        <w:tab/>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3">
    <w:p>
      <w:pPr>
        <w:pStyle w:val="FootnoteText"/>
        <w:bidi w:val="0"/>
        <w:jc w:val="both"/>
        <w:rPr/>
      </w:pPr>
      <w:r>
        <w:rPr>
          <w:rStyle w:val="Style8"/>
        </w:rPr>
        <w:footnoteRef/>
      </w:r>
      <w:r>
        <w:rPr/>
        <w:tab/>
        <w:t xml:space="preserve"> </w:t>
      </w:r>
      <w:r>
        <w:rPr/>
        <w:t>Для договоров, заключенных в рамках реализации инвестиционной программы Общества.</w:t>
      </w:r>
    </w:p>
  </w:footnote>
  <w:footnote w:id="4">
    <w:p>
      <w:pPr>
        <w:pStyle w:val="FootnoteText"/>
        <w:bidi w:val="0"/>
        <w:jc w:val="both"/>
        <w:rPr/>
      </w:pPr>
      <w:r>
        <w:rPr>
          <w:rStyle w:val="Style8"/>
        </w:rPr>
        <w:footnoteRef/>
      </w:r>
      <w:r>
        <w:rPr/>
        <w:tab/>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pPr>
        <w:pStyle w:val="FootnoteText"/>
        <w:bidi w:val="0"/>
        <w:jc w:val="both"/>
        <w:rPr/>
      </w:pPr>
      <w:r>
        <w:rPr>
          <w:rStyle w:val="Style8"/>
        </w:rPr>
        <w:footnoteRef/>
      </w:r>
      <w:r>
        <w:rPr/>
        <w:tab/>
        <w:t xml:space="preserve"> </w:t>
      </w:r>
      <w:r>
        <w:rPr/>
        <w:t>Для договоров, заключенных в рамках реализации инвестиционной программы Общества.</w:t>
      </w:r>
    </w:p>
  </w:footnote>
  <w:footnote w:id="6">
    <w:p>
      <w:pPr>
        <w:pStyle w:val="FootnoteText"/>
        <w:bidi w:val="0"/>
        <w:jc w:val="both"/>
        <w:rPr/>
      </w:pPr>
      <w:r>
        <w:rPr>
          <w:rStyle w:val="Style8"/>
        </w:rPr>
        <w:footnoteRef/>
      </w:r>
      <w:r>
        <w:rPr/>
        <w:tab/>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7">
    <w:p>
      <w:pPr>
        <w:pStyle w:val="FootnoteText"/>
        <w:bidi w:val="0"/>
        <w:jc w:val="both"/>
        <w:rPr/>
      </w:pPr>
      <w:r>
        <w:rPr>
          <w:rStyle w:val="Style8"/>
        </w:rPr>
        <w:footnoteRef/>
      </w:r>
      <w:r>
        <w:rPr>
          <w:rStyle w:val="Style8"/>
        </w:rPr>
        <w:tab/>
        <w:t xml:space="preserve"> </w:t>
      </w:r>
      <w:r>
        <w:rPr/>
        <w:t>Включается в Договор в случае, если перемещение Товара осуществляется Поставщиком до подписания Сторонами Накладной ТОРГ-12/УПД.</w:t>
      </w:r>
    </w:p>
  </w:footnote>
  <w:footnote w:id="8">
    <w:p>
      <w:pPr>
        <w:pStyle w:val="FootnoteText"/>
        <w:bidi w:val="0"/>
        <w:jc w:val="both"/>
        <w:rPr/>
      </w:pPr>
      <w:r>
        <w:rPr>
          <w:rStyle w:val="Style8"/>
        </w:rPr>
        <w:footnoteRef/>
      </w:r>
      <w:r>
        <w:rPr/>
        <w:tab/>
        <w:t xml:space="preserve"> </w:t>
      </w:r>
      <w:r>
        <w:rPr/>
        <w:t>В случае непредоставления новой Банковской гарантии возврата авансового платежа.</w:t>
      </w:r>
    </w:p>
  </w:footnote>
  <w:footnote w:id="9">
    <w:p>
      <w:pPr>
        <w:pStyle w:val="FootnoteText"/>
        <w:bidi w:val="0"/>
        <w:jc w:val="both"/>
        <w:rPr/>
      </w:pPr>
      <w:r>
        <w:rPr>
          <w:rStyle w:val="Style8"/>
        </w:rPr>
        <w:footnoteRef/>
      </w:r>
      <w:r>
        <w:rPr/>
        <w:tab/>
        <w:t xml:space="preserve"> </w:t>
      </w:r>
      <w:r>
        <w:rPr>
          <w:shd w:fill="C0C0C0" w:val="clear"/>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0">
    <w:p>
      <w:pPr>
        <w:pStyle w:val="FootnoteText"/>
        <w:bidi w:val="0"/>
        <w:jc w:val="both"/>
        <w:rPr/>
      </w:pPr>
      <w:r>
        <w:rPr>
          <w:rStyle w:val="Style8"/>
        </w:rPr>
        <w:footnoteRef/>
      </w:r>
      <w:r>
        <w:rPr/>
        <w:tab/>
        <w:t xml:space="preserve"> </w:t>
      </w:r>
      <w:r>
        <w:rPr>
          <w:szCs w:val="24"/>
          <w:shd w:fill="C0C0C0" w:val="clear"/>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1">
    <w:p>
      <w:pPr>
        <w:pStyle w:val="FootnoteText"/>
        <w:bidi w:val="0"/>
        <w:jc w:val="both"/>
        <w:rPr/>
      </w:pPr>
      <w:r>
        <w:rPr>
          <w:rStyle w:val="Style8"/>
        </w:rPr>
        <w:footnoteRef/>
      </w:r>
      <w:r>
        <w:rPr/>
        <w:tab/>
        <w:t xml:space="preserve"> </w:t>
      </w:r>
      <w:r>
        <w:rPr/>
        <w:t>Применяется в случае подписания контрагентом соглашения о переходе на электронный юридически значимый документооборот (Соглашения об ЭДО).</w:t>
      </w:r>
    </w:p>
  </w:footnote>
  <w:footnote w:id="12">
    <w:p>
      <w:pPr>
        <w:pStyle w:val="FootnoteText"/>
        <w:bidi w:val="0"/>
        <w:jc w:val="both"/>
        <w:rPr/>
      </w:pPr>
      <w:r>
        <w:rPr>
          <w:rStyle w:val="Style8"/>
        </w:rPr>
        <w:footnoteRef/>
      </w:r>
      <w:r>
        <w:rPr/>
        <w:tab/>
        <w:t xml:space="preserve"> </w:t>
      </w:r>
      <w:r>
        <w:rPr/>
        <w:t>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3">
    <w:p>
      <w:pPr>
        <w:pStyle w:val="FootnoteText"/>
        <w:bidi w:val="0"/>
        <w:jc w:val="both"/>
        <w:rPr/>
      </w:pPr>
      <w:r>
        <w:rPr>
          <w:rStyle w:val="Style8"/>
        </w:rPr>
        <w:footnoteRef/>
      </w:r>
      <w:r>
        <w:rPr/>
        <w:tab/>
        <w:t xml:space="preserve"> </w:t>
      </w:r>
      <w:r>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bidi w:val="0"/>
        <w:jc w:val="both"/>
        <w:rPr/>
      </w:pPr>
      <w:r>
        <w:rPr>
          <w:rStyle w:val="Style8"/>
        </w:rPr>
        <w:footnoteRef/>
      </w:r>
      <w:r>
        <w:rPr/>
        <w:tab/>
        <w:t xml:space="preserve"> </w:t>
      </w:r>
      <w:r>
        <w:rPr/>
        <w:t>В соответствии с Общероссийским классификатором стран мира (утв. Постановлением Госстандарта России от 14.12.2001 N 529-ст.).</w:t>
      </w:r>
    </w:p>
  </w:footnote>
  <w:footnote w:id="15">
    <w:p>
      <w:pPr>
        <w:pStyle w:val="FootnoteText"/>
        <w:bidi w:val="0"/>
        <w:jc w:val="both"/>
        <w:rPr/>
      </w:pPr>
      <w:r>
        <w:rPr>
          <w:rStyle w:val="Style8"/>
        </w:rPr>
        <w:footnoteRef/>
      </w:r>
      <w:r>
        <w:rPr/>
        <w:tab/>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w:t>
      </w:r>
      <w:r>
        <w:rPr>
          <w:rFonts w:eastAsia="Calibri"/>
          <w:lang w:eastAsia="en-US"/>
        </w:rPr>
        <w:t>е.</w:t>
      </w:r>
    </w:p>
  </w:footnote>
  <w:footnote w:id="16">
    <w:p>
      <w:pPr>
        <w:pStyle w:val="FootnoteText"/>
        <w:bidi w:val="0"/>
        <w:jc w:val="both"/>
        <w:rPr>
          <w:sz w:val="22"/>
          <w:szCs w:val="22"/>
        </w:rPr>
      </w:pPr>
      <w:r>
        <w:rPr>
          <w:rStyle w:val="Style8"/>
        </w:rPr>
        <w:footnoteRef/>
      </w:r>
      <w:r>
        <w:rPr>
          <w:sz w:val="22"/>
          <w:szCs w:val="22"/>
        </w:rPr>
        <w:tab/>
        <w:t xml:space="preserve"> </w:t>
      </w:r>
      <w:r>
        <w:rPr>
          <w:lang w:eastAsia="x-none"/>
        </w:rPr>
        <w:t>Актуальный Перечень Банков-Гарантов Группы РусГидро размещен на официальном сайте Общества (</w:t>
      </w:r>
      <w:hyperlink r:id="rId1">
        <w:r>
          <w:rPr>
            <w:lang w:eastAsia="x-none"/>
          </w:rPr>
          <w:t>http://zakupki.rushydro.ru/PublicContent/Section/6</w:t>
        </w:r>
      </w:hyperlink>
      <w:r>
        <w:rPr>
          <w:lang w:eastAsia="x-none"/>
        </w:rPr>
        <w:t>).</w:t>
      </w:r>
    </w:p>
  </w:footnote>
  <w:footnote w:id="17">
    <w:p>
      <w:pPr>
        <w:pStyle w:val="FootnoteText"/>
        <w:bidi w:val="0"/>
        <w:jc w:val="both"/>
        <w:rPr/>
      </w:pPr>
      <w:r>
        <w:rPr>
          <w:rStyle w:val="Style8"/>
        </w:rPr>
        <w:footnoteRef/>
      </w:r>
      <w:r>
        <w:rPr>
          <w:sz w:val="22"/>
          <w:szCs w:val="22"/>
        </w:rPr>
        <w:tab/>
        <w:t xml:space="preserve"> </w:t>
      </w:r>
      <w:r>
        <w:rPr>
          <w:lang w:eastAsia="x-none"/>
        </w:rPr>
        <w:t>Е</w:t>
      </w:r>
      <w:r>
        <w:rPr>
          <w:lang w:val="x-none" w:eastAsia="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eastAsia="x-none"/>
        </w:rPr>
        <w:t xml:space="preserve"> (по данным сайта кредитной организации и / или рейтинговых агентств </w:t>
      </w:r>
      <w:r>
        <w:rPr>
          <w:lang w:val="x-none" w:eastAsia="x-none"/>
        </w:rPr>
        <w:t>и/или из информационных систем Reuters, Bloomberg, Сbonds</w:t>
      </w:r>
      <w:r>
        <w:rPr>
          <w:lang w:eastAsia="x-none"/>
        </w:rPr>
        <w:t>).</w:t>
      </w:r>
    </w:p>
  </w:footnote>
  <w:footnote w:id="18">
    <w:p>
      <w:pPr>
        <w:pStyle w:val="FootnoteText"/>
        <w:bidi w:val="0"/>
        <w:jc w:val="both"/>
        <w:rPr/>
      </w:pPr>
      <w:r>
        <w:rPr>
          <w:rStyle w:val="Style8"/>
        </w:rPr>
        <w:footnoteRef/>
      </w:r>
      <w:r>
        <w:rPr/>
        <w:tab/>
        <w:t>П</w:t>
      </w:r>
      <w:r>
        <w:rPr>
          <w:lang w:eastAsia="x-none"/>
        </w:rPr>
        <w:t>ри издании ПО организационно-распорядительного документа о ТФУ д</w:t>
      </w:r>
      <w:r>
        <w:rPr>
          <w:lang w:val="x-none" w:eastAsia="x-none"/>
        </w:rPr>
        <w:t>ан</w:t>
      </w:r>
      <w:r>
        <w:rPr>
          <w:lang w:eastAsia="x-none"/>
        </w:rPr>
        <w:t>ный</w:t>
      </w:r>
      <w:r>
        <w:rPr>
          <w:lang w:val="x-none" w:eastAsia="x-none"/>
        </w:rPr>
        <w:t xml:space="preserve"> </w:t>
      </w:r>
      <w:r>
        <w:rPr>
          <w:lang w:eastAsia="x-none"/>
        </w:rPr>
        <w:t>критерий</w:t>
      </w:r>
      <w:r>
        <w:rPr>
          <w:lang w:val="x-none" w:eastAsia="x-none"/>
        </w:rPr>
        <w:t xml:space="preserve"> может быть исключен</w:t>
      </w:r>
      <w:r>
        <w:rPr>
          <w:i/>
          <w:lang w:val="x-none"/>
        </w:rPr>
        <w:t>.</w:t>
      </w:r>
    </w:p>
  </w:footnote>
  <w:footnote w:id="19">
    <w:p>
      <w:pPr>
        <w:pStyle w:val="FootnoteText"/>
        <w:bidi w:val="0"/>
        <w:jc w:val="both"/>
        <w:rPr/>
      </w:pPr>
      <w:r>
        <w:rPr>
          <w:rStyle w:val="Style8"/>
        </w:rPr>
        <w:t>26</w:t>
      </w:r>
      <w:r>
        <w:rPr/>
        <w:tab/>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20">
    <w:p>
      <w:pPr>
        <w:pStyle w:val="FootnoteText"/>
        <w:bidi w:val="0"/>
        <w:jc w:val="both"/>
        <w:rPr/>
      </w:pPr>
      <w:r>
        <w:rPr>
          <w:rStyle w:val="Style8"/>
        </w:rPr>
        <w:t>27</w:t>
      </w:r>
      <w:r>
        <w:rPr/>
        <w:tab/>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 или рейтинговых агентств и/или 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pPr>
    <w:r>
      <w:rPr/>
      <w:t>ТФД № 2.3.1.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bidi w:val="0"/>
      <w:jc w:val="end"/>
      <w:rPr>
        <w:b/>
      </w:rPr>
    </w:pPr>
    <w:r>
      <w:rPr/>
      <w:t xml:space="preserve">ТФД № 2.3.1 </w:t>
    </w:r>
  </w:p>
  <w:p>
    <w:pPr>
      <w:pStyle w:val="Normal"/>
      <w:tabs>
        <w:tab w:val="clear" w:pos="709"/>
        <w:tab w:val="left" w:pos="1875" w:leader="none"/>
        <w:tab w:val="center" w:pos="4153" w:leader="none"/>
        <w:tab w:val="right" w:pos="8306" w:leader="none"/>
      </w:tabs>
      <w:bidi w:val="0"/>
      <w:jc w:val="start"/>
      <w:rPr>
        <w:i/>
        <w:i/>
      </w:rPr>
    </w:pPr>
    <w:r>
      <w:rPr>
        <w:i/>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bidi w:val="0"/>
      <w:jc w:val="end"/>
      <w:rPr>
        <w:b/>
      </w:rPr>
    </w:pPr>
    <w:r>
      <w:rPr/>
      <w:t xml:space="preserve">ТФД № 2.3.1 </w:t>
    </w:r>
  </w:p>
  <w:p>
    <w:pPr>
      <w:pStyle w:val="Normal"/>
      <w:tabs>
        <w:tab w:val="clear" w:pos="709"/>
        <w:tab w:val="left" w:pos="1875" w:leader="none"/>
        <w:tab w:val="center" w:pos="4153" w:leader="none"/>
        <w:tab w:val="right" w:pos="8306" w:leader="none"/>
      </w:tabs>
      <w:bidi w:val="0"/>
      <w:jc w:val="start"/>
      <w:rPr>
        <w:i/>
        <w:i/>
      </w:rPr>
    </w:pPr>
    <w:r>
      <w:rPr>
        <w:i/>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fill="FFFFFF" w:val="clear"/>
      <w:tabs>
        <w:tab w:val="clear" w:pos="709"/>
        <w:tab w:val="left" w:pos="6926" w:leader="none"/>
      </w:tabs>
      <w:bidi w:val="0"/>
      <w:jc w:val="end"/>
      <w:rPr>
        <w:b/>
      </w:rPr>
    </w:pPr>
    <w:r>
      <w:rPr/>
      <w:t xml:space="preserve">ТФД № 2.3.1 </w:t>
    </w:r>
  </w:p>
  <w:p>
    <w:pPr>
      <w:pStyle w:val="Normal"/>
      <w:tabs>
        <w:tab w:val="clear" w:pos="709"/>
        <w:tab w:val="left" w:pos="1875" w:leader="none"/>
        <w:tab w:val="center" w:pos="4153" w:leader="none"/>
        <w:tab w:val="right" w:pos="8306" w:leader="none"/>
      </w:tabs>
      <w:bidi w:val="0"/>
      <w:jc w:val="start"/>
      <w:rPr>
        <w:i/>
        <w:i/>
      </w:rPr>
    </w:pPr>
    <w:r>
      <w:rPr>
        <w:i/>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numFmt w:val="decimal"/>
      <w:lvlText w:val="%1.%2."/>
      <w:lvlJc w:val="start"/>
      <w:pPr>
        <w:tabs>
          <w:tab w:val="num" w:pos="1851"/>
        </w:tabs>
        <w:ind w:start="1851" w:hanging="432"/>
      </w:pPr>
      <w:rPr>
        <w:sz w:val="24"/>
        <w:b w:val="false"/>
        <w:szCs w:val="24"/>
      </w:rPr>
    </w:lvl>
    <w:lvl w:ilvl="2">
      <w:start w:val="1"/>
      <w:numFmt w:val="decimal"/>
      <w:lvlText w:val="%1.%2.%3."/>
      <w:lvlJc w:val="start"/>
      <w:pPr>
        <w:tabs>
          <w:tab w:val="num" w:pos="1855"/>
        </w:tabs>
        <w:ind w:start="1639" w:hanging="504"/>
      </w:pPr>
      <w:rPr/>
    </w:lvl>
    <w:lvl w:ilvl="3">
      <w:start w:val="1"/>
      <w:numFmt w:val="decimal"/>
      <w:lvlText w:val="%1.%2.%3.%4."/>
      <w:lvlJc w:val="start"/>
      <w:pPr>
        <w:tabs>
          <w:tab w:val="num" w:pos="216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96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3">
    <w:lvl w:ilvl="0">
      <w:start w:val="2"/>
      <w:numFmt w:val="decimal"/>
      <w:lvlText w:val="%1."/>
      <w:lvlJc w:val="start"/>
      <w:pPr>
        <w:tabs>
          <w:tab w:val="num" w:pos="0"/>
        </w:tabs>
        <w:ind w:start="540" w:hanging="540"/>
      </w:pPr>
      <w:rPr/>
    </w:lvl>
    <w:lvl w:ilvl="1">
      <w:start w:val="3"/>
      <w:numFmt w:val="decimal"/>
      <w:lvlText w:val="%1.%2."/>
      <w:lvlJc w:val="start"/>
      <w:pPr>
        <w:tabs>
          <w:tab w:val="num" w:pos="0"/>
        </w:tabs>
        <w:ind w:start="1107" w:hanging="540"/>
      </w:pPr>
      <w:rPr/>
    </w:lvl>
    <w:lvl w:ilvl="2">
      <w:start w:val="2"/>
      <w:numFmt w:val="decimal"/>
      <w:lvlText w:val="%1.%2.%3."/>
      <w:lvlJc w:val="start"/>
      <w:pPr>
        <w:tabs>
          <w:tab w:val="num" w:pos="0"/>
        </w:tabs>
        <w:ind w:start="1854" w:hanging="720"/>
      </w:pPr>
      <w:rPr/>
    </w:lvl>
    <w:lvl w:ilvl="3">
      <w:start w:val="1"/>
      <w:numFmt w:val="decimal"/>
      <w:lvlText w:val="%1.%2.%3.%4."/>
      <w:lvlJc w:val="start"/>
      <w:pPr>
        <w:tabs>
          <w:tab w:val="num" w:pos="0"/>
        </w:tabs>
        <w:ind w:start="2421" w:hanging="720"/>
      </w:pPr>
      <w:rPr/>
    </w:lvl>
    <w:lvl w:ilvl="4">
      <w:start w:val="1"/>
      <w:numFmt w:val="decimal"/>
      <w:lvlText w:val="%1.%2.%3.%4.%5."/>
      <w:lvlJc w:val="start"/>
      <w:pPr>
        <w:tabs>
          <w:tab w:val="num" w:pos="0"/>
        </w:tabs>
        <w:ind w:start="3348" w:hanging="1080"/>
      </w:pPr>
      <w:rPr/>
    </w:lvl>
    <w:lvl w:ilvl="5">
      <w:start w:val="1"/>
      <w:numFmt w:val="decimal"/>
      <w:lvlText w:val="%1.%2.%3.%4.%5.%6."/>
      <w:lvlJc w:val="start"/>
      <w:pPr>
        <w:tabs>
          <w:tab w:val="num" w:pos="0"/>
        </w:tabs>
        <w:ind w:start="3915" w:hanging="1080"/>
      </w:pPr>
      <w:rPr/>
    </w:lvl>
    <w:lvl w:ilvl="6">
      <w:start w:val="1"/>
      <w:numFmt w:val="decimal"/>
      <w:lvlText w:val="%1.%2.%3.%4.%5.%6.%7."/>
      <w:lvlJc w:val="start"/>
      <w:pPr>
        <w:tabs>
          <w:tab w:val="num" w:pos="0"/>
        </w:tabs>
        <w:ind w:start="4842" w:hanging="1440"/>
      </w:pPr>
      <w:rPr/>
    </w:lvl>
    <w:lvl w:ilvl="7">
      <w:start w:val="1"/>
      <w:numFmt w:val="decimal"/>
      <w:lvlText w:val="%1.%2.%3.%4.%5.%6.%7.%8."/>
      <w:lvlJc w:val="start"/>
      <w:pPr>
        <w:tabs>
          <w:tab w:val="num" w:pos="0"/>
        </w:tabs>
        <w:ind w:start="5409" w:hanging="1440"/>
      </w:pPr>
      <w:rPr/>
    </w:lvl>
    <w:lvl w:ilvl="8">
      <w:start w:val="1"/>
      <w:numFmt w:val="decimal"/>
      <w:lvlText w:val="%1.%2.%3.%4.%5.%6.%7.%8.%9."/>
      <w:lvlJc w:val="start"/>
      <w:pPr>
        <w:tabs>
          <w:tab w:val="num" w:pos="0"/>
        </w:tabs>
        <w:ind w:start="6336" w:hanging="1800"/>
      </w:pPr>
      <w:rPr/>
    </w:lvl>
  </w:abstractNum>
  <w:abstractNum w:abstractNumId="4">
    <w:lvl w:ilvl="0">
      <w:start w:val="1"/>
      <w:numFmt w:val="bullet"/>
      <w:lvlText w:val=""/>
      <w:lvlJc w:val="start"/>
      <w:pPr>
        <w:tabs>
          <w:tab w:val="num" w:pos="1778"/>
        </w:tabs>
        <w:ind w:start="1778" w:hanging="360"/>
      </w:pPr>
      <w:rPr>
        <w:rFonts w:ascii="Symbol" w:hAnsi="Symbol" w:cs="Symbol" w:hint="default"/>
      </w:rPr>
    </w:lvl>
    <w:lvl w:ilvl="1">
      <w:start w:val="1"/>
      <w:numFmt w:val="bullet"/>
      <w:lvlText w:val="o"/>
      <w:lvlJc w:val="start"/>
      <w:pPr>
        <w:tabs>
          <w:tab w:val="num" w:pos="2498"/>
        </w:tabs>
        <w:ind w:start="2498" w:hanging="360"/>
      </w:pPr>
      <w:rPr>
        <w:rFonts w:ascii="Courier New" w:hAnsi="Courier New" w:cs="Courier New" w:hint="default"/>
      </w:rPr>
    </w:lvl>
    <w:lvl w:ilvl="2">
      <w:start w:val="1"/>
      <w:numFmt w:val="bullet"/>
      <w:lvlText w:val=""/>
      <w:lvlJc w:val="start"/>
      <w:pPr>
        <w:tabs>
          <w:tab w:val="num" w:pos="3218"/>
        </w:tabs>
        <w:ind w:start="3218" w:hanging="360"/>
      </w:pPr>
      <w:rPr>
        <w:rFonts w:ascii="Wingdings" w:hAnsi="Wingdings" w:cs="Wingdings" w:hint="default"/>
      </w:rPr>
    </w:lvl>
    <w:lvl w:ilvl="3">
      <w:start w:val="1"/>
      <w:numFmt w:val="bullet"/>
      <w:lvlText w:val=""/>
      <w:lvlJc w:val="start"/>
      <w:pPr>
        <w:tabs>
          <w:tab w:val="num" w:pos="3938"/>
        </w:tabs>
        <w:ind w:start="3938" w:hanging="360"/>
      </w:pPr>
      <w:rPr>
        <w:rFonts w:ascii="Symbol" w:hAnsi="Symbol" w:cs="Symbol" w:hint="default"/>
      </w:rPr>
    </w:lvl>
    <w:lvl w:ilvl="4">
      <w:start w:val="1"/>
      <w:numFmt w:val="bullet"/>
      <w:lvlText w:val="o"/>
      <w:lvlJc w:val="start"/>
      <w:pPr>
        <w:tabs>
          <w:tab w:val="num" w:pos="4658"/>
        </w:tabs>
        <w:ind w:start="4658" w:hanging="360"/>
      </w:pPr>
      <w:rPr>
        <w:rFonts w:ascii="Courier New" w:hAnsi="Courier New" w:cs="Courier New" w:hint="default"/>
      </w:rPr>
    </w:lvl>
    <w:lvl w:ilvl="5">
      <w:start w:val="1"/>
      <w:numFmt w:val="bullet"/>
      <w:lvlText w:val=""/>
      <w:lvlJc w:val="start"/>
      <w:pPr>
        <w:tabs>
          <w:tab w:val="num" w:pos="5378"/>
        </w:tabs>
        <w:ind w:start="5378" w:hanging="360"/>
      </w:pPr>
      <w:rPr>
        <w:rFonts w:ascii="Wingdings" w:hAnsi="Wingdings" w:cs="Wingdings" w:hint="default"/>
      </w:rPr>
    </w:lvl>
    <w:lvl w:ilvl="6">
      <w:start w:val="1"/>
      <w:numFmt w:val="bullet"/>
      <w:lvlText w:val=""/>
      <w:lvlJc w:val="start"/>
      <w:pPr>
        <w:tabs>
          <w:tab w:val="num" w:pos="6098"/>
        </w:tabs>
        <w:ind w:start="6098" w:hanging="360"/>
      </w:pPr>
      <w:rPr>
        <w:rFonts w:ascii="Symbol" w:hAnsi="Symbol" w:cs="Symbol" w:hint="default"/>
      </w:rPr>
    </w:lvl>
    <w:lvl w:ilvl="7">
      <w:start w:val="1"/>
      <w:numFmt w:val="bullet"/>
      <w:lvlText w:val="o"/>
      <w:lvlJc w:val="start"/>
      <w:pPr>
        <w:tabs>
          <w:tab w:val="num" w:pos="6818"/>
        </w:tabs>
        <w:ind w:start="6818" w:hanging="360"/>
      </w:pPr>
      <w:rPr>
        <w:rFonts w:ascii="Courier New" w:hAnsi="Courier New" w:cs="Courier New" w:hint="default"/>
      </w:rPr>
    </w:lvl>
    <w:lvl w:ilvl="8">
      <w:start w:val="1"/>
      <w:numFmt w:val="bullet"/>
      <w:lvlText w:val=""/>
      <w:lvlJc w:val="start"/>
      <w:pPr>
        <w:tabs>
          <w:tab w:val="num" w:pos="7538"/>
        </w:tabs>
        <w:ind w:start="7538" w:hanging="360"/>
      </w:pPr>
      <w:rPr>
        <w:rFonts w:ascii="Wingdings" w:hAnsi="Wingdings" w:cs="Wingdings" w:hint="default"/>
      </w:rPr>
    </w:lvl>
  </w:abstractNum>
  <w:abstractNum w:abstractNumId="5">
    <w:lvl w:ilvl="0">
      <w:start w:val="1"/>
      <w:numFmt w:val="bullet"/>
      <w:lvlText w:val=""/>
      <w:lvlJc w:val="start"/>
      <w:pPr>
        <w:tabs>
          <w:tab w:val="num" w:pos="1353"/>
        </w:tabs>
        <w:ind w:start="1353"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7">
    <w:lvl w:ilvl="0">
      <w:start w:val="1"/>
      <w:numFmt w:val="bullet"/>
      <w:lvlText w:val=""/>
      <w:lvlJc w:val="start"/>
      <w:pPr>
        <w:tabs>
          <w:tab w:val="num" w:pos="0"/>
        </w:tabs>
        <w:ind w:start="720" w:hanging="360"/>
      </w:pPr>
      <w:rPr>
        <w:rFonts w:ascii="Symbol" w:hAnsi="Symbol" w:cs="Symbol" w:hint="default"/>
        <w:u w:val="none"/>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8">
    <w:lvl w:ilvl="0">
      <w:start w:val="1"/>
      <w:numFmt w:val="bullet"/>
      <w:lvlText w:val=""/>
      <w:lvlJc w:val="start"/>
      <w:pPr>
        <w:tabs>
          <w:tab w:val="num" w:pos="0"/>
        </w:tabs>
        <w:ind w:start="720" w:hanging="360"/>
      </w:pPr>
      <w:rPr>
        <w:rFonts w:ascii="Symbol" w:hAnsi="Symbol" w:cs="Symbol" w:hint="default"/>
        <w:u w:val="none"/>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9">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0">
    <w:lvl w:ilvl="0">
      <w:start w:val="1"/>
      <w:numFmt w:val="decimal"/>
      <w:lvlText w:val="%1."/>
      <w:lvlJc w:val="start"/>
      <w:pPr>
        <w:tabs>
          <w:tab w:val="num" w:pos="0"/>
        </w:tabs>
        <w:ind w:start="2204" w:hanging="360"/>
      </w:pPr>
      <w:rPr>
        <w:b/>
      </w:rPr>
    </w:lvl>
    <w:lvl w:ilvl="1">
      <w:start w:val="1"/>
      <w:numFmt w:val="bullet"/>
      <w:lvlText w:val=""/>
      <w:lvlJc w:val="start"/>
      <w:pPr>
        <w:tabs>
          <w:tab w:val="num" w:pos="0"/>
        </w:tabs>
        <w:ind w:start="1851" w:hanging="432"/>
      </w:pPr>
      <w:rPr>
        <w:rFonts w:ascii="Symbol" w:hAnsi="Symbol" w:cs="Symbol" w:hint="default"/>
        <w:u w:val="none"/>
        <w:b w:val="false"/>
      </w:rPr>
    </w:lvl>
    <w:lvl w:ilvl="2">
      <w:start w:val="1"/>
      <w:numFmt w:val="decimal"/>
      <w:lvlText w:val="%1.%2.%3."/>
      <w:lvlJc w:val="start"/>
      <w:pPr>
        <w:tabs>
          <w:tab w:val="num" w:pos="0"/>
        </w:tabs>
        <w:ind w:start="1355" w:hanging="504"/>
      </w:pPr>
      <w:rPr>
        <w:sz w:val="24"/>
        <w:b w:val="false"/>
        <w:szCs w:val="24"/>
      </w:rPr>
    </w:lvl>
    <w:lvl w:ilvl="3">
      <w:start w:val="1"/>
      <w:numFmt w:val="decimal"/>
      <w:lvlText w:val="%1.%2.%3.%4."/>
      <w:lvlJc w:val="start"/>
      <w:pPr>
        <w:tabs>
          <w:tab w:val="num" w:pos="0"/>
        </w:tabs>
        <w:ind w:start="2917"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2">
    <w:lvl w:ilvl="0">
      <w:start w:val="1"/>
      <w:numFmt w:val="bullet"/>
      <w:lvlText w:val="–"/>
      <w:lvlJc w:val="start"/>
      <w:pPr>
        <w:tabs>
          <w:tab w:val="num" w:pos="0"/>
        </w:tabs>
        <w:ind w:start="1429" w:hanging="360"/>
      </w:pPr>
      <w:rPr>
        <w:rFonts w:ascii="Times New Roman" w:hAnsi="Times New Roman" w:cs="Times New Roman" w:hint="default"/>
        <w:color w:val="000000"/>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3">
    <w:lvl w:ilvl="0">
      <w:start w:val="1"/>
      <w:numFmt w:val="bullet"/>
      <w:lvlText w:val=""/>
      <w:lvlJc w:val="start"/>
      <w:pPr>
        <w:tabs>
          <w:tab w:val="num" w:pos="0"/>
        </w:tabs>
        <w:ind w:start="1287" w:hanging="360"/>
      </w:pPr>
      <w:rPr>
        <w:rFonts w:ascii="Symbol" w:hAnsi="Symbol" w:cs="Symbol" w:hint="default"/>
      </w:rPr>
    </w:lvl>
    <w:lvl w:ilvl="1">
      <w:start w:val="1"/>
      <w:numFmt w:val="bullet"/>
      <w:lvlText w:val="o"/>
      <w:lvlJc w:val="start"/>
      <w:pPr>
        <w:tabs>
          <w:tab w:val="num" w:pos="0"/>
        </w:tabs>
        <w:ind w:start="2007" w:hanging="360"/>
      </w:pPr>
      <w:rPr>
        <w:rFonts w:ascii="Courier New" w:hAnsi="Courier New" w:cs="Courier New" w:hint="default"/>
      </w:rPr>
    </w:lvl>
    <w:lvl w:ilvl="2">
      <w:start w:val="1"/>
      <w:numFmt w:val="bullet"/>
      <w:lvlText w:val=""/>
      <w:lvlJc w:val="start"/>
      <w:pPr>
        <w:tabs>
          <w:tab w:val="num" w:pos="0"/>
        </w:tabs>
        <w:ind w:start="2727" w:hanging="360"/>
      </w:pPr>
      <w:rPr>
        <w:rFonts w:ascii="Wingdings" w:hAnsi="Wingdings" w:cs="Wingdings" w:hint="default"/>
      </w:rPr>
    </w:lvl>
    <w:lvl w:ilvl="3">
      <w:start w:val="1"/>
      <w:numFmt w:val="bullet"/>
      <w:lvlText w:val=""/>
      <w:lvlJc w:val="start"/>
      <w:pPr>
        <w:tabs>
          <w:tab w:val="num" w:pos="0"/>
        </w:tabs>
        <w:ind w:start="3447" w:hanging="360"/>
      </w:pPr>
      <w:rPr>
        <w:rFonts w:ascii="Symbol" w:hAnsi="Symbol" w:cs="Symbol" w:hint="default"/>
      </w:rPr>
    </w:lvl>
    <w:lvl w:ilvl="4">
      <w:start w:val="1"/>
      <w:numFmt w:val="bullet"/>
      <w:lvlText w:val="o"/>
      <w:lvlJc w:val="start"/>
      <w:pPr>
        <w:tabs>
          <w:tab w:val="num" w:pos="0"/>
        </w:tabs>
        <w:ind w:start="4167" w:hanging="360"/>
      </w:pPr>
      <w:rPr>
        <w:rFonts w:ascii="Courier New" w:hAnsi="Courier New" w:cs="Courier New" w:hint="default"/>
      </w:rPr>
    </w:lvl>
    <w:lvl w:ilvl="5">
      <w:start w:val="1"/>
      <w:numFmt w:val="bullet"/>
      <w:lvlText w:val=""/>
      <w:lvlJc w:val="start"/>
      <w:pPr>
        <w:tabs>
          <w:tab w:val="num" w:pos="0"/>
        </w:tabs>
        <w:ind w:start="4887" w:hanging="360"/>
      </w:pPr>
      <w:rPr>
        <w:rFonts w:ascii="Wingdings" w:hAnsi="Wingdings" w:cs="Wingdings" w:hint="default"/>
      </w:rPr>
    </w:lvl>
    <w:lvl w:ilvl="6">
      <w:start w:val="1"/>
      <w:numFmt w:val="bullet"/>
      <w:lvlText w:val=""/>
      <w:lvlJc w:val="start"/>
      <w:pPr>
        <w:tabs>
          <w:tab w:val="num" w:pos="0"/>
        </w:tabs>
        <w:ind w:start="5607" w:hanging="360"/>
      </w:pPr>
      <w:rPr>
        <w:rFonts w:ascii="Symbol" w:hAnsi="Symbol" w:cs="Symbol" w:hint="default"/>
      </w:rPr>
    </w:lvl>
    <w:lvl w:ilvl="7">
      <w:start w:val="1"/>
      <w:numFmt w:val="bullet"/>
      <w:lvlText w:val="o"/>
      <w:lvlJc w:val="start"/>
      <w:pPr>
        <w:tabs>
          <w:tab w:val="num" w:pos="0"/>
        </w:tabs>
        <w:ind w:start="6327" w:hanging="360"/>
      </w:pPr>
      <w:rPr>
        <w:rFonts w:ascii="Courier New" w:hAnsi="Courier New" w:cs="Courier New" w:hint="default"/>
      </w:rPr>
    </w:lvl>
    <w:lvl w:ilvl="8">
      <w:start w:val="1"/>
      <w:numFmt w:val="bullet"/>
      <w:lvlText w:val=""/>
      <w:lvlJc w:val="start"/>
      <w:pPr>
        <w:tabs>
          <w:tab w:val="num" w:pos="0"/>
        </w:tabs>
        <w:ind w:start="7047" w:hanging="360"/>
      </w:pPr>
      <w:rPr>
        <w:rFonts w:ascii="Wingdings" w:hAnsi="Wingdings" w:cs="Wingdings" w:hint="default"/>
      </w:rPr>
    </w:lvl>
  </w:abstractNum>
  <w:abstractNum w:abstractNumId="14">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5">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7">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18">
    <w:lvl w:ilvl="0">
      <w:start w:val="1"/>
      <w:numFmt w:val="decimal"/>
      <w:lvlText w:val="%1."/>
      <w:lvlJc w:val="start"/>
      <w:pPr>
        <w:tabs>
          <w:tab w:val="num" w:pos="0"/>
        </w:tabs>
        <w:ind w:start="720" w:hanging="360"/>
      </w:pPr>
      <w:rPr/>
    </w:lvl>
    <w:lvl w:ilvl="1">
      <w:start w:val="1"/>
      <w:numFmt w:val="decimal"/>
      <w:lvlText w:val="%1.%2."/>
      <w:lvlJc w:val="start"/>
      <w:pPr>
        <w:tabs>
          <w:tab w:val="num" w:pos="0"/>
        </w:tabs>
        <w:ind w:start="2138" w:hanging="720"/>
      </w:pPr>
      <w:rPr/>
    </w:lvl>
    <w:lvl w:ilvl="2">
      <w:start w:val="1"/>
      <w:numFmt w:val="decimal"/>
      <w:lvlText w:val="%1.%2.%3."/>
      <w:lvlJc w:val="start"/>
      <w:pPr>
        <w:tabs>
          <w:tab w:val="num" w:pos="0"/>
        </w:tabs>
        <w:ind w:start="3196" w:hanging="720"/>
      </w:pPr>
      <w:rPr/>
    </w:lvl>
    <w:lvl w:ilvl="3">
      <w:start w:val="1"/>
      <w:numFmt w:val="decimal"/>
      <w:lvlText w:val="%1.%2.%3.%4."/>
      <w:lvlJc w:val="start"/>
      <w:pPr>
        <w:tabs>
          <w:tab w:val="num" w:pos="0"/>
        </w:tabs>
        <w:ind w:start="4614" w:hanging="1080"/>
      </w:pPr>
      <w:rPr/>
    </w:lvl>
    <w:lvl w:ilvl="4">
      <w:start w:val="1"/>
      <w:numFmt w:val="decimal"/>
      <w:lvlText w:val="%1.%2.%3.%4.%5."/>
      <w:lvlJc w:val="start"/>
      <w:pPr>
        <w:tabs>
          <w:tab w:val="num" w:pos="0"/>
        </w:tabs>
        <w:ind w:start="5672" w:hanging="1080"/>
      </w:pPr>
      <w:rPr/>
    </w:lvl>
    <w:lvl w:ilvl="5">
      <w:start w:val="1"/>
      <w:numFmt w:val="decimal"/>
      <w:lvlText w:val="%1.%2.%3.%4.%5.%6."/>
      <w:lvlJc w:val="start"/>
      <w:pPr>
        <w:tabs>
          <w:tab w:val="num" w:pos="0"/>
        </w:tabs>
        <w:ind w:start="7090" w:hanging="1440"/>
      </w:pPr>
      <w:rPr/>
    </w:lvl>
    <w:lvl w:ilvl="6">
      <w:start w:val="1"/>
      <w:numFmt w:val="decimal"/>
      <w:lvlText w:val="%1.%2.%3.%4.%5.%6.%7."/>
      <w:lvlJc w:val="start"/>
      <w:pPr>
        <w:tabs>
          <w:tab w:val="num" w:pos="0"/>
        </w:tabs>
        <w:ind w:start="8508" w:hanging="1800"/>
      </w:pPr>
      <w:rPr/>
    </w:lvl>
    <w:lvl w:ilvl="7">
      <w:start w:val="1"/>
      <w:numFmt w:val="decimal"/>
      <w:lvlText w:val="%1.%2.%3.%4.%5.%6.%7.%8."/>
      <w:lvlJc w:val="start"/>
      <w:pPr>
        <w:tabs>
          <w:tab w:val="num" w:pos="0"/>
        </w:tabs>
        <w:ind w:start="9566" w:hanging="1800"/>
      </w:pPr>
      <w:rPr/>
    </w:lvl>
    <w:lvl w:ilvl="8">
      <w:start w:val="1"/>
      <w:numFmt w:val="decimal"/>
      <w:lvlText w:val="%1.%2.%3.%4.%5.%6.%7.%8.%9."/>
      <w:lvlJc w:val="start"/>
      <w:pPr>
        <w:tabs>
          <w:tab w:val="num" w:pos="0"/>
        </w:tabs>
        <w:ind w:start="10984" w:hanging="2160"/>
      </w:pPr>
      <w:rPr/>
    </w:lvl>
  </w:abstractNum>
  <w:abstractNum w:abstractNumId="19">
    <w:lvl w:ilvl="0">
      <w:start w:val="1"/>
      <w:numFmt w:val="bullet"/>
      <w:lvlText w:val="–"/>
      <w:lvlJc w:val="start"/>
      <w:pPr>
        <w:tabs>
          <w:tab w:val="num" w:pos="0"/>
        </w:tabs>
        <w:ind w:start="1429" w:hanging="360"/>
      </w:pPr>
      <w:rPr>
        <w:rFonts w:ascii="Times New Roman" w:hAnsi="Times New Roman" w:cs="Times New Roman"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writeProtection w:cryptProviderType="rsaAES" w:cryptAlgorithmClass="hash" w:cryptAlgorithmType="typeAny" w:cryptAlgorithmSid="14" w:cryptSpinCount="100000" w:hash="tExeRGzedPVL4dS2NQQEUVXh25SUMxOBBFqZkhZEsO32jQZM67lYxzLTmK0ZzNhapJDgGLFmU0z1c4Q7RP4vcA==" w:salt="oGoylbfjXQE4yWi7DF+QgA=="/>
  <w:zoom w:percent="101"/>
  <w:defaultTabStop w:val="709"/>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Arial Unicode MS"/>
      <w:color w:val="auto"/>
      <w:kern w:val="2"/>
      <w:sz w:val="24"/>
      <w:szCs w:val="24"/>
      <w:lang w:val="ru-RU" w:eastAsia="zh-CN" w:bidi="hi-IN"/>
    </w:rPr>
  </w:style>
  <w:style w:type="paragraph" w:styleId="Heading3">
    <w:name w:val="Heading 3"/>
    <w:basedOn w:val="Normal"/>
    <w:next w:val="Normal"/>
    <w:qFormat/>
    <w:pPr>
      <w:keepNext w:val="true"/>
      <w:keepLines/>
      <w:numPr>
        <w:ilvl w:val="0"/>
        <w:numId w:val="0"/>
      </w:numPr>
      <w:spacing w:before="200" w:after="0"/>
      <w:outlineLvl w:val="2"/>
    </w:pPr>
    <w:rPr>
      <w:rFonts w:ascii="Cambria" w:hAnsi="Cambria"/>
      <w:b/>
      <w:bCs/>
      <w:color w:val="4F81BD"/>
      <w:lang w:val="x-none" w:eastAsia="x-none"/>
    </w:rPr>
  </w:style>
  <w:style w:type="character" w:styleId="Hyperlink">
    <w:name w:val="Hyperlink"/>
    <w:rPr>
      <w:color w:val="0000FF"/>
      <w:u w:val="single"/>
    </w:rPr>
  </w:style>
  <w:style w:type="character" w:styleId="FollowedHyperlink">
    <w:name w:val="FollowedHyperlink"/>
    <w:rPr>
      <w:color w:val="800000"/>
      <w:u w:val="single"/>
    </w:rPr>
  </w:style>
  <w:style w:type="character" w:styleId="Style8">
    <w:name w:val="Символ сноски"/>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9">
    <w:name w:val="Символ концевой сноски"/>
    <w:qFormat/>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Style1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677" w:leader="none"/>
        <w:tab w:val="right" w:pos="9355" w:leader="none"/>
      </w:tabs>
    </w:pPr>
    <w:rPr/>
  </w:style>
  <w:style w:type="paragraph" w:styleId="ListParagraph">
    <w:name w:val="List Paragraph"/>
    <w:basedOn w:val="Normal"/>
    <w:qFormat/>
    <w:pPr>
      <w:widowControl/>
      <w:spacing w:lineRule="auto" w:line="252" w:before="0" w:after="160"/>
      <w:ind w:start="720" w:end="0" w:hanging="0"/>
      <w:contextualSpacing/>
    </w:pPr>
    <w:rPr>
      <w:rFonts w:ascii="Calibri" w:hAnsi="Calibri" w:eastAsia="Calibri" w:cs="Tahoma"/>
      <w:sz w:val="22"/>
      <w:szCs w:val="22"/>
      <w:lang w:eastAsia="zh-CN"/>
    </w:rPr>
  </w:style>
  <w:style w:type="paragraph" w:styleId="FootnoteText">
    <w:name w:val="Footnote Text"/>
    <w:basedOn w:val="Normal"/>
    <w:pPr>
      <w:suppressLineNumbers/>
      <w:ind w:start="340" w:end="0" w:hanging="340"/>
    </w:pPr>
    <w:rPr>
      <w:sz w:val="20"/>
      <w:szCs w:val="20"/>
    </w:rPr>
  </w:style>
  <w:style w:type="paragraph" w:styleId="1">
    <w:name w:val="Обычный1"/>
    <w:qFormat/>
    <w:pPr>
      <w:widowControl/>
      <w:suppressAutoHyphens w:val="true"/>
      <w:kinsoku w:val="true"/>
      <w:overflowPunct w:val="true"/>
      <w:autoSpaceDE w:val="true"/>
      <w:bidi w:val="0"/>
      <w:spacing w:before="0" w:after="0"/>
      <w:jc w:val="start"/>
    </w:pPr>
    <w:rPr>
      <w:rFonts w:ascii="Times New Roman" w:hAnsi="Times New Roman" w:eastAsia="Times New Roman" w:cs="Times New Roman"/>
      <w:color w:val="auto"/>
      <w:kern w:val="0"/>
      <w:sz w:val="20"/>
      <w:szCs w:val="20"/>
      <w:lang w:val="ru-RU" w:eastAsia="ru-RU" w:bidi="ar-SA"/>
    </w:rPr>
  </w:style>
  <w:style w:type="paragraph" w:styleId="Footer">
    <w:name w:val="Footer"/>
    <w:basedOn w:val="Normal"/>
    <w:pPr>
      <w:tabs>
        <w:tab w:val="clear" w:pos="709"/>
        <w:tab w:val="center" w:pos="4677" w:leader="none"/>
        <w:tab w:val="right" w:pos="9355" w:leader="none"/>
      </w:tabs>
    </w:pPr>
    <w:rPr/>
  </w:style>
  <w:style w:type="paragraph" w:styleId="Style1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PBI&amp;n=199978" TargetMode="External"/><Relationship Id="rId3" Type="http://schemas.openxmlformats.org/officeDocument/2006/relationships/hyperlink" Target="https://login.consultant.ru/link/?req=doc&amp;base=PBI&amp;n=37584&amp;dst=100032" TargetMode="External"/><Relationship Id="rId4" Type="http://schemas.openxmlformats.org/officeDocument/2006/relationships/header" Target="header1.xm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1.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hyperlink" Target="http://www.cbr.ru/" TargetMode="External"/><Relationship Id="rId21" Type="http://schemas.openxmlformats.org/officeDocument/2006/relationships/hyperlink" Target="http://www.asv.org.ru))" TargetMode="External"/><Relationship Id="rId22" Type="http://schemas.openxmlformats.org/officeDocument/2006/relationships/hyperlink" Target="http://www.cbr.ru/" TargetMode="External"/><Relationship Id="rId23" Type="http://schemas.openxmlformats.org/officeDocument/2006/relationships/header" Target="header9.xml"/><Relationship Id="rId24" Type="http://schemas.openxmlformats.org/officeDocument/2006/relationships/header" Target="header10.xml"/><Relationship Id="rId25" Type="http://schemas.openxmlformats.org/officeDocument/2006/relationships/footer" Target="footer6.xml"/><Relationship Id="rId26" Type="http://schemas.openxmlformats.org/officeDocument/2006/relationships/footer" Target="footer7.xml"/><Relationship Id="rId27" Type="http://schemas.openxmlformats.org/officeDocument/2006/relationships/oleObject" Target="embeddings/oleObject1.bin"/><Relationship Id="rId28" Type="http://schemas.openxmlformats.org/officeDocument/2006/relationships/image" Target="media/image1.wmf"/><Relationship Id="rId29" Type="http://schemas.openxmlformats.org/officeDocument/2006/relationships/oleObject" Target="embeddings/oleObject2.bin"/><Relationship Id="rId30" Type="http://schemas.openxmlformats.org/officeDocument/2006/relationships/image" Target="media/image2.wmf"/><Relationship Id="rId31" Type="http://schemas.openxmlformats.org/officeDocument/2006/relationships/image" Target="media/image3.png"/><Relationship Id="rId32" Type="http://schemas.openxmlformats.org/officeDocument/2006/relationships/oleObject" Target="embeddings/oleObject3.bin"/><Relationship Id="rId33" Type="http://schemas.openxmlformats.org/officeDocument/2006/relationships/image" Target="media/image4.wmf"/><Relationship Id="rId34" Type="http://schemas.openxmlformats.org/officeDocument/2006/relationships/oleObject" Target="embeddings/oleObject4.bin"/><Relationship Id="rId35" Type="http://schemas.openxmlformats.org/officeDocument/2006/relationships/image" Target="media/image5.wmf"/><Relationship Id="rId36" Type="http://schemas.openxmlformats.org/officeDocument/2006/relationships/oleObject" Target="embeddings/oleObject5.bin"/><Relationship Id="rId37" Type="http://schemas.openxmlformats.org/officeDocument/2006/relationships/image" Target="media/image6.wmf"/><Relationship Id="rId38" Type="http://schemas.openxmlformats.org/officeDocument/2006/relationships/image" Target="media/image7.wmf"/><Relationship Id="rId39" Type="http://schemas.openxmlformats.org/officeDocument/2006/relationships/image" Target="media/image8.wmf"/><Relationship Id="rId40" Type="http://schemas.openxmlformats.org/officeDocument/2006/relationships/oleObject" Target="embeddings/oleObject6.bin"/><Relationship Id="rId41" Type="http://schemas.openxmlformats.org/officeDocument/2006/relationships/image" Target="media/image9.wmf"/><Relationship Id="rId42" Type="http://schemas.openxmlformats.org/officeDocument/2006/relationships/image" Target="media/image10.wmf"/><Relationship Id="rId43" Type="http://schemas.openxmlformats.org/officeDocument/2006/relationships/image" Target="media/image11.wmf"/><Relationship Id="rId44" Type="http://schemas.openxmlformats.org/officeDocument/2006/relationships/image" Target="media/image12.wmf"/><Relationship Id="rId45" Type="http://schemas.openxmlformats.org/officeDocument/2006/relationships/image" Target="media/image13.wmf"/><Relationship Id="rId46" Type="http://schemas.openxmlformats.org/officeDocument/2006/relationships/image" Target="media/image14.wmf"/><Relationship Id="rId47" Type="http://schemas.openxmlformats.org/officeDocument/2006/relationships/image" Target="media/image15.wmf"/><Relationship Id="rId48" Type="http://schemas.openxmlformats.org/officeDocument/2006/relationships/image" Target="media/image16.wmf"/><Relationship Id="rId49" Type="http://schemas.openxmlformats.org/officeDocument/2006/relationships/image" Target="media/image17.wmf"/><Relationship Id="rId50" Type="http://schemas.openxmlformats.org/officeDocument/2006/relationships/image" Target="media/image18.wmf"/><Relationship Id="rId51" Type="http://schemas.openxmlformats.org/officeDocument/2006/relationships/image" Target="media/image19.wmf"/><Relationship Id="rId52" Type="http://schemas.openxmlformats.org/officeDocument/2006/relationships/image" Target="media/image20.wmf"/><Relationship Id="rId53" Type="http://schemas.openxmlformats.org/officeDocument/2006/relationships/image" Target="media/image21.wmf"/><Relationship Id="rId54" Type="http://schemas.openxmlformats.org/officeDocument/2006/relationships/image" Target="media/image22.wmf"/><Relationship Id="rId55" Type="http://schemas.openxmlformats.org/officeDocument/2006/relationships/oleObject" Target="embeddings/oleObject7.bin"/><Relationship Id="rId56" Type="http://schemas.openxmlformats.org/officeDocument/2006/relationships/image" Target="media/image23.wmf"/><Relationship Id="rId57" Type="http://schemas.openxmlformats.org/officeDocument/2006/relationships/image" Target="media/image24.wmf"/><Relationship Id="rId58" Type="http://schemas.openxmlformats.org/officeDocument/2006/relationships/oleObject" Target="embeddings/oleObject8.bin"/><Relationship Id="rId59" Type="http://schemas.openxmlformats.org/officeDocument/2006/relationships/image" Target="media/image25.wmf"/><Relationship Id="rId60" Type="http://schemas.openxmlformats.org/officeDocument/2006/relationships/oleObject" Target="embeddings/oleObject9.bin"/><Relationship Id="rId61" Type="http://schemas.openxmlformats.org/officeDocument/2006/relationships/image" Target="media/image26.wmf"/><Relationship Id="rId62" Type="http://schemas.openxmlformats.org/officeDocument/2006/relationships/oleObject" Target="embeddings/oleObject10.bin"/><Relationship Id="rId63" Type="http://schemas.openxmlformats.org/officeDocument/2006/relationships/image" Target="media/image27.wmf"/><Relationship Id="rId64" Type="http://schemas.openxmlformats.org/officeDocument/2006/relationships/oleObject" Target="embeddings/oleObject11.bin"/><Relationship Id="rId65" Type="http://schemas.openxmlformats.org/officeDocument/2006/relationships/image" Target="media/image28.wmf"/><Relationship Id="rId66" Type="http://schemas.openxmlformats.org/officeDocument/2006/relationships/image" Target="media/image29.wmf"/><Relationship Id="rId67" Type="http://schemas.openxmlformats.org/officeDocument/2006/relationships/oleObject" Target="embeddings/oleObject12.bin"/><Relationship Id="rId68" Type="http://schemas.openxmlformats.org/officeDocument/2006/relationships/image" Target="media/image30.wmf"/><Relationship Id="rId69" Type="http://schemas.openxmlformats.org/officeDocument/2006/relationships/oleObject" Target="embeddings/oleObject13.bin"/><Relationship Id="rId70" Type="http://schemas.openxmlformats.org/officeDocument/2006/relationships/image" Target="media/image31.wmf"/><Relationship Id="rId71" Type="http://schemas.openxmlformats.org/officeDocument/2006/relationships/oleObject" Target="embeddings/oleObject14.bin"/><Relationship Id="rId72" Type="http://schemas.openxmlformats.org/officeDocument/2006/relationships/image" Target="media/image32.wmf"/><Relationship Id="rId73" Type="http://schemas.openxmlformats.org/officeDocument/2006/relationships/oleObject" Target="embeddings/oleObject15.bin"/><Relationship Id="rId74" Type="http://schemas.openxmlformats.org/officeDocument/2006/relationships/image" Target="media/image33.wmf"/><Relationship Id="rId75" Type="http://schemas.openxmlformats.org/officeDocument/2006/relationships/oleObject" Target="embeddings/oleObject16.bin"/><Relationship Id="rId76" Type="http://schemas.openxmlformats.org/officeDocument/2006/relationships/image" Target="media/image34.wmf"/><Relationship Id="rId77" Type="http://schemas.openxmlformats.org/officeDocument/2006/relationships/oleObject" Target="embeddings/oleObject17.bin"/><Relationship Id="rId78" Type="http://schemas.openxmlformats.org/officeDocument/2006/relationships/image" Target="media/image35.wmf"/><Relationship Id="rId79" Type="http://schemas.openxmlformats.org/officeDocument/2006/relationships/oleObject" Target="embeddings/oleObject18.bin"/><Relationship Id="rId80" Type="http://schemas.openxmlformats.org/officeDocument/2006/relationships/image" Target="media/image36.wmf"/><Relationship Id="rId81" Type="http://schemas.openxmlformats.org/officeDocument/2006/relationships/oleObject" Target="embeddings/oleObject19.bin"/><Relationship Id="rId82" Type="http://schemas.openxmlformats.org/officeDocument/2006/relationships/image" Target="media/image37.wmf"/><Relationship Id="rId83" Type="http://schemas.openxmlformats.org/officeDocument/2006/relationships/oleObject" Target="embeddings/oleObject20.bin"/><Relationship Id="rId84" Type="http://schemas.openxmlformats.org/officeDocument/2006/relationships/image" Target="media/image38.wmf"/><Relationship Id="rId85" Type="http://schemas.openxmlformats.org/officeDocument/2006/relationships/oleObject" Target="embeddings/oleObject21.bin"/><Relationship Id="rId86" Type="http://schemas.openxmlformats.org/officeDocument/2006/relationships/image" Target="media/image39.wmf"/><Relationship Id="rId87" Type="http://schemas.openxmlformats.org/officeDocument/2006/relationships/oleObject" Target="embeddings/oleObject22.bin"/><Relationship Id="rId88" Type="http://schemas.openxmlformats.org/officeDocument/2006/relationships/image" Target="media/image40.wmf"/><Relationship Id="rId89" Type="http://schemas.openxmlformats.org/officeDocument/2006/relationships/oleObject" Target="embeddings/oleObject23.bin"/><Relationship Id="rId90" Type="http://schemas.openxmlformats.org/officeDocument/2006/relationships/image" Target="media/image41.wmf"/><Relationship Id="rId91" Type="http://schemas.openxmlformats.org/officeDocument/2006/relationships/oleObject" Target="embeddings/oleObject24.bin"/><Relationship Id="rId92" Type="http://schemas.openxmlformats.org/officeDocument/2006/relationships/image" Target="media/image42.wmf"/><Relationship Id="rId93" Type="http://schemas.openxmlformats.org/officeDocument/2006/relationships/oleObject" Target="embeddings/oleObject25.bin"/><Relationship Id="rId94" Type="http://schemas.openxmlformats.org/officeDocument/2006/relationships/image" Target="media/image43.wmf"/><Relationship Id="rId95" Type="http://schemas.openxmlformats.org/officeDocument/2006/relationships/image" Target="media/image44.wmf"/><Relationship Id="rId96" Type="http://schemas.openxmlformats.org/officeDocument/2006/relationships/image" Target="media/image45.wmf"/><Relationship Id="rId97" Type="http://schemas.openxmlformats.org/officeDocument/2006/relationships/image" Target="media/image46.wmf"/><Relationship Id="rId98" Type="http://schemas.openxmlformats.org/officeDocument/2006/relationships/image" Target="media/image47.wmf"/><Relationship Id="rId99" Type="http://schemas.openxmlformats.org/officeDocument/2006/relationships/oleObject" Target="embeddings/oleObject26.bin"/><Relationship Id="rId100" Type="http://schemas.openxmlformats.org/officeDocument/2006/relationships/image" Target="media/image48.wmf"/><Relationship Id="rId101" Type="http://schemas.openxmlformats.org/officeDocument/2006/relationships/image" Target="media/image46.wmf"/><Relationship Id="rId102" Type="http://schemas.openxmlformats.org/officeDocument/2006/relationships/image" Target="media/image47.wmf"/><Relationship Id="rId103" Type="http://schemas.openxmlformats.org/officeDocument/2006/relationships/header" Target="header11.xml"/><Relationship Id="rId104" Type="http://schemas.openxmlformats.org/officeDocument/2006/relationships/header" Target="header12.xml"/><Relationship Id="rId105" Type="http://schemas.openxmlformats.org/officeDocument/2006/relationships/footer" Target="footer8.xml"/><Relationship Id="rId106" Type="http://schemas.openxmlformats.org/officeDocument/2006/relationships/footer" Target="footer9.xml"/><Relationship Id="rId107" Type="http://schemas.openxmlformats.org/officeDocument/2006/relationships/footnotes" Target="footnotes.xml"/><Relationship Id="rId108" Type="http://schemas.openxmlformats.org/officeDocument/2006/relationships/numbering" Target="numbering.xml"/><Relationship Id="rId109" Type="http://schemas.openxmlformats.org/officeDocument/2006/relationships/fontTable" Target="fontTable.xml"/><Relationship Id="rId110"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docProps/app.xml><?xml version="1.0" encoding="utf-8"?>
<Properties xmlns="http://schemas.openxmlformats.org/officeDocument/2006/extended-properties" xmlns:vt="http://schemas.openxmlformats.org/officeDocument/2006/docPropsVTypes">
  <Template/>
  <TotalTime>4</TotalTime>
  <Application>AlterOffice/3.4.0.9$Linux_X86_64 LibreOffice_project/b8daf9e823b1a5463a2f48435ddc2e8696e7d4fc</Application>
  <AppVersion>15.0000</AppVersion>
  <Pages>42</Pages>
  <Words>13870</Words>
  <Characters>98686</Characters>
  <CharactersWithSpaces>104800</CharactersWithSpaces>
  <Paragraphs>665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2026-06-17T17:24:48Z</dcterms:created>
  <dc:creator>svetlovanu@corp.gidroogk.com</dc:creator>
  <dc:description/>
  <dc:language>ru-RU</dc:language>
  <cp:lastModifiedBy>svetlovanu@corp.gidroogk.com</cp:lastModifiedBy>
  <dcterms:modified xsi:type="dcterms:W3CDTF">2026-06-17T17:29:19Z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