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E048" w14:textId="6790BA4F" w:rsidR="00304AE1" w:rsidRDefault="00304AE1" w:rsidP="000C2986">
      <w:pPr>
        <w:shd w:val="clear" w:color="auto" w:fill="FFFFFF"/>
        <w:jc w:val="right"/>
        <w:outlineLvl w:val="0"/>
        <w:rPr>
          <w:sz w:val="28"/>
          <w:szCs w:val="28"/>
        </w:rPr>
      </w:pPr>
      <w:bookmarkStart w:id="0" w:name="_GoBack"/>
      <w:bookmarkEnd w:id="0"/>
    </w:p>
    <w:p w14:paraId="36484AA2" w14:textId="0E63EBD7" w:rsidR="00273E44" w:rsidRDefault="00273E44" w:rsidP="000C2986">
      <w:pPr>
        <w:shd w:val="clear" w:color="auto" w:fill="FFFFFF"/>
        <w:jc w:val="right"/>
        <w:outlineLvl w:val="0"/>
        <w:rPr>
          <w:sz w:val="28"/>
          <w:szCs w:val="28"/>
        </w:rPr>
      </w:pPr>
    </w:p>
    <w:p w14:paraId="2A5B596B" w14:textId="0D822E33" w:rsidR="00273E44" w:rsidRDefault="00273E44" w:rsidP="000C2986">
      <w:pPr>
        <w:shd w:val="clear" w:color="auto" w:fill="FFFFFF"/>
        <w:jc w:val="right"/>
        <w:outlineLvl w:val="0"/>
        <w:rPr>
          <w:sz w:val="28"/>
          <w:szCs w:val="28"/>
        </w:rPr>
      </w:pPr>
    </w:p>
    <w:p w14:paraId="56330336" w14:textId="7E0F20A8" w:rsidR="00273E44" w:rsidRDefault="00273E44" w:rsidP="000C2986">
      <w:pPr>
        <w:shd w:val="clear" w:color="auto" w:fill="FFFFFF"/>
        <w:jc w:val="right"/>
        <w:outlineLvl w:val="0"/>
        <w:rPr>
          <w:sz w:val="28"/>
          <w:szCs w:val="28"/>
        </w:rPr>
      </w:pPr>
    </w:p>
    <w:p w14:paraId="2564B868" w14:textId="24032C80" w:rsidR="00273E44" w:rsidRDefault="00273E44" w:rsidP="000C2986">
      <w:pPr>
        <w:shd w:val="clear" w:color="auto" w:fill="FFFFFF"/>
        <w:jc w:val="right"/>
        <w:outlineLvl w:val="0"/>
        <w:rPr>
          <w:sz w:val="28"/>
          <w:szCs w:val="28"/>
        </w:rPr>
      </w:pPr>
    </w:p>
    <w:p w14:paraId="28CEDF40" w14:textId="23576F4C" w:rsidR="00273E44" w:rsidRDefault="00273E44" w:rsidP="000C2986">
      <w:pPr>
        <w:shd w:val="clear" w:color="auto" w:fill="FFFFFF"/>
        <w:jc w:val="right"/>
        <w:outlineLvl w:val="0"/>
        <w:rPr>
          <w:sz w:val="28"/>
          <w:szCs w:val="28"/>
        </w:rPr>
      </w:pPr>
    </w:p>
    <w:p w14:paraId="6C55704D" w14:textId="77777777" w:rsidR="00273E44" w:rsidRPr="002A5F5D" w:rsidRDefault="00273E44"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3718622A" w:rsidR="00304AE1" w:rsidRPr="002A5F5D" w:rsidRDefault="00304AE1" w:rsidP="000C2986">
      <w:pPr>
        <w:jc w:val="center"/>
        <w:rPr>
          <w:sz w:val="28"/>
          <w:szCs w:val="28"/>
        </w:rPr>
      </w:pPr>
      <w:r w:rsidRPr="002A5F5D">
        <w:rPr>
          <w:sz w:val="28"/>
          <w:szCs w:val="28"/>
        </w:rPr>
        <w:t>ТЕХНИЧЕСКОЕ ЗАДАНИЕ</w:t>
      </w:r>
    </w:p>
    <w:p w14:paraId="7E55CED6" w14:textId="2B287FC8" w:rsidR="00304AE1" w:rsidRPr="00B567CC" w:rsidRDefault="00AE68FE" w:rsidP="000C2986">
      <w:pPr>
        <w:jc w:val="center"/>
        <w:rPr>
          <w:rFonts w:eastAsia="Calibri"/>
          <w:snapToGrid w:val="0"/>
          <w:sz w:val="28"/>
          <w:szCs w:val="28"/>
          <w:lang w:eastAsia="en-US"/>
        </w:rPr>
      </w:pPr>
      <w:r w:rsidRPr="00AE68FE">
        <w:rPr>
          <w:rFonts w:eastAsia="Arial Unicode MS"/>
          <w:sz w:val="28"/>
          <w:szCs w:val="28"/>
          <w:lang w:eastAsia="ar-SA"/>
        </w:rPr>
        <w:t xml:space="preserve">Поставка осветительных приборов </w:t>
      </w:r>
      <w:r w:rsidR="00CD1557" w:rsidRPr="00CD1557">
        <w:rPr>
          <w:rFonts w:eastAsia="Arial Unicode MS"/>
          <w:sz w:val="28"/>
          <w:szCs w:val="28"/>
          <w:lang w:eastAsia="ar-SA"/>
        </w:rPr>
        <w:t>и кювет</w:t>
      </w:r>
      <w:r w:rsidR="00CD1557">
        <w:rPr>
          <w:rFonts w:eastAsia="Arial Unicode MS"/>
          <w:sz w:val="28"/>
          <w:szCs w:val="28"/>
          <w:lang w:eastAsia="ar-SA"/>
        </w:rPr>
        <w:t xml:space="preserve"> </w:t>
      </w:r>
      <w:r w:rsidRPr="00AE68FE">
        <w:rPr>
          <w:rFonts w:eastAsia="Arial Unicode MS"/>
          <w:sz w:val="28"/>
          <w:szCs w:val="28"/>
          <w:lang w:eastAsia="ar-SA"/>
        </w:rPr>
        <w:t xml:space="preserve">для нужд УФПС </w:t>
      </w:r>
      <w:r w:rsidR="00E738E9">
        <w:rPr>
          <w:rFonts w:eastAsia="Arial Unicode MS"/>
          <w:sz w:val="28"/>
          <w:szCs w:val="28"/>
          <w:lang w:eastAsia="ar-SA"/>
        </w:rPr>
        <w:t>Ханты-Мансийского автономного округа</w:t>
      </w:r>
      <w:r w:rsidRPr="00AE68FE">
        <w:rPr>
          <w:rFonts w:eastAsia="Arial Unicode MS"/>
          <w:sz w:val="28"/>
          <w:szCs w:val="28"/>
          <w:lang w:eastAsia="ar-SA"/>
        </w:rPr>
        <w:t>-Югра.</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4AB045D4" w:rsidR="00AA0DB1" w:rsidRDefault="00AA0DB1" w:rsidP="000C2986">
      <w:pPr>
        <w:shd w:val="clear" w:color="auto" w:fill="FFFFFF"/>
        <w:jc w:val="both"/>
        <w:outlineLvl w:val="0"/>
        <w:rPr>
          <w:sz w:val="28"/>
          <w:szCs w:val="28"/>
        </w:rPr>
      </w:pPr>
    </w:p>
    <w:p w14:paraId="6773B446" w14:textId="77777777" w:rsidR="00B17B41" w:rsidRPr="002A5F5D" w:rsidRDefault="00B17B4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6FFD9B78" w14:textId="77777777" w:rsidR="00AE68FE" w:rsidRDefault="00AE68FE" w:rsidP="000C2986">
      <w:pPr>
        <w:shd w:val="clear" w:color="auto" w:fill="FFFFFF"/>
        <w:jc w:val="center"/>
        <w:outlineLvl w:val="0"/>
        <w:rPr>
          <w:sz w:val="28"/>
          <w:szCs w:val="28"/>
        </w:rPr>
      </w:pPr>
    </w:p>
    <w:p w14:paraId="5911D5C3" w14:textId="77777777" w:rsidR="00AE68FE" w:rsidRDefault="00AE68FE" w:rsidP="000C2986">
      <w:pPr>
        <w:shd w:val="clear" w:color="auto" w:fill="FFFFFF"/>
        <w:jc w:val="center"/>
        <w:outlineLvl w:val="0"/>
        <w:rPr>
          <w:sz w:val="28"/>
          <w:szCs w:val="28"/>
        </w:rPr>
      </w:pPr>
    </w:p>
    <w:p w14:paraId="3B76B63B" w14:textId="77777777" w:rsidR="00AE68FE" w:rsidRDefault="00AE68FE" w:rsidP="000C2986">
      <w:pPr>
        <w:shd w:val="clear" w:color="auto" w:fill="FFFFFF"/>
        <w:jc w:val="center"/>
        <w:outlineLvl w:val="0"/>
        <w:rPr>
          <w:sz w:val="28"/>
          <w:szCs w:val="28"/>
        </w:rPr>
      </w:pPr>
    </w:p>
    <w:p w14:paraId="5083084A" w14:textId="3C9B2170" w:rsidR="00304AE1" w:rsidRDefault="00304AE1" w:rsidP="000C2986">
      <w:pPr>
        <w:shd w:val="clear" w:color="auto" w:fill="FFFFFF"/>
        <w:jc w:val="center"/>
        <w:outlineLvl w:val="0"/>
        <w:rPr>
          <w:sz w:val="28"/>
          <w:szCs w:val="28"/>
        </w:rPr>
      </w:pPr>
      <w:r w:rsidRPr="002A5F5D">
        <w:rPr>
          <w:sz w:val="28"/>
          <w:szCs w:val="28"/>
        </w:rPr>
        <w:t xml:space="preserve"> </w:t>
      </w:r>
      <w:r w:rsidR="00AE68FE">
        <w:rPr>
          <w:sz w:val="28"/>
          <w:szCs w:val="28"/>
        </w:rPr>
        <w:t>Ханты-Мансийск</w:t>
      </w:r>
      <w:r w:rsidRPr="002A5F5D">
        <w:rPr>
          <w:sz w:val="28"/>
          <w:szCs w:val="28"/>
        </w:rPr>
        <w:t xml:space="preserve">, </w:t>
      </w:r>
      <w:r w:rsidR="004E47EE" w:rsidRPr="002A5F5D">
        <w:rPr>
          <w:sz w:val="28"/>
          <w:szCs w:val="28"/>
        </w:rPr>
        <w:t>20</w:t>
      </w:r>
      <w:r w:rsidR="003D041F">
        <w:rPr>
          <w:sz w:val="28"/>
          <w:szCs w:val="28"/>
        </w:rPr>
        <w:t>26</w:t>
      </w:r>
    </w:p>
    <w:p w14:paraId="2F82DEF6" w14:textId="77777777" w:rsidR="00B17B41" w:rsidRPr="002A5F5D" w:rsidRDefault="00B17B41" w:rsidP="000C2986">
      <w:pPr>
        <w:shd w:val="clear" w:color="auto" w:fill="FFFFFF"/>
        <w:jc w:val="center"/>
        <w:outlineLvl w:val="0"/>
        <w:rPr>
          <w:sz w:val="28"/>
          <w:szCs w:val="28"/>
        </w:rPr>
      </w:pP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6D98E338" w:rsidR="002C60BD" w:rsidRPr="00213C7B" w:rsidRDefault="003E31D7">
            <w:pPr>
              <w:jc w:val="center"/>
              <w:rPr>
                <w:rFonts w:eastAsia="Arial Unicode MS"/>
                <w:lang w:eastAsia="ar-SA"/>
              </w:rPr>
            </w:pPr>
            <w:r>
              <w:rPr>
                <w:rFonts w:eastAsia="Arial Unicode MS"/>
                <w:lang w:eastAsia="ar-SA"/>
              </w:rPr>
              <w:t>2</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79384E8A" w:rsidR="002C60BD" w:rsidRPr="00F56ECF" w:rsidRDefault="003E31D7">
            <w:pPr>
              <w:jc w:val="center"/>
              <w:rPr>
                <w:rFonts w:eastAsia="Arial Unicode MS"/>
                <w:lang w:eastAsia="ar-SA"/>
              </w:rPr>
            </w:pPr>
            <w:r w:rsidRPr="00F56ECF">
              <w:rPr>
                <w:rFonts w:eastAsia="Arial Unicode MS"/>
                <w:lang w:eastAsia="ar-SA"/>
              </w:rPr>
              <w:t>3</w:t>
            </w:r>
          </w:p>
        </w:tc>
        <w:tc>
          <w:tcPr>
            <w:tcW w:w="1073" w:type="pct"/>
            <w:shd w:val="clear" w:color="auto" w:fill="auto"/>
            <w:vAlign w:val="center"/>
          </w:tcPr>
          <w:p w14:paraId="726ABF78" w14:textId="77777777" w:rsidR="002C60BD" w:rsidRPr="00F56ECF" w:rsidRDefault="002C60BD">
            <w:pPr>
              <w:rPr>
                <w:rFonts w:eastAsia="Arial Unicode MS"/>
                <w:lang w:eastAsia="ar-SA"/>
              </w:rPr>
            </w:pPr>
            <w:r w:rsidRPr="00F56ECF">
              <w:rPr>
                <w:lang w:eastAsia="ar-SA"/>
              </w:rPr>
              <w:t>Поставщик</w:t>
            </w:r>
          </w:p>
        </w:tc>
        <w:tc>
          <w:tcPr>
            <w:tcW w:w="3451" w:type="pct"/>
            <w:shd w:val="clear" w:color="auto" w:fill="auto"/>
          </w:tcPr>
          <w:p w14:paraId="04404BFE" w14:textId="671914FC" w:rsidR="002C60BD" w:rsidRPr="00D93989" w:rsidRDefault="00C71BC1" w:rsidP="007A5B78">
            <w:pPr>
              <w:jc w:val="both"/>
              <w:rPr>
                <w:color w:val="FF0000"/>
                <w:lang w:eastAsia="ar-SA"/>
              </w:rPr>
            </w:pPr>
            <w:r w:rsidRPr="00BE6930">
              <w:rPr>
                <w:lang w:eastAsia="ar-SA"/>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w:t>
            </w:r>
            <w:r w:rsidRPr="00F56ECF">
              <w:rPr>
                <w:lang w:eastAsia="ar-SA"/>
              </w:rPr>
              <w:t>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BE6930" w:rsidRPr="00F56ECF">
              <w:rPr>
                <w:lang w:eastAsia="ar-SA"/>
              </w:rPr>
              <w:t xml:space="preserve"> законом от 14 июля 2022 года </w:t>
            </w:r>
            <w:r w:rsidRPr="00F56ECF">
              <w:rPr>
                <w:lang w:eastAsia="ar-SA"/>
              </w:rPr>
              <w:t>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627BC1EA" w:rsidR="002C60BD" w:rsidRPr="00213C7B" w:rsidRDefault="003E31D7">
            <w:pPr>
              <w:jc w:val="center"/>
              <w:rPr>
                <w:rFonts w:eastAsia="Arial Unicode MS"/>
                <w:lang w:eastAsia="ar-SA"/>
              </w:rPr>
            </w:pPr>
            <w:r>
              <w:rPr>
                <w:rFonts w:eastAsia="Arial Unicode MS"/>
                <w:lang w:eastAsia="ar-SA"/>
              </w:rPr>
              <w:t>4</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5B24C82C" w:rsidR="002C60BD" w:rsidRPr="00213C7B" w:rsidRDefault="003E31D7">
            <w:pPr>
              <w:jc w:val="center"/>
              <w:rPr>
                <w:rFonts w:eastAsia="Arial Unicode MS"/>
                <w:lang w:eastAsia="ar-SA"/>
              </w:rPr>
            </w:pPr>
            <w:r>
              <w:rPr>
                <w:rFonts w:eastAsia="Arial Unicode MS"/>
                <w:lang w:eastAsia="ar-SA"/>
              </w:rPr>
              <w:t>5</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71C5795F" w:rsidR="002C60BD" w:rsidRPr="00213C7B" w:rsidRDefault="003E31D7">
            <w:pPr>
              <w:jc w:val="center"/>
              <w:rPr>
                <w:rFonts w:eastAsia="Arial Unicode MS"/>
                <w:lang w:eastAsia="ar-SA"/>
              </w:rPr>
            </w:pPr>
            <w:r>
              <w:rPr>
                <w:rFonts w:eastAsia="Arial Unicode MS"/>
                <w:lang w:eastAsia="ar-SA"/>
              </w:rPr>
              <w:t>6</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5AE1C28E" w:rsidR="002C60BD" w:rsidRPr="00213C7B" w:rsidRDefault="003E31D7" w:rsidP="005929F6">
            <w:pPr>
              <w:rPr>
                <w:lang w:eastAsia="ar-SA"/>
              </w:rPr>
            </w:pPr>
            <w:r>
              <w:rPr>
                <w:rFonts w:eastAsia="Arial Unicode MS"/>
                <w:lang w:eastAsia="ar-SA"/>
              </w:rPr>
              <w:t>С</w:t>
            </w:r>
            <w:r w:rsidR="00D2589F">
              <w:rPr>
                <w:rFonts w:eastAsia="Arial Unicode MS"/>
                <w:lang w:eastAsia="ar-SA"/>
              </w:rPr>
              <w:t>ветильник све</w:t>
            </w:r>
            <w:r>
              <w:rPr>
                <w:rFonts w:eastAsia="Arial Unicode MS"/>
                <w:lang w:eastAsia="ar-SA"/>
              </w:rPr>
              <w:t>тодиодный</w:t>
            </w:r>
            <w:r w:rsidR="00760509">
              <w:rPr>
                <w:rFonts w:eastAsia="Arial Unicode MS"/>
                <w:lang w:eastAsia="ar-SA"/>
              </w:rPr>
              <w:t>, лампа светодиодная</w:t>
            </w:r>
            <w:r w:rsidR="005929F6">
              <w:rPr>
                <w:rFonts w:eastAsia="Arial Unicode MS"/>
                <w:lang w:eastAsia="ar-SA"/>
              </w:rPr>
              <w:t>, л</w:t>
            </w:r>
            <w:r w:rsidR="005929F6" w:rsidRPr="005929F6">
              <w:rPr>
                <w:rFonts w:eastAsia="Arial Unicode MS"/>
                <w:lang w:eastAsia="ar-SA"/>
              </w:rPr>
              <w:t>ампа галогеновая</w:t>
            </w:r>
            <w:r w:rsidR="005929F6">
              <w:rPr>
                <w:rFonts w:eastAsia="Arial Unicode MS"/>
                <w:lang w:eastAsia="ar-SA"/>
              </w:rPr>
              <w:t>, кюветы</w:t>
            </w:r>
          </w:p>
        </w:tc>
      </w:tr>
      <w:tr w:rsidR="002C60BD" w:rsidRPr="00213C7B" w14:paraId="445460C9" w14:textId="77777777" w:rsidTr="007E0D61">
        <w:trPr>
          <w:trHeight w:val="20"/>
          <w:jc w:val="center"/>
        </w:trPr>
        <w:tc>
          <w:tcPr>
            <w:tcW w:w="476" w:type="pct"/>
            <w:shd w:val="clear" w:color="auto" w:fill="auto"/>
            <w:vAlign w:val="center"/>
          </w:tcPr>
          <w:p w14:paraId="635FA6BB" w14:textId="1C042577" w:rsidR="002C60BD" w:rsidRPr="00213C7B" w:rsidRDefault="003E31D7">
            <w:pPr>
              <w:jc w:val="center"/>
              <w:rPr>
                <w:rFonts w:eastAsia="Arial Unicode MS"/>
                <w:lang w:eastAsia="ar-SA"/>
              </w:rPr>
            </w:pPr>
            <w:r>
              <w:rPr>
                <w:rFonts w:eastAsia="Arial Unicode MS"/>
                <w:lang w:eastAsia="ar-SA"/>
              </w:rPr>
              <w:t>7</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38B95566" w:rsidR="002C60BD" w:rsidRPr="00213C7B" w:rsidDel="002C60BD" w:rsidRDefault="003E31D7">
            <w:pPr>
              <w:jc w:val="center"/>
              <w:rPr>
                <w:rFonts w:eastAsia="Arial Unicode MS"/>
                <w:lang w:eastAsia="ar-SA"/>
              </w:rPr>
            </w:pPr>
            <w:r>
              <w:rPr>
                <w:rFonts w:eastAsia="Arial Unicode MS"/>
                <w:lang w:eastAsia="ar-SA"/>
              </w:rPr>
              <w:t>8</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1F4652BC" w:rsidR="002C60BD" w:rsidRPr="00213C7B" w:rsidDel="002C60BD" w:rsidRDefault="003E31D7">
            <w:pPr>
              <w:jc w:val="center"/>
              <w:rPr>
                <w:rFonts w:eastAsia="Arial Unicode MS"/>
                <w:lang w:eastAsia="ar-SA"/>
              </w:rPr>
            </w:pPr>
            <w:r>
              <w:rPr>
                <w:rFonts w:eastAsia="Arial Unicode MS"/>
                <w:lang w:eastAsia="ar-SA"/>
              </w:rPr>
              <w:t>9</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3666CBAC"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009B5DE3" w:rsidRPr="009B5DE3">
        <w:rPr>
          <w:rFonts w:eastAsia="Arial Unicode MS"/>
          <w:sz w:val="28"/>
          <w:szCs w:val="28"/>
          <w:lang w:eastAsia="ar-SA"/>
        </w:rPr>
        <w:t xml:space="preserve">Поставка осветительных приборов </w:t>
      </w:r>
      <w:r w:rsidR="005929F6" w:rsidRPr="00CD1557">
        <w:rPr>
          <w:rFonts w:eastAsia="Arial Unicode MS"/>
          <w:sz w:val="28"/>
          <w:szCs w:val="28"/>
          <w:lang w:eastAsia="ar-SA"/>
        </w:rPr>
        <w:t>и кювет</w:t>
      </w:r>
      <w:r w:rsidR="005929F6">
        <w:rPr>
          <w:rFonts w:eastAsia="Arial Unicode MS"/>
          <w:sz w:val="28"/>
          <w:szCs w:val="28"/>
          <w:lang w:eastAsia="ar-SA"/>
        </w:rPr>
        <w:t xml:space="preserve"> </w:t>
      </w:r>
      <w:r w:rsidR="009B5DE3" w:rsidRPr="009B5DE3">
        <w:rPr>
          <w:rFonts w:eastAsia="Arial Unicode MS"/>
          <w:sz w:val="28"/>
          <w:szCs w:val="28"/>
          <w:lang w:eastAsia="ar-SA"/>
        </w:rPr>
        <w:t xml:space="preserve">для нужд УФПС </w:t>
      </w:r>
      <w:r w:rsidR="00E738E9">
        <w:rPr>
          <w:rFonts w:eastAsia="Arial Unicode MS"/>
          <w:sz w:val="28"/>
          <w:szCs w:val="28"/>
          <w:lang w:eastAsia="ar-SA"/>
        </w:rPr>
        <w:t>Ханты-Мансийского автономного округа</w:t>
      </w:r>
      <w:r w:rsidR="009B5DE3" w:rsidRPr="009B5DE3">
        <w:rPr>
          <w:rFonts w:eastAsia="Arial Unicode MS"/>
          <w:sz w:val="28"/>
          <w:szCs w:val="28"/>
          <w:lang w:eastAsia="ar-SA"/>
        </w:rPr>
        <w:t>-Югра.</w:t>
      </w:r>
    </w:p>
    <w:p w14:paraId="0CB01CEA" w14:textId="76264B28"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00C03D59">
        <w:rPr>
          <w:kern w:val="24"/>
          <w:sz w:val="28"/>
          <w:szCs w:val="28"/>
        </w:rPr>
        <w:t>О</w:t>
      </w:r>
      <w:r w:rsidRPr="002A5F5D">
        <w:rPr>
          <w:kern w:val="24"/>
          <w:sz w:val="28"/>
          <w:szCs w:val="28"/>
        </w:rPr>
        <w:t xml:space="preserve">беспечение Покупателя </w:t>
      </w:r>
      <w:r w:rsidR="00C03D59">
        <w:rPr>
          <w:rFonts w:cs="Arial"/>
          <w:sz w:val="28"/>
          <w:szCs w:val="28"/>
        </w:rPr>
        <w:t>осветительными приборами</w:t>
      </w:r>
      <w:r w:rsidR="006D5997" w:rsidRPr="002A5F5D">
        <w:t xml:space="preserve"> </w:t>
      </w:r>
      <w:r w:rsidR="00FD241E" w:rsidRPr="008C2980">
        <w:rPr>
          <w:sz w:val="28"/>
        </w:rPr>
        <w:t>и кюветами</w:t>
      </w:r>
      <w:r w:rsidR="00FD241E">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167714D6" w:rsidR="004449BE" w:rsidRDefault="009B5DE3" w:rsidP="009B5DE3">
      <w:pPr>
        <w:autoSpaceDE w:val="0"/>
        <w:autoSpaceDN w:val="0"/>
        <w:adjustRightInd w:val="0"/>
        <w:ind w:firstLine="709"/>
        <w:jc w:val="both"/>
        <w:rPr>
          <w:rFonts w:eastAsia="Arial Unicode MS"/>
          <w:sz w:val="28"/>
          <w:szCs w:val="28"/>
        </w:rPr>
      </w:pPr>
      <w:r w:rsidRPr="009B5DE3">
        <w:rPr>
          <w:rFonts w:eastAsia="Arial Unicode MS"/>
          <w:sz w:val="28"/>
          <w:szCs w:val="28"/>
        </w:rPr>
        <w:t xml:space="preserve">Товар должен быть новым </w:t>
      </w:r>
      <w:r w:rsidRPr="009B5DE3">
        <w:rPr>
          <w:rFonts w:eastAsia="Arial Unicode MS"/>
          <w:sz w:val="28"/>
          <w:szCs w:val="28"/>
          <w:lang w:val="ru"/>
        </w:rPr>
        <w:t>выпуска не ранее 202</w:t>
      </w:r>
      <w:r w:rsidR="003D041F">
        <w:rPr>
          <w:rFonts w:eastAsia="Arial Unicode MS"/>
          <w:sz w:val="28"/>
          <w:szCs w:val="28"/>
          <w:lang w:val="ru"/>
        </w:rPr>
        <w:t>6</w:t>
      </w:r>
      <w:r w:rsidRPr="009B5DE3">
        <w:rPr>
          <w:rFonts w:eastAsia="Arial Unicode MS"/>
          <w:sz w:val="28"/>
          <w:szCs w:val="28"/>
          <w:lang w:val="ru"/>
        </w:rPr>
        <w:t xml:space="preserve"> года</w:t>
      </w:r>
      <w:r w:rsidR="006D5997" w:rsidRPr="001035F0">
        <w:rPr>
          <w:rFonts w:eastAsia="Arial Unicode MS"/>
          <w:sz w:val="28"/>
          <w:szCs w:val="28"/>
        </w:rPr>
        <w:t xml:space="preserve"> (товаром, который не был в употр</w:t>
      </w:r>
      <w:r w:rsidR="00410DF0" w:rsidRPr="001035F0">
        <w:rPr>
          <w:rFonts w:eastAsia="Arial Unicode MS"/>
          <w:sz w:val="28"/>
          <w:szCs w:val="28"/>
        </w:rPr>
        <w:t>еблении, в ремонте, в том числе</w:t>
      </w:r>
      <w:r w:rsidR="006D5997" w:rsidRPr="001035F0">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006D5997" w:rsidRPr="001035F0">
        <w:rPr>
          <w:rFonts w:eastAsia="Arial Unicode MS"/>
          <w:sz w:val="28"/>
          <w:szCs w:val="28"/>
        </w:rPr>
        <w:t xml:space="preserve">), свободным от </w:t>
      </w:r>
      <w:r w:rsidR="00474EE8" w:rsidRPr="001035F0">
        <w:rPr>
          <w:rFonts w:eastAsia="Arial Unicode MS"/>
          <w:sz w:val="28"/>
          <w:szCs w:val="28"/>
        </w:rPr>
        <w:t>прав</w:t>
      </w:r>
      <w:r w:rsidR="006D5997" w:rsidRPr="001035F0">
        <w:rPr>
          <w:rFonts w:eastAsia="Arial Unicode MS"/>
          <w:sz w:val="28"/>
          <w:szCs w:val="28"/>
        </w:rPr>
        <w:t xml:space="preserve"> третьих лиц.</w:t>
      </w:r>
    </w:p>
    <w:p w14:paraId="6341C8F9" w14:textId="77777777" w:rsidR="009B5DE3" w:rsidRPr="001035F0" w:rsidRDefault="009B5DE3" w:rsidP="00AE1425">
      <w:pPr>
        <w:autoSpaceDE w:val="0"/>
        <w:autoSpaceDN w:val="0"/>
        <w:adjustRightInd w:val="0"/>
        <w:ind w:firstLine="709"/>
        <w:jc w:val="both"/>
        <w:rPr>
          <w:rFonts w:eastAsia="Arial Unicode MS"/>
          <w:sz w:val="28"/>
          <w:szCs w:val="28"/>
        </w:rPr>
      </w:pP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62"/>
        <w:gridCol w:w="1701"/>
        <w:gridCol w:w="1984"/>
      </w:tblGrid>
      <w:tr w:rsidR="00FB0450" w:rsidRPr="00FB0450" w14:paraId="0AB8CC49" w14:textId="77777777" w:rsidTr="00F0536E">
        <w:tc>
          <w:tcPr>
            <w:tcW w:w="567" w:type="dxa"/>
            <w:shd w:val="clear" w:color="auto" w:fill="auto"/>
          </w:tcPr>
          <w:p w14:paraId="48654573" w14:textId="77777777" w:rsidR="00FB0450" w:rsidRPr="00BE6930" w:rsidRDefault="00FB0450" w:rsidP="00FB0450">
            <w:pPr>
              <w:widowControl w:val="0"/>
              <w:autoSpaceDE w:val="0"/>
              <w:autoSpaceDN w:val="0"/>
              <w:adjustRightInd w:val="0"/>
              <w:contextualSpacing/>
              <w:jc w:val="center"/>
              <w:rPr>
                <w:rFonts w:eastAsia="Arial Unicode MS"/>
              </w:rPr>
            </w:pPr>
            <w:r w:rsidRPr="00BE6930">
              <w:rPr>
                <w:rFonts w:eastAsia="Arial Unicode MS"/>
              </w:rPr>
              <w:t>№ п/п</w:t>
            </w:r>
          </w:p>
        </w:tc>
        <w:tc>
          <w:tcPr>
            <w:tcW w:w="4962" w:type="dxa"/>
            <w:shd w:val="clear" w:color="auto" w:fill="auto"/>
          </w:tcPr>
          <w:p w14:paraId="70262677" w14:textId="77777777" w:rsidR="00FB0450" w:rsidRPr="00BE6930" w:rsidRDefault="00FB0450" w:rsidP="00FB0450">
            <w:pPr>
              <w:widowControl w:val="0"/>
              <w:autoSpaceDE w:val="0"/>
              <w:autoSpaceDN w:val="0"/>
              <w:adjustRightInd w:val="0"/>
              <w:contextualSpacing/>
              <w:jc w:val="center"/>
              <w:rPr>
                <w:rFonts w:eastAsia="Arial Unicode MS"/>
              </w:rPr>
            </w:pPr>
            <w:r w:rsidRPr="00BE6930">
              <w:rPr>
                <w:rFonts w:eastAsia="Arial Unicode MS"/>
              </w:rPr>
              <w:t>Наименование Товара</w:t>
            </w:r>
          </w:p>
        </w:tc>
        <w:tc>
          <w:tcPr>
            <w:tcW w:w="1701" w:type="dxa"/>
            <w:shd w:val="clear" w:color="auto" w:fill="auto"/>
          </w:tcPr>
          <w:p w14:paraId="029E8D55" w14:textId="77777777" w:rsidR="00FB0450" w:rsidRPr="00BE6930" w:rsidRDefault="00FB0450" w:rsidP="00FB0450">
            <w:pPr>
              <w:widowControl w:val="0"/>
              <w:autoSpaceDE w:val="0"/>
              <w:autoSpaceDN w:val="0"/>
              <w:adjustRightInd w:val="0"/>
              <w:contextualSpacing/>
              <w:jc w:val="center"/>
              <w:rPr>
                <w:rFonts w:eastAsia="Arial Unicode MS"/>
              </w:rPr>
            </w:pPr>
            <w:r w:rsidRPr="00BE6930">
              <w:rPr>
                <w:rFonts w:eastAsia="Arial Unicode MS"/>
              </w:rPr>
              <w:t>Единица измерения</w:t>
            </w:r>
          </w:p>
        </w:tc>
        <w:tc>
          <w:tcPr>
            <w:tcW w:w="1984" w:type="dxa"/>
          </w:tcPr>
          <w:p w14:paraId="17A0B126" w14:textId="77777777" w:rsidR="00FB0450" w:rsidRPr="00BE6930" w:rsidRDefault="00FB0450" w:rsidP="00FB0450">
            <w:pPr>
              <w:widowControl w:val="0"/>
              <w:autoSpaceDE w:val="0"/>
              <w:autoSpaceDN w:val="0"/>
              <w:adjustRightInd w:val="0"/>
              <w:contextualSpacing/>
              <w:jc w:val="center"/>
              <w:rPr>
                <w:rFonts w:eastAsia="Arial Unicode MS"/>
              </w:rPr>
            </w:pPr>
            <w:r w:rsidRPr="00BE6930">
              <w:rPr>
                <w:rFonts w:eastAsia="Arial Unicode MS"/>
              </w:rPr>
              <w:t>Общее количество Товара</w:t>
            </w:r>
          </w:p>
        </w:tc>
      </w:tr>
      <w:tr w:rsidR="00FB0450" w:rsidRPr="00FB0450" w14:paraId="65FB425E" w14:textId="77777777" w:rsidTr="00F0536E">
        <w:tc>
          <w:tcPr>
            <w:tcW w:w="567" w:type="dxa"/>
            <w:shd w:val="clear" w:color="auto" w:fill="auto"/>
          </w:tcPr>
          <w:p w14:paraId="6E81CFF4" w14:textId="77777777" w:rsidR="00FB0450" w:rsidRPr="00BE6930" w:rsidRDefault="00FB0450" w:rsidP="00FB0450">
            <w:pPr>
              <w:widowControl w:val="0"/>
              <w:tabs>
                <w:tab w:val="left" w:pos="567"/>
              </w:tabs>
              <w:autoSpaceDE w:val="0"/>
              <w:autoSpaceDN w:val="0"/>
              <w:adjustRightInd w:val="0"/>
              <w:contextualSpacing/>
              <w:jc w:val="center"/>
              <w:rPr>
                <w:rFonts w:eastAsia="Arial Unicode MS"/>
              </w:rPr>
            </w:pPr>
            <w:r w:rsidRPr="00BE6930">
              <w:rPr>
                <w:rFonts w:eastAsia="Arial Unicode MS"/>
              </w:rPr>
              <w:t>1.</w:t>
            </w:r>
          </w:p>
        </w:tc>
        <w:tc>
          <w:tcPr>
            <w:tcW w:w="4962" w:type="dxa"/>
            <w:shd w:val="clear" w:color="auto" w:fill="auto"/>
            <w:vAlign w:val="center"/>
          </w:tcPr>
          <w:p w14:paraId="0513AFC4" w14:textId="69696E3A" w:rsidR="00FB0450" w:rsidRPr="00BE6930" w:rsidRDefault="00FB0450" w:rsidP="00FB0450">
            <w:pPr>
              <w:widowControl w:val="0"/>
              <w:autoSpaceDE w:val="0"/>
              <w:autoSpaceDN w:val="0"/>
              <w:adjustRightInd w:val="0"/>
              <w:contextualSpacing/>
              <w:jc w:val="both"/>
            </w:pPr>
            <w:r w:rsidRPr="00BE6930">
              <w:t>Светильник светодиодный</w:t>
            </w:r>
            <w:r w:rsidR="00247AB7">
              <w:t xml:space="preserve"> </w:t>
            </w:r>
            <w:r w:rsidR="00247AB7" w:rsidRPr="00247AB7">
              <w:t>595*595</w:t>
            </w:r>
          </w:p>
        </w:tc>
        <w:tc>
          <w:tcPr>
            <w:tcW w:w="1701" w:type="dxa"/>
            <w:shd w:val="clear" w:color="auto" w:fill="auto"/>
            <w:vAlign w:val="center"/>
          </w:tcPr>
          <w:p w14:paraId="5F4AA9E0" w14:textId="2D694AAC" w:rsidR="00FB0450" w:rsidRPr="00BE6930" w:rsidRDefault="00FB0450" w:rsidP="00FB0450">
            <w:pPr>
              <w:widowControl w:val="0"/>
              <w:autoSpaceDE w:val="0"/>
              <w:autoSpaceDN w:val="0"/>
              <w:adjustRightInd w:val="0"/>
              <w:contextualSpacing/>
              <w:jc w:val="center"/>
              <w:rPr>
                <w:rFonts w:eastAsia="Arial Unicode MS"/>
              </w:rPr>
            </w:pPr>
            <w:r w:rsidRPr="00BE6930">
              <w:rPr>
                <w:rFonts w:eastAsia="Arial Unicode MS"/>
              </w:rPr>
              <w:t>шт</w:t>
            </w:r>
            <w:r w:rsidR="002A31E0">
              <w:rPr>
                <w:rFonts w:eastAsia="Arial Unicode MS"/>
              </w:rPr>
              <w:t>.</w:t>
            </w:r>
          </w:p>
        </w:tc>
        <w:tc>
          <w:tcPr>
            <w:tcW w:w="1984" w:type="dxa"/>
          </w:tcPr>
          <w:p w14:paraId="4E63CEA4" w14:textId="2C06F615" w:rsidR="00FB0450" w:rsidRPr="0038094B" w:rsidRDefault="0038094B" w:rsidP="000D4A8D">
            <w:pPr>
              <w:widowControl w:val="0"/>
              <w:tabs>
                <w:tab w:val="left" w:pos="567"/>
              </w:tabs>
              <w:autoSpaceDE w:val="0"/>
              <w:autoSpaceDN w:val="0"/>
              <w:adjustRightInd w:val="0"/>
              <w:ind w:firstLine="567"/>
              <w:contextualSpacing/>
              <w:rPr>
                <w:rFonts w:eastAsia="Arial Unicode MS"/>
              </w:rPr>
            </w:pPr>
            <w:r>
              <w:rPr>
                <w:rFonts w:eastAsia="Arial Unicode MS"/>
              </w:rPr>
              <w:t>400</w:t>
            </w:r>
          </w:p>
        </w:tc>
      </w:tr>
      <w:tr w:rsidR="002A31E0" w:rsidRPr="00FB0450" w14:paraId="728E4605" w14:textId="77777777" w:rsidTr="00F0536E">
        <w:tc>
          <w:tcPr>
            <w:tcW w:w="567" w:type="dxa"/>
            <w:shd w:val="clear" w:color="auto" w:fill="auto"/>
          </w:tcPr>
          <w:p w14:paraId="4FA5A9E4" w14:textId="108F1CE2" w:rsidR="002A31E0" w:rsidRPr="00BE6930" w:rsidRDefault="002A31E0" w:rsidP="00FB0450">
            <w:pPr>
              <w:widowControl w:val="0"/>
              <w:tabs>
                <w:tab w:val="left" w:pos="567"/>
              </w:tabs>
              <w:autoSpaceDE w:val="0"/>
              <w:autoSpaceDN w:val="0"/>
              <w:adjustRightInd w:val="0"/>
              <w:contextualSpacing/>
              <w:jc w:val="center"/>
              <w:rPr>
                <w:rFonts w:eastAsia="Arial Unicode MS"/>
              </w:rPr>
            </w:pPr>
            <w:r>
              <w:rPr>
                <w:rFonts w:eastAsia="Arial Unicode MS"/>
              </w:rPr>
              <w:t>2.</w:t>
            </w:r>
          </w:p>
        </w:tc>
        <w:tc>
          <w:tcPr>
            <w:tcW w:w="4962" w:type="dxa"/>
            <w:shd w:val="clear" w:color="auto" w:fill="auto"/>
            <w:vAlign w:val="center"/>
          </w:tcPr>
          <w:p w14:paraId="21737C2D" w14:textId="46E65576" w:rsidR="002A31E0" w:rsidRPr="005A6D23" w:rsidRDefault="0026691C" w:rsidP="00152775">
            <w:pPr>
              <w:widowControl w:val="0"/>
              <w:autoSpaceDE w:val="0"/>
              <w:autoSpaceDN w:val="0"/>
              <w:adjustRightInd w:val="0"/>
              <w:contextualSpacing/>
              <w:jc w:val="both"/>
            </w:pPr>
            <w:r w:rsidRPr="0026691C">
              <w:t>Лампа линейная, Цоколь R7s</w:t>
            </w:r>
          </w:p>
        </w:tc>
        <w:tc>
          <w:tcPr>
            <w:tcW w:w="1701" w:type="dxa"/>
            <w:shd w:val="clear" w:color="auto" w:fill="auto"/>
            <w:vAlign w:val="center"/>
          </w:tcPr>
          <w:p w14:paraId="666F96D9" w14:textId="0C7CA80D" w:rsidR="002A31E0" w:rsidRPr="00BE6930" w:rsidRDefault="002A31E0" w:rsidP="00FB0450">
            <w:pPr>
              <w:widowControl w:val="0"/>
              <w:autoSpaceDE w:val="0"/>
              <w:autoSpaceDN w:val="0"/>
              <w:adjustRightInd w:val="0"/>
              <w:contextualSpacing/>
              <w:jc w:val="center"/>
              <w:rPr>
                <w:rFonts w:eastAsia="Arial Unicode MS"/>
              </w:rPr>
            </w:pPr>
            <w:r>
              <w:rPr>
                <w:rFonts w:eastAsia="Arial Unicode MS"/>
              </w:rPr>
              <w:t>шт.</w:t>
            </w:r>
          </w:p>
        </w:tc>
        <w:tc>
          <w:tcPr>
            <w:tcW w:w="1984" w:type="dxa"/>
          </w:tcPr>
          <w:p w14:paraId="61FAEE21" w14:textId="767F3C26" w:rsidR="002A31E0" w:rsidRPr="0038094B" w:rsidRDefault="0026691C" w:rsidP="000D4A8D">
            <w:pPr>
              <w:widowControl w:val="0"/>
              <w:tabs>
                <w:tab w:val="left" w:pos="567"/>
              </w:tabs>
              <w:autoSpaceDE w:val="0"/>
              <w:autoSpaceDN w:val="0"/>
              <w:adjustRightInd w:val="0"/>
              <w:ind w:firstLine="567"/>
              <w:contextualSpacing/>
              <w:rPr>
                <w:rFonts w:eastAsia="Arial Unicode MS"/>
              </w:rPr>
            </w:pPr>
            <w:r>
              <w:rPr>
                <w:rFonts w:eastAsia="Arial Unicode MS"/>
              </w:rPr>
              <w:t>50</w:t>
            </w:r>
          </w:p>
        </w:tc>
      </w:tr>
      <w:tr w:rsidR="002A31E0" w:rsidRPr="00FB0450" w14:paraId="69FA6DA9" w14:textId="77777777" w:rsidTr="00F0536E">
        <w:tc>
          <w:tcPr>
            <w:tcW w:w="567" w:type="dxa"/>
            <w:shd w:val="clear" w:color="auto" w:fill="auto"/>
          </w:tcPr>
          <w:p w14:paraId="5275D970" w14:textId="7023EDDE" w:rsidR="002A31E0" w:rsidRPr="00BE6930" w:rsidRDefault="002A31E0" w:rsidP="00FB0450">
            <w:pPr>
              <w:widowControl w:val="0"/>
              <w:tabs>
                <w:tab w:val="left" w:pos="567"/>
              </w:tabs>
              <w:autoSpaceDE w:val="0"/>
              <w:autoSpaceDN w:val="0"/>
              <w:adjustRightInd w:val="0"/>
              <w:contextualSpacing/>
              <w:jc w:val="center"/>
              <w:rPr>
                <w:rFonts w:eastAsia="Arial Unicode MS"/>
              </w:rPr>
            </w:pPr>
            <w:r>
              <w:rPr>
                <w:rFonts w:eastAsia="Arial Unicode MS"/>
              </w:rPr>
              <w:t>3.</w:t>
            </w:r>
          </w:p>
        </w:tc>
        <w:tc>
          <w:tcPr>
            <w:tcW w:w="4962" w:type="dxa"/>
            <w:shd w:val="clear" w:color="auto" w:fill="auto"/>
            <w:vAlign w:val="center"/>
          </w:tcPr>
          <w:p w14:paraId="0E236D57" w14:textId="0E2DDCE8" w:rsidR="002A31E0" w:rsidRPr="00B337EB" w:rsidRDefault="0026691C" w:rsidP="00E12DD9">
            <w:pPr>
              <w:widowControl w:val="0"/>
              <w:autoSpaceDE w:val="0"/>
              <w:autoSpaceDN w:val="0"/>
              <w:adjustRightInd w:val="0"/>
              <w:contextualSpacing/>
              <w:jc w:val="both"/>
              <w:rPr>
                <w:color w:val="FF0000"/>
              </w:rPr>
            </w:pPr>
            <w:r w:rsidRPr="0026691C">
              <w:t>Лампа линейная светодиодная, 600 мм</w:t>
            </w:r>
          </w:p>
        </w:tc>
        <w:tc>
          <w:tcPr>
            <w:tcW w:w="1701" w:type="dxa"/>
            <w:shd w:val="clear" w:color="auto" w:fill="auto"/>
            <w:vAlign w:val="center"/>
          </w:tcPr>
          <w:p w14:paraId="0026594F" w14:textId="0BB0C7E7" w:rsidR="002A31E0" w:rsidRPr="0038079F" w:rsidRDefault="002A31E0" w:rsidP="00FB0450">
            <w:pPr>
              <w:widowControl w:val="0"/>
              <w:autoSpaceDE w:val="0"/>
              <w:autoSpaceDN w:val="0"/>
              <w:adjustRightInd w:val="0"/>
              <w:contextualSpacing/>
              <w:jc w:val="center"/>
              <w:rPr>
                <w:rFonts w:eastAsia="Arial Unicode MS"/>
              </w:rPr>
            </w:pPr>
            <w:r w:rsidRPr="0038079F">
              <w:rPr>
                <w:rFonts w:eastAsia="Arial Unicode MS"/>
              </w:rPr>
              <w:t>шт.</w:t>
            </w:r>
          </w:p>
        </w:tc>
        <w:tc>
          <w:tcPr>
            <w:tcW w:w="1984" w:type="dxa"/>
          </w:tcPr>
          <w:p w14:paraId="5A3CCFBD" w14:textId="52456F5F" w:rsidR="002A31E0" w:rsidRPr="0026691C" w:rsidRDefault="005929F6" w:rsidP="000D4A8D">
            <w:pPr>
              <w:widowControl w:val="0"/>
              <w:tabs>
                <w:tab w:val="left" w:pos="567"/>
              </w:tabs>
              <w:autoSpaceDE w:val="0"/>
              <w:autoSpaceDN w:val="0"/>
              <w:adjustRightInd w:val="0"/>
              <w:ind w:firstLine="567"/>
              <w:contextualSpacing/>
              <w:rPr>
                <w:rFonts w:eastAsia="Arial Unicode MS"/>
              </w:rPr>
            </w:pPr>
            <w:r>
              <w:rPr>
                <w:rFonts w:eastAsia="Arial Unicode MS"/>
              </w:rPr>
              <w:t>1</w:t>
            </w:r>
            <w:r w:rsidR="0026691C">
              <w:rPr>
                <w:rFonts w:eastAsia="Arial Unicode MS"/>
              </w:rPr>
              <w:t>00</w:t>
            </w:r>
          </w:p>
        </w:tc>
      </w:tr>
      <w:tr w:rsidR="00152775" w:rsidRPr="00FB0450" w14:paraId="78DFD3B1" w14:textId="77777777" w:rsidTr="00F0536E">
        <w:tc>
          <w:tcPr>
            <w:tcW w:w="567" w:type="dxa"/>
            <w:shd w:val="clear" w:color="auto" w:fill="auto"/>
          </w:tcPr>
          <w:p w14:paraId="2510F5A9" w14:textId="66A1E51D" w:rsidR="00152775" w:rsidRDefault="00152775" w:rsidP="00FB0450">
            <w:pPr>
              <w:widowControl w:val="0"/>
              <w:tabs>
                <w:tab w:val="left" w:pos="567"/>
              </w:tabs>
              <w:autoSpaceDE w:val="0"/>
              <w:autoSpaceDN w:val="0"/>
              <w:adjustRightInd w:val="0"/>
              <w:contextualSpacing/>
              <w:jc w:val="center"/>
              <w:rPr>
                <w:rFonts w:eastAsia="Arial Unicode MS"/>
              </w:rPr>
            </w:pPr>
            <w:r>
              <w:rPr>
                <w:rFonts w:eastAsia="Arial Unicode MS"/>
              </w:rPr>
              <w:t>4.</w:t>
            </w:r>
          </w:p>
        </w:tc>
        <w:tc>
          <w:tcPr>
            <w:tcW w:w="4962" w:type="dxa"/>
            <w:shd w:val="clear" w:color="auto" w:fill="auto"/>
            <w:vAlign w:val="center"/>
          </w:tcPr>
          <w:p w14:paraId="16AD1104" w14:textId="50798EF4" w:rsidR="00152775" w:rsidRPr="005F3099" w:rsidRDefault="0026691C" w:rsidP="00E12DD9">
            <w:pPr>
              <w:widowControl w:val="0"/>
              <w:autoSpaceDE w:val="0"/>
              <w:autoSpaceDN w:val="0"/>
              <w:adjustRightInd w:val="0"/>
              <w:contextualSpacing/>
              <w:jc w:val="both"/>
            </w:pPr>
            <w:r w:rsidRPr="0026691C">
              <w:t>Кювета</w:t>
            </w:r>
          </w:p>
        </w:tc>
        <w:tc>
          <w:tcPr>
            <w:tcW w:w="1701" w:type="dxa"/>
            <w:shd w:val="clear" w:color="auto" w:fill="auto"/>
            <w:vAlign w:val="center"/>
          </w:tcPr>
          <w:p w14:paraId="087277E9" w14:textId="3831BFFC" w:rsidR="00152775" w:rsidRPr="0038079F" w:rsidRDefault="00152775" w:rsidP="00FB0450">
            <w:pPr>
              <w:widowControl w:val="0"/>
              <w:autoSpaceDE w:val="0"/>
              <w:autoSpaceDN w:val="0"/>
              <w:adjustRightInd w:val="0"/>
              <w:contextualSpacing/>
              <w:jc w:val="center"/>
              <w:rPr>
                <w:rFonts w:eastAsia="Arial Unicode MS"/>
              </w:rPr>
            </w:pPr>
            <w:r w:rsidRPr="00152775">
              <w:rPr>
                <w:rFonts w:eastAsia="Arial Unicode MS"/>
              </w:rPr>
              <w:t>шт.</w:t>
            </w:r>
          </w:p>
        </w:tc>
        <w:tc>
          <w:tcPr>
            <w:tcW w:w="1984" w:type="dxa"/>
          </w:tcPr>
          <w:p w14:paraId="2A6ED4A0" w14:textId="2357A65E" w:rsidR="00152775" w:rsidRPr="0038094B" w:rsidRDefault="0026691C" w:rsidP="000D4A8D">
            <w:pPr>
              <w:widowControl w:val="0"/>
              <w:tabs>
                <w:tab w:val="left" w:pos="567"/>
              </w:tabs>
              <w:autoSpaceDE w:val="0"/>
              <w:autoSpaceDN w:val="0"/>
              <w:adjustRightInd w:val="0"/>
              <w:ind w:firstLine="567"/>
              <w:contextualSpacing/>
              <w:rPr>
                <w:rFonts w:eastAsia="Arial Unicode MS"/>
              </w:rPr>
            </w:pPr>
            <w:r>
              <w:rPr>
                <w:rFonts w:eastAsia="Arial Unicode MS"/>
              </w:rPr>
              <w:t>10</w:t>
            </w:r>
          </w:p>
        </w:tc>
      </w:tr>
      <w:tr w:rsidR="00FB0450" w:rsidRPr="00FB0450" w14:paraId="42E4B444" w14:textId="77777777" w:rsidTr="00F0536E">
        <w:tc>
          <w:tcPr>
            <w:tcW w:w="567" w:type="dxa"/>
            <w:shd w:val="clear" w:color="auto" w:fill="auto"/>
          </w:tcPr>
          <w:p w14:paraId="732DF35A" w14:textId="77777777" w:rsidR="00FB0450" w:rsidRPr="00BE6930" w:rsidRDefault="00FB0450" w:rsidP="00FB0450">
            <w:pPr>
              <w:widowControl w:val="0"/>
              <w:tabs>
                <w:tab w:val="left" w:pos="567"/>
              </w:tabs>
              <w:autoSpaceDE w:val="0"/>
              <w:autoSpaceDN w:val="0"/>
              <w:adjustRightInd w:val="0"/>
              <w:contextualSpacing/>
              <w:rPr>
                <w:rFonts w:eastAsia="Arial Unicode MS"/>
              </w:rPr>
            </w:pPr>
          </w:p>
        </w:tc>
        <w:tc>
          <w:tcPr>
            <w:tcW w:w="4962" w:type="dxa"/>
            <w:shd w:val="clear" w:color="auto" w:fill="auto"/>
          </w:tcPr>
          <w:p w14:paraId="44DDB06B" w14:textId="77777777" w:rsidR="00FB0450" w:rsidRPr="00BE6930" w:rsidRDefault="00FB0450" w:rsidP="00FB0450">
            <w:pPr>
              <w:widowControl w:val="0"/>
              <w:autoSpaceDE w:val="0"/>
              <w:autoSpaceDN w:val="0"/>
              <w:adjustRightInd w:val="0"/>
              <w:contextualSpacing/>
              <w:jc w:val="both"/>
              <w:rPr>
                <w:rFonts w:eastAsia="Arial Unicode MS"/>
              </w:rPr>
            </w:pPr>
            <w:r w:rsidRPr="00BE6930">
              <w:rPr>
                <w:rFonts w:eastAsia="Arial Unicode MS"/>
              </w:rPr>
              <w:t>Итого:</w:t>
            </w:r>
          </w:p>
        </w:tc>
        <w:tc>
          <w:tcPr>
            <w:tcW w:w="1701" w:type="dxa"/>
            <w:shd w:val="clear" w:color="auto" w:fill="auto"/>
            <w:vAlign w:val="center"/>
          </w:tcPr>
          <w:p w14:paraId="07C5C1EE" w14:textId="77777777" w:rsidR="00FB0450" w:rsidRPr="00BE6930" w:rsidRDefault="00FB0450" w:rsidP="00FB0450">
            <w:pPr>
              <w:widowControl w:val="0"/>
              <w:autoSpaceDE w:val="0"/>
              <w:autoSpaceDN w:val="0"/>
              <w:adjustRightInd w:val="0"/>
              <w:contextualSpacing/>
              <w:jc w:val="center"/>
              <w:rPr>
                <w:rFonts w:eastAsia="Arial Unicode MS"/>
              </w:rPr>
            </w:pPr>
          </w:p>
        </w:tc>
        <w:tc>
          <w:tcPr>
            <w:tcW w:w="1984" w:type="dxa"/>
          </w:tcPr>
          <w:p w14:paraId="48AD7EC2" w14:textId="39D11261" w:rsidR="00FB0450" w:rsidRPr="00BE6930" w:rsidRDefault="005929F6" w:rsidP="00FF46C6">
            <w:pPr>
              <w:widowControl w:val="0"/>
              <w:tabs>
                <w:tab w:val="left" w:pos="567"/>
              </w:tabs>
              <w:autoSpaceDE w:val="0"/>
              <w:autoSpaceDN w:val="0"/>
              <w:adjustRightInd w:val="0"/>
              <w:ind w:firstLine="567"/>
              <w:contextualSpacing/>
              <w:rPr>
                <w:rFonts w:eastAsia="Arial Unicode MS"/>
              </w:rPr>
            </w:pPr>
            <w:r>
              <w:rPr>
                <w:rFonts w:eastAsia="Arial Unicode MS"/>
              </w:rPr>
              <w:t>5</w:t>
            </w:r>
            <w:r w:rsidR="0026691C">
              <w:rPr>
                <w:rFonts w:eastAsia="Arial Unicode MS"/>
              </w:rPr>
              <w:t>60</w:t>
            </w:r>
          </w:p>
        </w:tc>
      </w:tr>
    </w:tbl>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751EBFCC"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59751D">
        <w:rPr>
          <w:rFonts w:eastAsia="Arial Unicode MS"/>
          <w:sz w:val="28"/>
          <w:szCs w:val="28"/>
        </w:rPr>
        <w:t xml:space="preserve">№ </w:t>
      </w:r>
      <w:r w:rsidR="00F01C33">
        <w:rPr>
          <w:rFonts w:eastAsia="Arial Unicode MS"/>
          <w:sz w:val="28"/>
          <w:szCs w:val="28"/>
        </w:rPr>
        <w:t>1</w:t>
      </w:r>
      <w:r w:rsidRPr="0059751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6773FE6D"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19321A90" w14:textId="77777777" w:rsidR="00241085" w:rsidRDefault="00FB0450" w:rsidP="00241085">
      <w:pPr>
        <w:pStyle w:val="af1"/>
        <w:numPr>
          <w:ilvl w:val="0"/>
          <w:numId w:val="37"/>
        </w:numPr>
        <w:tabs>
          <w:tab w:val="left" w:pos="1134"/>
        </w:tabs>
        <w:ind w:left="0" w:firstLine="709"/>
        <w:jc w:val="both"/>
        <w:rPr>
          <w:sz w:val="28"/>
          <w:szCs w:val="28"/>
        </w:rPr>
      </w:pPr>
      <w:r w:rsidRPr="005418B5">
        <w:rPr>
          <w:sz w:val="28"/>
          <w:szCs w:val="28"/>
        </w:rPr>
        <w:t>ГОСТ IEC 60598-1-2017</w:t>
      </w:r>
      <w:r>
        <w:rPr>
          <w:sz w:val="28"/>
          <w:szCs w:val="28"/>
        </w:rPr>
        <w:t xml:space="preserve"> </w:t>
      </w:r>
      <w:r w:rsidRPr="002A5F5D">
        <w:rPr>
          <w:sz w:val="28"/>
          <w:szCs w:val="28"/>
        </w:rPr>
        <w:t>«</w:t>
      </w:r>
      <w:r w:rsidR="00CE57F4">
        <w:rPr>
          <w:sz w:val="28"/>
          <w:szCs w:val="28"/>
        </w:rPr>
        <w:t>Светильники»;</w:t>
      </w:r>
    </w:p>
    <w:p w14:paraId="23AAC598" w14:textId="77777777" w:rsidR="000B7525" w:rsidRDefault="00241085" w:rsidP="000B7525">
      <w:pPr>
        <w:pStyle w:val="af1"/>
        <w:numPr>
          <w:ilvl w:val="0"/>
          <w:numId w:val="37"/>
        </w:numPr>
        <w:tabs>
          <w:tab w:val="left" w:pos="1134"/>
        </w:tabs>
        <w:ind w:left="0" w:firstLine="709"/>
        <w:jc w:val="both"/>
        <w:rPr>
          <w:sz w:val="28"/>
          <w:szCs w:val="28"/>
        </w:rPr>
      </w:pPr>
      <w:r w:rsidRPr="00241085">
        <w:rPr>
          <w:sz w:val="28"/>
          <w:szCs w:val="28"/>
        </w:rPr>
        <w:t xml:space="preserve">ГОСТ IEC 60432-3-2016 </w:t>
      </w:r>
      <w:r>
        <w:rPr>
          <w:sz w:val="28"/>
          <w:szCs w:val="28"/>
        </w:rPr>
        <w:t>«</w:t>
      </w:r>
      <w:r w:rsidRPr="00241085">
        <w:rPr>
          <w:sz w:val="28"/>
          <w:szCs w:val="28"/>
        </w:rPr>
        <w:t>Лампы накаливания. Требования безопасности. Часть 3. Лампы вольфрамовые галогенные</w:t>
      </w:r>
      <w:r>
        <w:rPr>
          <w:sz w:val="28"/>
          <w:szCs w:val="28"/>
        </w:rPr>
        <w:t>»;</w:t>
      </w:r>
    </w:p>
    <w:p w14:paraId="7F488CD7" w14:textId="6828B633" w:rsidR="000B7525" w:rsidRPr="000B7525" w:rsidRDefault="000B7525" w:rsidP="000B7525">
      <w:pPr>
        <w:pStyle w:val="af1"/>
        <w:numPr>
          <w:ilvl w:val="0"/>
          <w:numId w:val="37"/>
        </w:numPr>
        <w:tabs>
          <w:tab w:val="left" w:pos="1134"/>
        </w:tabs>
        <w:ind w:left="0" w:firstLine="709"/>
        <w:jc w:val="both"/>
        <w:rPr>
          <w:sz w:val="28"/>
          <w:szCs w:val="28"/>
        </w:rPr>
      </w:pPr>
      <w:r w:rsidRPr="000B7525">
        <w:rPr>
          <w:bCs/>
          <w:sz w:val="28"/>
          <w:szCs w:val="28"/>
        </w:rPr>
        <w:t xml:space="preserve">ГОСТ Р 50962-96 </w:t>
      </w:r>
      <w:r w:rsidR="005929F6">
        <w:rPr>
          <w:bCs/>
          <w:sz w:val="28"/>
          <w:szCs w:val="28"/>
        </w:rPr>
        <w:t>«</w:t>
      </w:r>
      <w:r w:rsidRPr="000B7525">
        <w:rPr>
          <w:bCs/>
          <w:sz w:val="28"/>
          <w:szCs w:val="28"/>
        </w:rPr>
        <w:t>Посуда и изделия хозяйственного назначения из пластмасс. Общие технические условия</w:t>
      </w:r>
      <w:r w:rsidR="005929F6">
        <w:rPr>
          <w:bCs/>
          <w:sz w:val="28"/>
          <w:szCs w:val="28"/>
        </w:rPr>
        <w:t>»</w:t>
      </w:r>
      <w:r>
        <w:rPr>
          <w:bCs/>
          <w:sz w:val="28"/>
          <w:szCs w:val="28"/>
        </w:rPr>
        <w:t>.</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73432A"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73432A">
        <w:rPr>
          <w:rFonts w:eastAsia="Arial Unicode MS"/>
          <w:sz w:val="28"/>
          <w:szCs w:val="28"/>
        </w:rPr>
        <w:t xml:space="preserve">Поставщик гарантирует качество поставляемого </w:t>
      </w:r>
      <w:r w:rsidR="00CC01E7" w:rsidRPr="0073432A">
        <w:rPr>
          <w:rFonts w:eastAsia="Arial Unicode MS"/>
          <w:sz w:val="28"/>
          <w:szCs w:val="28"/>
        </w:rPr>
        <w:t xml:space="preserve">Товара </w:t>
      </w:r>
      <w:r w:rsidR="007669DA" w:rsidRPr="0073432A">
        <w:rPr>
          <w:rFonts w:eastAsia="Arial Unicode MS"/>
          <w:sz w:val="28"/>
          <w:szCs w:val="28"/>
        </w:rPr>
        <w:br/>
      </w:r>
      <w:r w:rsidRPr="0073432A">
        <w:rPr>
          <w:rFonts w:eastAsia="Arial Unicode MS"/>
          <w:sz w:val="28"/>
          <w:szCs w:val="28"/>
        </w:rPr>
        <w:t xml:space="preserve">в соответствии с требованиями ТЗ в </w:t>
      </w:r>
      <w:r w:rsidR="00CC01E7" w:rsidRPr="0073432A">
        <w:rPr>
          <w:rFonts w:eastAsia="Arial Unicode MS"/>
          <w:sz w:val="28"/>
          <w:szCs w:val="28"/>
        </w:rPr>
        <w:t xml:space="preserve">течение </w:t>
      </w:r>
      <w:r w:rsidRPr="0073432A">
        <w:rPr>
          <w:rFonts w:eastAsia="Arial Unicode MS"/>
          <w:sz w:val="28"/>
          <w:szCs w:val="28"/>
        </w:rPr>
        <w:t>гарантийного срока.</w:t>
      </w:r>
    </w:p>
    <w:p w14:paraId="5D6E2E80" w14:textId="2E2855E0" w:rsidR="007D4114" w:rsidRPr="0073432A"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73432A">
        <w:rPr>
          <w:rFonts w:eastAsia="Arial Unicode MS"/>
          <w:sz w:val="28"/>
          <w:szCs w:val="28"/>
        </w:rPr>
        <w:t xml:space="preserve">Гарантийный срок на Товар – </w:t>
      </w:r>
      <w:r w:rsidR="0073432A" w:rsidRPr="0073432A">
        <w:rPr>
          <w:sz w:val="28"/>
        </w:rPr>
        <w:t>не менее 12 (двенадцати) месяцев</w:t>
      </w:r>
      <w:r w:rsidR="0073432A" w:rsidRPr="0073432A">
        <w:rPr>
          <w:rFonts w:eastAsia="Arial Unicode MS"/>
          <w:sz w:val="28"/>
          <w:szCs w:val="28"/>
        </w:rPr>
        <w:t xml:space="preserve"> </w:t>
      </w:r>
      <w:r w:rsidRPr="0073432A">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5F0822A6"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A669AC" w:rsidRDefault="003039CD" w:rsidP="00A669AC">
      <w:pPr>
        <w:tabs>
          <w:tab w:val="left" w:pos="284"/>
          <w:tab w:val="left" w:pos="993"/>
          <w:tab w:val="left" w:pos="1276"/>
        </w:tabs>
        <w:ind w:firstLine="709"/>
        <w:jc w:val="both"/>
        <w:rPr>
          <w:rFonts w:eastAsia="Calibri"/>
          <w:sz w:val="28"/>
          <w:szCs w:val="28"/>
        </w:rPr>
      </w:pPr>
      <w:r w:rsidRPr="00A669AC">
        <w:rPr>
          <w:rFonts w:eastAsia="Calibri"/>
          <w:sz w:val="28"/>
          <w:szCs w:val="28"/>
        </w:rPr>
        <w:t>Товар</w:t>
      </w:r>
      <w:r w:rsidR="0058251C" w:rsidRPr="00A669AC">
        <w:rPr>
          <w:rFonts w:eastAsia="Calibri"/>
          <w:sz w:val="28"/>
          <w:szCs w:val="28"/>
        </w:rPr>
        <w:t xml:space="preserve"> </w:t>
      </w:r>
      <w:r w:rsidR="00C83E24" w:rsidRPr="00A669AC">
        <w:rPr>
          <w:rFonts w:eastAsia="Calibri"/>
          <w:sz w:val="28"/>
          <w:szCs w:val="28"/>
        </w:rPr>
        <w:t>долж</w:t>
      </w:r>
      <w:r w:rsidRPr="00A669AC">
        <w:rPr>
          <w:rFonts w:eastAsia="Calibri"/>
          <w:sz w:val="28"/>
          <w:szCs w:val="28"/>
        </w:rPr>
        <w:t>ен</w:t>
      </w:r>
      <w:r w:rsidR="00C83E24" w:rsidRPr="00A669AC">
        <w:rPr>
          <w:rFonts w:eastAsia="Calibri"/>
          <w:sz w:val="28"/>
          <w:szCs w:val="28"/>
        </w:rPr>
        <w:t xml:space="preserve"> быть </w:t>
      </w:r>
      <w:r w:rsidR="0058251C" w:rsidRPr="00A669AC">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A669AC">
        <w:rPr>
          <w:rFonts w:eastAsia="Calibri"/>
          <w:sz w:val="28"/>
          <w:szCs w:val="28"/>
        </w:rPr>
        <w:t>,</w:t>
      </w:r>
      <w:r w:rsidR="0058251C" w:rsidRPr="00A669AC">
        <w:rPr>
          <w:rFonts w:eastAsia="Calibri"/>
          <w:sz w:val="28"/>
          <w:szCs w:val="28"/>
        </w:rPr>
        <w:t xml:space="preserve"> обеспечивающую сохранность </w:t>
      </w:r>
      <w:r w:rsidRPr="00A669AC">
        <w:rPr>
          <w:rFonts w:eastAsia="Calibri"/>
          <w:sz w:val="28"/>
          <w:szCs w:val="28"/>
        </w:rPr>
        <w:t>Товара</w:t>
      </w:r>
      <w:r w:rsidR="0058251C" w:rsidRPr="00A669AC">
        <w:rPr>
          <w:rFonts w:eastAsia="Calibri"/>
          <w:sz w:val="28"/>
          <w:szCs w:val="28"/>
        </w:rPr>
        <w:t xml:space="preserve">, предупреждающую </w:t>
      </w:r>
      <w:r w:rsidR="007669DA" w:rsidRPr="00A669AC">
        <w:rPr>
          <w:rFonts w:eastAsia="Calibri"/>
          <w:sz w:val="28"/>
          <w:szCs w:val="28"/>
        </w:rPr>
        <w:t>его</w:t>
      </w:r>
      <w:r w:rsidR="0058251C" w:rsidRPr="00A669AC">
        <w:rPr>
          <w:rFonts w:eastAsia="Calibri"/>
          <w:sz w:val="28"/>
          <w:szCs w:val="28"/>
        </w:rPr>
        <w:t xml:space="preserve"> деформацию, предохраняющую </w:t>
      </w:r>
      <w:r w:rsidR="009478F4" w:rsidRPr="00A669AC">
        <w:rPr>
          <w:rFonts w:eastAsia="Calibri"/>
          <w:sz w:val="28"/>
          <w:szCs w:val="28"/>
        </w:rPr>
        <w:t>Товар</w:t>
      </w:r>
      <w:r w:rsidR="0058251C" w:rsidRPr="00A669AC">
        <w:rPr>
          <w:rFonts w:eastAsia="Calibri"/>
          <w:sz w:val="28"/>
          <w:szCs w:val="28"/>
        </w:rPr>
        <w:t xml:space="preserve"> от механических и атмосферных воздействий во время </w:t>
      </w:r>
      <w:r w:rsidR="007669DA" w:rsidRPr="00A669AC">
        <w:rPr>
          <w:rFonts w:eastAsia="Calibri"/>
          <w:sz w:val="28"/>
          <w:szCs w:val="28"/>
        </w:rPr>
        <w:t>его</w:t>
      </w:r>
      <w:r w:rsidR="0058251C" w:rsidRPr="00A669AC">
        <w:rPr>
          <w:rFonts w:eastAsia="Calibri"/>
          <w:sz w:val="28"/>
          <w:szCs w:val="28"/>
        </w:rPr>
        <w:t xml:space="preserve"> транспортирования и хранения.</w:t>
      </w:r>
      <w:r w:rsidR="00FA5ECA" w:rsidRPr="00A669AC">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529E1168" w:rsidR="00A17D3A" w:rsidRPr="000F73ED" w:rsidRDefault="00A17D3A" w:rsidP="000F73ED">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0F73ED">
        <w:rPr>
          <w:rFonts w:ascii="Times New Roman" w:hAnsi="Times New Roman" w:cs="Times New Roman"/>
          <w:sz w:val="28"/>
          <w:szCs w:val="28"/>
        </w:rPr>
        <w:t>Поставка Товара осуществляется П</w:t>
      </w:r>
      <w:r w:rsidR="00E9644A" w:rsidRPr="000F73ED">
        <w:rPr>
          <w:rFonts w:ascii="Times New Roman" w:hAnsi="Times New Roman" w:cs="Times New Roman"/>
          <w:sz w:val="28"/>
          <w:szCs w:val="28"/>
        </w:rPr>
        <w:t xml:space="preserve">оставщиком </w:t>
      </w:r>
      <w:r w:rsidR="00900F0C" w:rsidRPr="000F73ED">
        <w:rPr>
          <w:rFonts w:ascii="Times New Roman" w:hAnsi="Times New Roman" w:cs="Times New Roman"/>
          <w:sz w:val="28"/>
        </w:rPr>
        <w:t>в течение 15 (пятнадцати) рабочих дней с даты заключения договора.</w:t>
      </w:r>
      <w:r w:rsidRPr="000F73ED">
        <w:rPr>
          <w:rFonts w:ascii="Times New Roman" w:hAnsi="Times New Roman" w:cs="Times New Roman"/>
          <w:sz w:val="28"/>
          <w:szCs w:val="28"/>
        </w:rPr>
        <w:t xml:space="preserve"> </w:t>
      </w:r>
    </w:p>
    <w:p w14:paraId="6EB35945" w14:textId="7D243E79" w:rsidR="00A17D3A" w:rsidRPr="002A5F5D" w:rsidRDefault="00A17D3A" w:rsidP="000C2986">
      <w:pPr>
        <w:pStyle w:val="af1"/>
        <w:numPr>
          <w:ilvl w:val="2"/>
          <w:numId w:val="14"/>
        </w:numPr>
        <w:ind w:left="0" w:firstLine="709"/>
        <w:jc w:val="both"/>
        <w:rPr>
          <w:sz w:val="28"/>
          <w:szCs w:val="28"/>
        </w:rPr>
      </w:pPr>
      <w:r w:rsidRPr="002A5F5D">
        <w:rPr>
          <w:sz w:val="28"/>
          <w:szCs w:val="28"/>
        </w:rPr>
        <w:t>Адрес</w:t>
      </w:r>
      <w:r w:rsidR="003E31D7">
        <w:rPr>
          <w:sz w:val="28"/>
          <w:szCs w:val="28"/>
        </w:rPr>
        <w:t xml:space="preserve"> </w:t>
      </w:r>
      <w:r w:rsidRPr="002A5F5D">
        <w:rPr>
          <w:sz w:val="28"/>
          <w:szCs w:val="28"/>
        </w:rPr>
        <w:t>поставки Товара указан</w:t>
      </w:r>
      <w:r w:rsidR="00900F0C">
        <w:rPr>
          <w:sz w:val="28"/>
          <w:szCs w:val="28"/>
        </w:rPr>
        <w:t xml:space="preserve"> </w:t>
      </w:r>
      <w:r w:rsidR="0008545B">
        <w:rPr>
          <w:sz w:val="28"/>
          <w:szCs w:val="28"/>
        </w:rPr>
        <w:t>в приложении № 2</w:t>
      </w:r>
      <w:r w:rsidRPr="002A5F5D">
        <w:rPr>
          <w:sz w:val="28"/>
          <w:szCs w:val="28"/>
        </w:rPr>
        <w:t xml:space="preserve"> к Т</w:t>
      </w:r>
      <w:r w:rsidR="00DB14D4" w:rsidRPr="002A5F5D">
        <w:rPr>
          <w:sz w:val="28"/>
          <w:szCs w:val="28"/>
        </w:rPr>
        <w:t>З</w:t>
      </w:r>
      <w:r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9E535CF" w14:textId="7F80DF23" w:rsidR="00A17D3A" w:rsidRPr="002A5F5D" w:rsidRDefault="00A17D3A" w:rsidP="00AE1425">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w:t>
      </w:r>
      <w:r w:rsidR="000F73ED">
        <w:rPr>
          <w:iCs/>
          <w:snapToGrid w:val="0"/>
          <w:sz w:val="28"/>
          <w:szCs w:val="28"/>
        </w:rPr>
        <w:t xml:space="preserve">ктронной почте </w:t>
      </w:r>
      <w:r w:rsidR="000F73ED" w:rsidRPr="00CF1557">
        <w:rPr>
          <w:iCs/>
          <w:snapToGrid w:val="0"/>
          <w:sz w:val="28"/>
          <w:szCs w:val="28"/>
        </w:rPr>
        <w:t>не менее чем за 2 рабочих дня</w:t>
      </w:r>
      <w:r w:rsidR="000F73ED" w:rsidRPr="002A5F5D">
        <w:rPr>
          <w:iCs/>
          <w:snapToGrid w:val="0"/>
          <w:sz w:val="28"/>
          <w:szCs w:val="28"/>
        </w:rPr>
        <w:t xml:space="preserve"> </w:t>
      </w:r>
      <w:r w:rsidRPr="002A5F5D">
        <w:rPr>
          <w:iCs/>
          <w:snapToGrid w:val="0"/>
          <w:sz w:val="28"/>
          <w:szCs w:val="28"/>
        </w:rPr>
        <w:t>до момента его поставки.</w:t>
      </w:r>
    </w:p>
    <w:p w14:paraId="625CBD1E" w14:textId="5835748B"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с 09:00 до 17:00 ч</w:t>
      </w:r>
      <w:r w:rsidR="00295D38">
        <w:rPr>
          <w:iCs/>
          <w:snapToGrid w:val="0"/>
          <w:sz w:val="28"/>
          <w:szCs w:val="28"/>
        </w:rPr>
        <w:t>асов, в пятницу с 09:00 до 15:30</w:t>
      </w:r>
      <w:r w:rsidRPr="002A5F5D">
        <w:rPr>
          <w:iCs/>
          <w:snapToGrid w:val="0"/>
          <w:sz w:val="28"/>
          <w:szCs w:val="28"/>
        </w:rPr>
        <w:t xml:space="preserve"> часов.</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545895B5"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73432A">
        <w:rPr>
          <w:rFonts w:ascii="Times New Roman" w:hAnsi="Times New Roman" w:cs="Times New Roman"/>
          <w:sz w:val="28"/>
          <w:szCs w:val="28"/>
        </w:rPr>
        <w:t>1</w:t>
      </w:r>
      <w:r w:rsidR="0008545B">
        <w:rPr>
          <w:rFonts w:ascii="Times New Roman" w:hAnsi="Times New Roman" w:cs="Times New Roman"/>
          <w:sz w:val="28"/>
          <w:szCs w:val="28"/>
        </w:rPr>
        <w:t>5</w:t>
      </w:r>
      <w:r w:rsidR="0073432A" w:rsidRPr="002A5F5D">
        <w:rPr>
          <w:rFonts w:ascii="Times New Roman" w:hAnsi="Times New Roman" w:cs="Times New Roman"/>
          <w:sz w:val="28"/>
          <w:szCs w:val="28"/>
        </w:rPr>
        <w:t xml:space="preserve"> (</w:t>
      </w:r>
      <w:r w:rsidR="0008545B">
        <w:rPr>
          <w:rFonts w:ascii="Times New Roman" w:hAnsi="Times New Roman" w:cs="Times New Roman"/>
          <w:sz w:val="28"/>
          <w:szCs w:val="28"/>
        </w:rPr>
        <w:t>пятнадцати</w:t>
      </w:r>
      <w:r w:rsidR="0073432A" w:rsidRPr="002A5F5D">
        <w:rPr>
          <w:rFonts w:ascii="Times New Roman" w:hAnsi="Times New Roman" w:cs="Times New Roman"/>
          <w:sz w:val="28"/>
          <w:szCs w:val="28"/>
        </w:rPr>
        <w:t>) рабочих дней</w:t>
      </w:r>
      <w:r w:rsidRPr="002A5F5D">
        <w:rPr>
          <w:rFonts w:ascii="Times New Roman" w:hAnsi="Times New Roman" w:cs="Times New Roman"/>
          <w:sz w:val="28"/>
          <w:szCs w:val="28"/>
        </w:rPr>
        <w:t xml:space="preserve">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456F6687"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6A103"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586D9B0C"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отсутствие недопустимого риска возникновения ситуаций, которые 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1287B96" w:rsidR="002A1982" w:rsidRPr="002A5F5D" w:rsidRDefault="005929F6" w:rsidP="002A1982">
            <w:pPr>
              <w:jc w:val="center"/>
            </w:pPr>
            <w:r>
              <w:t>8</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6406924E" w:rsidR="002A1982" w:rsidRPr="002A5F5D" w:rsidRDefault="00C434FF" w:rsidP="002A1982">
            <w:pPr>
              <w:jc w:val="center"/>
            </w:pPr>
            <w:r>
              <w:t>2</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1664CD0A" w:rsidR="002A1982" w:rsidRPr="002A5F5D" w:rsidRDefault="005929F6" w:rsidP="002A1982">
            <w:pPr>
              <w:jc w:val="center"/>
            </w:pPr>
            <w:r>
              <w:t>9</w:t>
            </w:r>
          </w:p>
        </w:tc>
      </w:tr>
    </w:tbl>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350B6543" w14:textId="3A205E4A" w:rsidR="00C54628" w:rsidRPr="002A5F5D" w:rsidRDefault="00C54628" w:rsidP="00271852">
      <w:pPr>
        <w:autoSpaceDE w:val="0"/>
        <w:autoSpaceDN w:val="0"/>
        <w:adjustRightInd w:val="0"/>
        <w:ind w:left="11624"/>
        <w:jc w:val="both"/>
        <w:rPr>
          <w:sz w:val="28"/>
          <w:szCs w:val="28"/>
        </w:rPr>
      </w:pPr>
      <w:r w:rsidRPr="002A5F5D">
        <w:rPr>
          <w:sz w:val="28"/>
          <w:szCs w:val="28"/>
        </w:rPr>
        <w:t>Приложение № 1</w:t>
      </w:r>
      <w:r w:rsidR="00271852">
        <w:rPr>
          <w:sz w:val="28"/>
          <w:szCs w:val="28"/>
        </w:rPr>
        <w:t xml:space="preserve"> </w:t>
      </w:r>
      <w:r w:rsidRPr="002A5F5D">
        <w:rPr>
          <w:sz w:val="28"/>
          <w:szCs w:val="28"/>
        </w:rPr>
        <w:t>к ТЗ</w:t>
      </w: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61609A60"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111"/>
        <w:gridCol w:w="2624"/>
        <w:gridCol w:w="1176"/>
        <w:gridCol w:w="640"/>
        <w:gridCol w:w="3923"/>
      </w:tblGrid>
      <w:tr w:rsidR="00A85D6F" w:rsidRPr="00A21D6F" w14:paraId="0F4224F0" w14:textId="77777777" w:rsidTr="009F518A">
        <w:trPr>
          <w:cantSplit/>
          <w:jc w:val="center"/>
        </w:trPr>
        <w:tc>
          <w:tcPr>
            <w:tcW w:w="562" w:type="dxa"/>
            <w:shd w:val="clear" w:color="auto" w:fill="D9E2F3" w:themeFill="accent5" w:themeFillTint="33"/>
            <w:vAlign w:val="center"/>
          </w:tcPr>
          <w:p w14:paraId="7C8C62C4" w14:textId="77777777" w:rsidR="00A85D6F" w:rsidRPr="00A21D6F" w:rsidRDefault="00A85D6F" w:rsidP="00EA22F4">
            <w:pPr>
              <w:widowControl w:val="0"/>
              <w:autoSpaceDE w:val="0"/>
              <w:autoSpaceDN w:val="0"/>
              <w:adjustRightInd w:val="0"/>
              <w:contextualSpacing/>
              <w:jc w:val="center"/>
              <w:rPr>
                <w:rFonts w:eastAsia="Arial Unicode MS"/>
                <w:b/>
                <w:color w:val="000000"/>
                <w:sz w:val="20"/>
                <w:szCs w:val="20"/>
              </w:rPr>
            </w:pPr>
            <w:r w:rsidRPr="00A21D6F">
              <w:rPr>
                <w:b/>
                <w:sz w:val="20"/>
                <w:szCs w:val="20"/>
              </w:rPr>
              <w:t>№</w:t>
            </w:r>
          </w:p>
        </w:tc>
        <w:tc>
          <w:tcPr>
            <w:tcW w:w="4111" w:type="dxa"/>
            <w:tcBorders>
              <w:bottom w:val="single" w:sz="4" w:space="0" w:color="auto"/>
            </w:tcBorders>
            <w:shd w:val="clear" w:color="auto" w:fill="D9E2F3" w:themeFill="accent5" w:themeFillTint="33"/>
            <w:vAlign w:val="center"/>
          </w:tcPr>
          <w:p w14:paraId="30B5F3B6" w14:textId="77777777" w:rsidR="00A85D6F" w:rsidRPr="00A21D6F" w:rsidRDefault="00A85D6F" w:rsidP="00EA22F4">
            <w:pPr>
              <w:widowControl w:val="0"/>
              <w:autoSpaceDE w:val="0"/>
              <w:autoSpaceDN w:val="0"/>
              <w:adjustRightInd w:val="0"/>
              <w:contextualSpacing/>
              <w:jc w:val="center"/>
              <w:rPr>
                <w:rFonts w:eastAsia="Arial Unicode MS"/>
                <w:b/>
                <w:color w:val="000000"/>
                <w:sz w:val="20"/>
                <w:szCs w:val="20"/>
              </w:rPr>
            </w:pPr>
            <w:r w:rsidRPr="00A21D6F">
              <w:rPr>
                <w:b/>
                <w:sz w:val="20"/>
                <w:szCs w:val="20"/>
              </w:rPr>
              <w:t>Наименование товара</w:t>
            </w:r>
          </w:p>
        </w:tc>
        <w:tc>
          <w:tcPr>
            <w:tcW w:w="2624" w:type="dxa"/>
            <w:shd w:val="clear" w:color="auto" w:fill="D9E2F3" w:themeFill="accent5" w:themeFillTint="33"/>
            <w:vAlign w:val="center"/>
          </w:tcPr>
          <w:p w14:paraId="4F53665B" w14:textId="77777777" w:rsidR="00A85D6F" w:rsidRPr="00A21D6F" w:rsidRDefault="00A85D6F" w:rsidP="00EA22F4">
            <w:pPr>
              <w:widowControl w:val="0"/>
              <w:autoSpaceDE w:val="0"/>
              <w:autoSpaceDN w:val="0"/>
              <w:adjustRightInd w:val="0"/>
              <w:contextualSpacing/>
              <w:jc w:val="center"/>
              <w:rPr>
                <w:b/>
                <w:sz w:val="20"/>
                <w:szCs w:val="20"/>
              </w:rPr>
            </w:pPr>
            <w:r w:rsidRPr="00A21D6F">
              <w:rPr>
                <w:b/>
                <w:sz w:val="20"/>
                <w:szCs w:val="20"/>
              </w:rPr>
              <w:t>Код ОКПД2</w:t>
            </w:r>
          </w:p>
        </w:tc>
        <w:tc>
          <w:tcPr>
            <w:tcW w:w="1176" w:type="dxa"/>
            <w:shd w:val="clear" w:color="auto" w:fill="D9E2F3" w:themeFill="accent5" w:themeFillTint="33"/>
          </w:tcPr>
          <w:p w14:paraId="2749AAB0" w14:textId="1B7849B9" w:rsidR="00A85D6F" w:rsidRPr="00A21D6F" w:rsidRDefault="00A85D6F" w:rsidP="00EA22F4">
            <w:pPr>
              <w:widowControl w:val="0"/>
              <w:autoSpaceDE w:val="0"/>
              <w:autoSpaceDN w:val="0"/>
              <w:adjustRightInd w:val="0"/>
              <w:contextualSpacing/>
              <w:jc w:val="center"/>
              <w:rPr>
                <w:b/>
                <w:sz w:val="20"/>
                <w:szCs w:val="20"/>
              </w:rPr>
            </w:pPr>
            <w:r>
              <w:rPr>
                <w:b/>
                <w:sz w:val="20"/>
                <w:szCs w:val="20"/>
              </w:rPr>
              <w:t xml:space="preserve">Единица </w:t>
            </w:r>
            <w:r w:rsidRPr="004406DC">
              <w:rPr>
                <w:b/>
                <w:sz w:val="20"/>
                <w:szCs w:val="20"/>
              </w:rPr>
              <w:t>измерения</w:t>
            </w:r>
          </w:p>
        </w:tc>
        <w:tc>
          <w:tcPr>
            <w:tcW w:w="640" w:type="dxa"/>
            <w:shd w:val="clear" w:color="auto" w:fill="D9E2F3" w:themeFill="accent5" w:themeFillTint="33"/>
          </w:tcPr>
          <w:p w14:paraId="35509EDA" w14:textId="18048ED2" w:rsidR="00A85D6F" w:rsidRPr="00A21D6F" w:rsidRDefault="00A85D6F" w:rsidP="00EA22F4">
            <w:pPr>
              <w:widowControl w:val="0"/>
              <w:autoSpaceDE w:val="0"/>
              <w:autoSpaceDN w:val="0"/>
              <w:adjustRightInd w:val="0"/>
              <w:contextualSpacing/>
              <w:jc w:val="center"/>
              <w:rPr>
                <w:b/>
                <w:sz w:val="20"/>
                <w:szCs w:val="20"/>
              </w:rPr>
            </w:pPr>
            <w:r>
              <w:rPr>
                <w:b/>
                <w:sz w:val="20"/>
                <w:szCs w:val="20"/>
              </w:rPr>
              <w:t>К</w:t>
            </w:r>
            <w:r w:rsidRPr="004406DC">
              <w:rPr>
                <w:b/>
                <w:sz w:val="20"/>
                <w:szCs w:val="20"/>
              </w:rPr>
              <w:t>ол</w:t>
            </w:r>
            <w:r>
              <w:rPr>
                <w:b/>
                <w:sz w:val="20"/>
                <w:szCs w:val="20"/>
              </w:rPr>
              <w:t>-в</w:t>
            </w:r>
            <w:r w:rsidRPr="004406DC">
              <w:rPr>
                <w:b/>
                <w:sz w:val="20"/>
                <w:szCs w:val="20"/>
              </w:rPr>
              <w:t>о</w:t>
            </w:r>
          </w:p>
        </w:tc>
        <w:tc>
          <w:tcPr>
            <w:tcW w:w="3923" w:type="dxa"/>
            <w:tcBorders>
              <w:right w:val="single" w:sz="4" w:space="0" w:color="auto"/>
            </w:tcBorders>
            <w:shd w:val="clear" w:color="auto" w:fill="D9E2F3" w:themeFill="accent5" w:themeFillTint="33"/>
            <w:vAlign w:val="center"/>
          </w:tcPr>
          <w:p w14:paraId="79821A91" w14:textId="4951D32B" w:rsidR="00A85D6F" w:rsidRPr="00A21D6F" w:rsidRDefault="00E2011C" w:rsidP="00EA22F4">
            <w:pPr>
              <w:widowControl w:val="0"/>
              <w:autoSpaceDE w:val="0"/>
              <w:autoSpaceDN w:val="0"/>
              <w:adjustRightInd w:val="0"/>
              <w:contextualSpacing/>
              <w:jc w:val="center"/>
              <w:rPr>
                <w:rFonts w:eastAsia="Arial Unicode MS"/>
                <w:b/>
                <w:color w:val="000000"/>
                <w:sz w:val="20"/>
                <w:szCs w:val="20"/>
              </w:rPr>
            </w:pPr>
            <w:r w:rsidRPr="00E2011C">
              <w:rPr>
                <w:b/>
                <w:sz w:val="20"/>
                <w:szCs w:val="20"/>
              </w:rPr>
              <w:t>Технические требования</w:t>
            </w:r>
          </w:p>
        </w:tc>
      </w:tr>
      <w:tr w:rsidR="00A85D6F" w:rsidRPr="00A21D6F" w14:paraId="681AC0AE" w14:textId="77777777" w:rsidTr="009F518A">
        <w:trPr>
          <w:cantSplit/>
          <w:trHeight w:val="1838"/>
          <w:jc w:val="center"/>
        </w:trPr>
        <w:tc>
          <w:tcPr>
            <w:tcW w:w="562" w:type="dxa"/>
            <w:vMerge w:val="restart"/>
            <w:shd w:val="clear" w:color="auto" w:fill="auto"/>
          </w:tcPr>
          <w:p w14:paraId="778FD331" w14:textId="0685226C" w:rsidR="00A85D6F" w:rsidRPr="00A21D6F" w:rsidRDefault="00A85D6F" w:rsidP="00EA22F4">
            <w:pPr>
              <w:widowControl w:val="0"/>
              <w:autoSpaceDE w:val="0"/>
              <w:autoSpaceDN w:val="0"/>
              <w:adjustRightInd w:val="0"/>
              <w:contextualSpacing/>
              <w:jc w:val="center"/>
              <w:rPr>
                <w:sz w:val="20"/>
                <w:szCs w:val="20"/>
              </w:rPr>
            </w:pPr>
            <w:r>
              <w:rPr>
                <w:sz w:val="20"/>
                <w:szCs w:val="20"/>
              </w:rPr>
              <w:t>1</w:t>
            </w:r>
          </w:p>
        </w:tc>
        <w:tc>
          <w:tcPr>
            <w:tcW w:w="4111" w:type="dxa"/>
            <w:vMerge w:val="restart"/>
            <w:tcBorders>
              <w:top w:val="single" w:sz="4" w:space="0" w:color="auto"/>
            </w:tcBorders>
            <w:shd w:val="clear" w:color="auto" w:fill="auto"/>
          </w:tcPr>
          <w:p w14:paraId="3FF51B1C" w14:textId="7A28C8ED" w:rsidR="00A85D6F" w:rsidRPr="004406DC" w:rsidRDefault="00A85D6F" w:rsidP="00374832">
            <w:pPr>
              <w:widowControl w:val="0"/>
              <w:autoSpaceDE w:val="0"/>
              <w:autoSpaceDN w:val="0"/>
              <w:adjustRightInd w:val="0"/>
              <w:contextualSpacing/>
              <w:jc w:val="center"/>
              <w:rPr>
                <w:sz w:val="20"/>
                <w:szCs w:val="20"/>
              </w:rPr>
            </w:pPr>
            <w:r w:rsidRPr="005D17BE">
              <w:rPr>
                <w:sz w:val="20"/>
                <w:szCs w:val="20"/>
              </w:rPr>
              <w:t>Светильник светодиодный</w:t>
            </w:r>
            <w:r>
              <w:rPr>
                <w:sz w:val="20"/>
                <w:szCs w:val="20"/>
              </w:rPr>
              <w:t xml:space="preserve"> 595</w:t>
            </w:r>
            <w:r w:rsidRPr="00851222">
              <w:rPr>
                <w:sz w:val="20"/>
                <w:szCs w:val="20"/>
              </w:rPr>
              <w:t>*595</w:t>
            </w:r>
            <w:r>
              <w:rPr>
                <w:sz w:val="20"/>
                <w:szCs w:val="20"/>
              </w:rPr>
              <w:t xml:space="preserve"> </w:t>
            </w:r>
          </w:p>
          <w:p w14:paraId="63A5EDFE" w14:textId="29EE8F1D" w:rsidR="00A85D6F" w:rsidRPr="00A21D6F" w:rsidRDefault="00A85D6F" w:rsidP="00EA22F4">
            <w:pPr>
              <w:widowControl w:val="0"/>
              <w:autoSpaceDE w:val="0"/>
              <w:autoSpaceDN w:val="0"/>
              <w:adjustRightInd w:val="0"/>
              <w:contextualSpacing/>
              <w:jc w:val="center"/>
              <w:rPr>
                <w:sz w:val="20"/>
                <w:szCs w:val="20"/>
              </w:rPr>
            </w:pPr>
          </w:p>
        </w:tc>
        <w:tc>
          <w:tcPr>
            <w:tcW w:w="2624" w:type="dxa"/>
            <w:vMerge w:val="restart"/>
            <w:shd w:val="clear" w:color="auto" w:fill="auto"/>
          </w:tcPr>
          <w:p w14:paraId="6FA81864" w14:textId="3D14806E" w:rsidR="00A85D6F" w:rsidRPr="00A21D6F" w:rsidRDefault="00A85D6F" w:rsidP="00EA22F4">
            <w:pPr>
              <w:widowControl w:val="0"/>
              <w:autoSpaceDE w:val="0"/>
              <w:autoSpaceDN w:val="0"/>
              <w:adjustRightInd w:val="0"/>
              <w:contextualSpacing/>
              <w:jc w:val="center"/>
              <w:rPr>
                <w:sz w:val="20"/>
                <w:szCs w:val="20"/>
              </w:rPr>
            </w:pPr>
            <w:r w:rsidRPr="004B144C">
              <w:rPr>
                <w:sz w:val="20"/>
                <w:szCs w:val="20"/>
              </w:rPr>
              <w:t>27.40.25.123</w:t>
            </w:r>
          </w:p>
        </w:tc>
        <w:tc>
          <w:tcPr>
            <w:tcW w:w="1176" w:type="dxa"/>
            <w:vMerge w:val="restart"/>
          </w:tcPr>
          <w:p w14:paraId="2F13A5FC" w14:textId="77777777" w:rsidR="00A85D6F" w:rsidRPr="00922653" w:rsidRDefault="00A85D6F" w:rsidP="00922653">
            <w:pPr>
              <w:widowControl w:val="0"/>
              <w:autoSpaceDE w:val="0"/>
              <w:autoSpaceDN w:val="0"/>
              <w:adjustRightInd w:val="0"/>
              <w:contextualSpacing/>
              <w:jc w:val="center"/>
              <w:rPr>
                <w:rFonts w:eastAsia="Calibri"/>
                <w:sz w:val="20"/>
                <w:szCs w:val="20"/>
                <w:lang w:eastAsia="en-US"/>
              </w:rPr>
            </w:pPr>
            <w:r w:rsidRPr="00922653">
              <w:rPr>
                <w:rFonts w:eastAsia="Calibri"/>
                <w:sz w:val="20"/>
                <w:szCs w:val="20"/>
                <w:lang w:eastAsia="en-US"/>
              </w:rPr>
              <w:t>штука</w:t>
            </w:r>
          </w:p>
          <w:p w14:paraId="581CC24C" w14:textId="78E369D0" w:rsidR="00A85D6F" w:rsidRPr="00851222" w:rsidRDefault="00A85D6F" w:rsidP="00B57AC3">
            <w:pPr>
              <w:widowControl w:val="0"/>
              <w:autoSpaceDE w:val="0"/>
              <w:autoSpaceDN w:val="0"/>
              <w:adjustRightInd w:val="0"/>
              <w:contextualSpacing/>
              <w:jc w:val="center"/>
              <w:rPr>
                <w:sz w:val="20"/>
                <w:szCs w:val="20"/>
              </w:rPr>
            </w:pPr>
          </w:p>
        </w:tc>
        <w:tc>
          <w:tcPr>
            <w:tcW w:w="640" w:type="dxa"/>
            <w:vMerge w:val="restart"/>
          </w:tcPr>
          <w:p w14:paraId="0055BDCA" w14:textId="372F4A06" w:rsidR="00A85D6F" w:rsidRPr="00851222" w:rsidRDefault="00543CAF" w:rsidP="00056307">
            <w:pPr>
              <w:widowControl w:val="0"/>
              <w:autoSpaceDE w:val="0"/>
              <w:autoSpaceDN w:val="0"/>
              <w:adjustRightInd w:val="0"/>
              <w:contextualSpacing/>
              <w:jc w:val="center"/>
              <w:rPr>
                <w:sz w:val="20"/>
                <w:szCs w:val="20"/>
              </w:rPr>
            </w:pPr>
            <w:r>
              <w:rPr>
                <w:sz w:val="20"/>
                <w:szCs w:val="20"/>
              </w:rPr>
              <w:t>4</w:t>
            </w:r>
            <w:r w:rsidR="00E33235">
              <w:rPr>
                <w:sz w:val="20"/>
                <w:szCs w:val="20"/>
              </w:rPr>
              <w:t>00</w:t>
            </w:r>
          </w:p>
        </w:tc>
        <w:tc>
          <w:tcPr>
            <w:tcW w:w="3923" w:type="dxa"/>
            <w:vMerge w:val="restart"/>
            <w:tcBorders>
              <w:right w:val="single" w:sz="4" w:space="0" w:color="auto"/>
            </w:tcBorders>
            <w:shd w:val="clear" w:color="auto" w:fill="auto"/>
          </w:tcPr>
          <w:p w14:paraId="67F1EE3B" w14:textId="7F5069F4" w:rsidR="00A85D6F" w:rsidRPr="00851222" w:rsidRDefault="00A85D6F" w:rsidP="00851222">
            <w:pPr>
              <w:widowControl w:val="0"/>
              <w:autoSpaceDE w:val="0"/>
              <w:autoSpaceDN w:val="0"/>
              <w:adjustRightInd w:val="0"/>
              <w:contextualSpacing/>
              <w:rPr>
                <w:sz w:val="20"/>
                <w:szCs w:val="20"/>
              </w:rPr>
            </w:pPr>
            <w:r w:rsidRPr="00851222">
              <w:rPr>
                <w:sz w:val="20"/>
                <w:szCs w:val="20"/>
              </w:rPr>
              <w:t>Материал: Сталь, Пластик</w:t>
            </w:r>
          </w:p>
          <w:p w14:paraId="474D3C67" w14:textId="2D04D33C" w:rsidR="00A85D6F" w:rsidRPr="00851222" w:rsidRDefault="00946FB6" w:rsidP="00851222">
            <w:pPr>
              <w:widowControl w:val="0"/>
              <w:autoSpaceDE w:val="0"/>
              <w:autoSpaceDN w:val="0"/>
              <w:adjustRightInd w:val="0"/>
              <w:contextualSpacing/>
              <w:rPr>
                <w:sz w:val="20"/>
                <w:szCs w:val="20"/>
              </w:rPr>
            </w:pPr>
            <w:r>
              <w:rPr>
                <w:sz w:val="20"/>
                <w:szCs w:val="20"/>
              </w:rPr>
              <w:t>Мощность: Не менее 36</w:t>
            </w:r>
            <w:r w:rsidR="00A85D6F" w:rsidRPr="00851222">
              <w:rPr>
                <w:sz w:val="20"/>
                <w:szCs w:val="20"/>
              </w:rPr>
              <w:t>W</w:t>
            </w:r>
          </w:p>
          <w:p w14:paraId="791315A1" w14:textId="65D02BCC" w:rsidR="00A85D6F" w:rsidRPr="00851222" w:rsidRDefault="00A85D6F" w:rsidP="00851222">
            <w:pPr>
              <w:widowControl w:val="0"/>
              <w:autoSpaceDE w:val="0"/>
              <w:autoSpaceDN w:val="0"/>
              <w:adjustRightInd w:val="0"/>
              <w:contextualSpacing/>
              <w:rPr>
                <w:sz w:val="20"/>
                <w:szCs w:val="20"/>
              </w:rPr>
            </w:pPr>
            <w:r w:rsidRPr="00851222">
              <w:rPr>
                <w:sz w:val="20"/>
                <w:szCs w:val="20"/>
              </w:rPr>
              <w:t>Напряжение</w:t>
            </w:r>
            <w:r w:rsidR="00F95601">
              <w:rPr>
                <w:sz w:val="20"/>
                <w:szCs w:val="20"/>
              </w:rPr>
              <w:t xml:space="preserve">, </w:t>
            </w:r>
            <w:r w:rsidR="00F95601" w:rsidRPr="00A93034">
              <w:rPr>
                <w:sz w:val="20"/>
                <w:szCs w:val="20"/>
              </w:rPr>
              <w:t>В</w:t>
            </w:r>
            <w:r w:rsidR="00F95601">
              <w:rPr>
                <w:sz w:val="20"/>
                <w:szCs w:val="20"/>
              </w:rPr>
              <w:t>: от 185 до 265</w:t>
            </w:r>
          </w:p>
          <w:p w14:paraId="6C31B600" w14:textId="77777777" w:rsidR="00A85D6F" w:rsidRPr="00851222" w:rsidRDefault="00A85D6F" w:rsidP="00851222">
            <w:pPr>
              <w:widowControl w:val="0"/>
              <w:autoSpaceDE w:val="0"/>
              <w:autoSpaceDN w:val="0"/>
              <w:adjustRightInd w:val="0"/>
              <w:contextualSpacing/>
              <w:rPr>
                <w:sz w:val="20"/>
                <w:szCs w:val="20"/>
              </w:rPr>
            </w:pPr>
            <w:r w:rsidRPr="00851222">
              <w:rPr>
                <w:sz w:val="20"/>
                <w:szCs w:val="20"/>
              </w:rPr>
              <w:t>Угол излучения: не менее 120°</w:t>
            </w:r>
          </w:p>
          <w:p w14:paraId="4A200939" w14:textId="60EC7279" w:rsidR="00A85D6F" w:rsidRPr="00851222" w:rsidRDefault="00946FB6" w:rsidP="00851222">
            <w:pPr>
              <w:widowControl w:val="0"/>
              <w:autoSpaceDE w:val="0"/>
              <w:autoSpaceDN w:val="0"/>
              <w:adjustRightInd w:val="0"/>
              <w:contextualSpacing/>
              <w:rPr>
                <w:sz w:val="20"/>
                <w:szCs w:val="20"/>
              </w:rPr>
            </w:pPr>
            <w:r>
              <w:rPr>
                <w:sz w:val="20"/>
                <w:szCs w:val="20"/>
              </w:rPr>
              <w:t>Световой поток: не менее 29</w:t>
            </w:r>
            <w:r w:rsidR="00A85D6F" w:rsidRPr="00851222">
              <w:rPr>
                <w:sz w:val="20"/>
                <w:szCs w:val="20"/>
              </w:rPr>
              <w:t xml:space="preserve">00Lm </w:t>
            </w:r>
          </w:p>
          <w:p w14:paraId="4A0EA6D9" w14:textId="4C07DA40" w:rsidR="00A85D6F" w:rsidRPr="00851222" w:rsidRDefault="00A85D6F" w:rsidP="00851222">
            <w:pPr>
              <w:widowControl w:val="0"/>
              <w:autoSpaceDE w:val="0"/>
              <w:autoSpaceDN w:val="0"/>
              <w:adjustRightInd w:val="0"/>
              <w:contextualSpacing/>
              <w:rPr>
                <w:sz w:val="20"/>
                <w:szCs w:val="20"/>
              </w:rPr>
            </w:pPr>
            <w:r w:rsidRPr="00851222">
              <w:rPr>
                <w:sz w:val="20"/>
                <w:szCs w:val="20"/>
              </w:rPr>
              <w:t>Ц</w:t>
            </w:r>
            <w:r>
              <w:rPr>
                <w:sz w:val="20"/>
                <w:szCs w:val="20"/>
              </w:rPr>
              <w:t>ветовая температура не менее: 40</w:t>
            </w:r>
            <w:r w:rsidRPr="00851222">
              <w:rPr>
                <w:sz w:val="20"/>
                <w:szCs w:val="20"/>
              </w:rPr>
              <w:t>00 К</w:t>
            </w:r>
          </w:p>
          <w:p w14:paraId="2F23B630" w14:textId="77777777" w:rsidR="00A85D6F" w:rsidRPr="00851222" w:rsidRDefault="00A85D6F" w:rsidP="00851222">
            <w:pPr>
              <w:widowControl w:val="0"/>
              <w:autoSpaceDE w:val="0"/>
              <w:autoSpaceDN w:val="0"/>
              <w:adjustRightInd w:val="0"/>
              <w:contextualSpacing/>
              <w:rPr>
                <w:sz w:val="20"/>
                <w:szCs w:val="20"/>
              </w:rPr>
            </w:pPr>
            <w:r w:rsidRPr="00851222">
              <w:rPr>
                <w:sz w:val="20"/>
                <w:szCs w:val="20"/>
              </w:rPr>
              <w:t>Размер: 595(д)*595(ш)</w:t>
            </w:r>
          </w:p>
          <w:p w14:paraId="70F0FCAF" w14:textId="081123BC" w:rsidR="00A85D6F" w:rsidRPr="00A21D6F" w:rsidRDefault="00A85D6F" w:rsidP="00851222">
            <w:pPr>
              <w:widowControl w:val="0"/>
              <w:autoSpaceDE w:val="0"/>
              <w:autoSpaceDN w:val="0"/>
              <w:adjustRightInd w:val="0"/>
              <w:contextualSpacing/>
              <w:rPr>
                <w:sz w:val="20"/>
                <w:szCs w:val="20"/>
              </w:rPr>
            </w:pPr>
            <w:r w:rsidRPr="00851222">
              <w:rPr>
                <w:sz w:val="20"/>
                <w:szCs w:val="20"/>
              </w:rPr>
              <w:t>Степень защиты от воздействия окружающей среды: не менее IP20</w:t>
            </w:r>
          </w:p>
        </w:tc>
      </w:tr>
      <w:tr w:rsidR="00A85D6F" w:rsidRPr="00A21D6F" w14:paraId="47B956CD" w14:textId="77777777" w:rsidTr="009F518A">
        <w:trPr>
          <w:cantSplit/>
          <w:trHeight w:val="230"/>
          <w:jc w:val="center"/>
        </w:trPr>
        <w:tc>
          <w:tcPr>
            <w:tcW w:w="562" w:type="dxa"/>
            <w:vMerge/>
            <w:shd w:val="clear" w:color="auto" w:fill="auto"/>
          </w:tcPr>
          <w:p w14:paraId="23172634" w14:textId="77777777" w:rsidR="00A85D6F" w:rsidRDefault="00A85D6F" w:rsidP="00EA22F4">
            <w:pPr>
              <w:widowControl w:val="0"/>
              <w:autoSpaceDE w:val="0"/>
              <w:autoSpaceDN w:val="0"/>
              <w:adjustRightInd w:val="0"/>
              <w:contextualSpacing/>
              <w:jc w:val="center"/>
              <w:rPr>
                <w:sz w:val="20"/>
                <w:szCs w:val="20"/>
              </w:rPr>
            </w:pPr>
          </w:p>
        </w:tc>
        <w:tc>
          <w:tcPr>
            <w:tcW w:w="4111" w:type="dxa"/>
            <w:vMerge/>
            <w:shd w:val="clear" w:color="auto" w:fill="auto"/>
          </w:tcPr>
          <w:p w14:paraId="4A216372" w14:textId="77777777" w:rsidR="00A85D6F" w:rsidRPr="005D17BE" w:rsidRDefault="00A85D6F" w:rsidP="00374832">
            <w:pPr>
              <w:widowControl w:val="0"/>
              <w:autoSpaceDE w:val="0"/>
              <w:autoSpaceDN w:val="0"/>
              <w:adjustRightInd w:val="0"/>
              <w:contextualSpacing/>
              <w:jc w:val="center"/>
              <w:rPr>
                <w:sz w:val="20"/>
                <w:szCs w:val="20"/>
              </w:rPr>
            </w:pPr>
          </w:p>
        </w:tc>
        <w:tc>
          <w:tcPr>
            <w:tcW w:w="2624" w:type="dxa"/>
            <w:vMerge/>
            <w:shd w:val="clear" w:color="auto" w:fill="auto"/>
          </w:tcPr>
          <w:p w14:paraId="7DF0DBFC" w14:textId="77777777" w:rsidR="00A85D6F" w:rsidRPr="004B144C" w:rsidRDefault="00A85D6F" w:rsidP="00EA22F4">
            <w:pPr>
              <w:widowControl w:val="0"/>
              <w:autoSpaceDE w:val="0"/>
              <w:autoSpaceDN w:val="0"/>
              <w:adjustRightInd w:val="0"/>
              <w:contextualSpacing/>
              <w:jc w:val="center"/>
              <w:rPr>
                <w:sz w:val="20"/>
                <w:szCs w:val="20"/>
              </w:rPr>
            </w:pPr>
          </w:p>
        </w:tc>
        <w:tc>
          <w:tcPr>
            <w:tcW w:w="1176" w:type="dxa"/>
            <w:vMerge/>
          </w:tcPr>
          <w:p w14:paraId="3588F446" w14:textId="3D36CBA2" w:rsidR="00A85D6F" w:rsidRPr="00851222" w:rsidRDefault="00A85D6F" w:rsidP="00B57AC3">
            <w:pPr>
              <w:widowControl w:val="0"/>
              <w:autoSpaceDE w:val="0"/>
              <w:autoSpaceDN w:val="0"/>
              <w:adjustRightInd w:val="0"/>
              <w:contextualSpacing/>
              <w:jc w:val="center"/>
              <w:rPr>
                <w:sz w:val="20"/>
                <w:szCs w:val="20"/>
              </w:rPr>
            </w:pPr>
          </w:p>
        </w:tc>
        <w:tc>
          <w:tcPr>
            <w:tcW w:w="640" w:type="dxa"/>
            <w:vMerge/>
          </w:tcPr>
          <w:p w14:paraId="6CD34DD6" w14:textId="77777777" w:rsidR="00A85D6F" w:rsidRPr="00851222" w:rsidRDefault="00A85D6F" w:rsidP="00851222">
            <w:pPr>
              <w:widowControl w:val="0"/>
              <w:autoSpaceDE w:val="0"/>
              <w:autoSpaceDN w:val="0"/>
              <w:adjustRightInd w:val="0"/>
              <w:contextualSpacing/>
              <w:rPr>
                <w:sz w:val="20"/>
                <w:szCs w:val="20"/>
              </w:rPr>
            </w:pPr>
          </w:p>
        </w:tc>
        <w:tc>
          <w:tcPr>
            <w:tcW w:w="3923" w:type="dxa"/>
            <w:vMerge/>
            <w:tcBorders>
              <w:right w:val="single" w:sz="4" w:space="0" w:color="auto"/>
            </w:tcBorders>
            <w:shd w:val="clear" w:color="auto" w:fill="auto"/>
          </w:tcPr>
          <w:p w14:paraId="24395D34" w14:textId="745E9DA9" w:rsidR="00A85D6F" w:rsidRPr="00851222" w:rsidRDefault="00A85D6F" w:rsidP="00851222">
            <w:pPr>
              <w:widowControl w:val="0"/>
              <w:autoSpaceDE w:val="0"/>
              <w:autoSpaceDN w:val="0"/>
              <w:adjustRightInd w:val="0"/>
              <w:contextualSpacing/>
              <w:rPr>
                <w:sz w:val="20"/>
                <w:szCs w:val="20"/>
              </w:rPr>
            </w:pPr>
          </w:p>
        </w:tc>
      </w:tr>
      <w:tr w:rsidR="009F518A" w:rsidRPr="00A21D6F" w14:paraId="230FCC70" w14:textId="77777777" w:rsidTr="009F518A">
        <w:trPr>
          <w:cantSplit/>
          <w:trHeight w:val="1470"/>
          <w:jc w:val="center"/>
        </w:trPr>
        <w:tc>
          <w:tcPr>
            <w:tcW w:w="562" w:type="dxa"/>
            <w:shd w:val="clear" w:color="auto" w:fill="auto"/>
          </w:tcPr>
          <w:p w14:paraId="142F97C0" w14:textId="0905EC84" w:rsidR="009F518A" w:rsidRPr="00A21D6F" w:rsidRDefault="006C7FD4" w:rsidP="00EA22F4">
            <w:pPr>
              <w:widowControl w:val="0"/>
              <w:autoSpaceDE w:val="0"/>
              <w:autoSpaceDN w:val="0"/>
              <w:adjustRightInd w:val="0"/>
              <w:contextualSpacing/>
              <w:jc w:val="center"/>
              <w:rPr>
                <w:sz w:val="20"/>
                <w:szCs w:val="20"/>
              </w:rPr>
            </w:pPr>
            <w:r>
              <w:rPr>
                <w:sz w:val="20"/>
                <w:szCs w:val="20"/>
              </w:rPr>
              <w:t>2</w:t>
            </w:r>
          </w:p>
        </w:tc>
        <w:tc>
          <w:tcPr>
            <w:tcW w:w="4111" w:type="dxa"/>
            <w:shd w:val="clear" w:color="auto" w:fill="auto"/>
          </w:tcPr>
          <w:p w14:paraId="00DD49E4" w14:textId="6B19160F" w:rsidR="009F518A" w:rsidRPr="00A93034" w:rsidRDefault="00663CE0" w:rsidP="00A0785B">
            <w:pPr>
              <w:widowControl w:val="0"/>
              <w:autoSpaceDE w:val="0"/>
              <w:autoSpaceDN w:val="0"/>
              <w:adjustRightInd w:val="0"/>
              <w:contextualSpacing/>
              <w:jc w:val="center"/>
              <w:rPr>
                <w:sz w:val="20"/>
                <w:szCs w:val="20"/>
              </w:rPr>
            </w:pPr>
            <w:r>
              <w:rPr>
                <w:sz w:val="20"/>
                <w:szCs w:val="20"/>
              </w:rPr>
              <w:t xml:space="preserve">Лампа </w:t>
            </w:r>
            <w:r w:rsidR="00A0785B">
              <w:rPr>
                <w:sz w:val="20"/>
                <w:szCs w:val="20"/>
              </w:rPr>
              <w:t>линейная</w:t>
            </w:r>
            <w:r w:rsidR="00CC0885">
              <w:rPr>
                <w:sz w:val="20"/>
                <w:szCs w:val="20"/>
              </w:rPr>
              <w:t xml:space="preserve"> </w:t>
            </w:r>
            <w:r w:rsidR="00CC0885" w:rsidRPr="002C548F">
              <w:rPr>
                <w:sz w:val="20"/>
                <w:szCs w:val="20"/>
              </w:rPr>
              <w:t>галогеновая</w:t>
            </w:r>
            <w:r>
              <w:rPr>
                <w:sz w:val="20"/>
                <w:szCs w:val="20"/>
              </w:rPr>
              <w:t xml:space="preserve">, Цоколь </w:t>
            </w:r>
            <w:r w:rsidR="00A0785B" w:rsidRPr="00A0785B">
              <w:rPr>
                <w:sz w:val="20"/>
                <w:szCs w:val="20"/>
              </w:rPr>
              <w:t>R7s</w:t>
            </w:r>
          </w:p>
        </w:tc>
        <w:tc>
          <w:tcPr>
            <w:tcW w:w="2624" w:type="dxa"/>
            <w:shd w:val="clear" w:color="auto" w:fill="auto"/>
          </w:tcPr>
          <w:p w14:paraId="44685897" w14:textId="7AE6CF4C" w:rsidR="009F518A" w:rsidRPr="00A93034" w:rsidRDefault="00A0785B" w:rsidP="00EA22F4">
            <w:pPr>
              <w:widowControl w:val="0"/>
              <w:autoSpaceDE w:val="0"/>
              <w:autoSpaceDN w:val="0"/>
              <w:adjustRightInd w:val="0"/>
              <w:contextualSpacing/>
              <w:jc w:val="center"/>
              <w:rPr>
                <w:sz w:val="22"/>
                <w:szCs w:val="20"/>
              </w:rPr>
            </w:pPr>
            <w:r w:rsidRPr="00A95B89">
              <w:rPr>
                <w:sz w:val="20"/>
                <w:szCs w:val="20"/>
              </w:rPr>
              <w:t>27.40.12.000</w:t>
            </w:r>
          </w:p>
        </w:tc>
        <w:tc>
          <w:tcPr>
            <w:tcW w:w="1176" w:type="dxa"/>
          </w:tcPr>
          <w:p w14:paraId="1C83C9FF" w14:textId="401C519A" w:rsidR="009F518A" w:rsidRPr="00A93034" w:rsidRDefault="009F518A" w:rsidP="00A93034">
            <w:pPr>
              <w:widowControl w:val="0"/>
              <w:autoSpaceDE w:val="0"/>
              <w:autoSpaceDN w:val="0"/>
              <w:adjustRightInd w:val="0"/>
              <w:contextualSpacing/>
              <w:jc w:val="center"/>
              <w:rPr>
                <w:sz w:val="20"/>
                <w:szCs w:val="20"/>
              </w:rPr>
            </w:pPr>
            <w:r w:rsidRPr="00A93034">
              <w:rPr>
                <w:sz w:val="20"/>
                <w:szCs w:val="20"/>
              </w:rPr>
              <w:t>штука</w:t>
            </w:r>
          </w:p>
        </w:tc>
        <w:tc>
          <w:tcPr>
            <w:tcW w:w="640" w:type="dxa"/>
          </w:tcPr>
          <w:p w14:paraId="2FBAFF1C" w14:textId="12E3F626" w:rsidR="009F518A" w:rsidRPr="00884A5E" w:rsidRDefault="00D8542E" w:rsidP="00056307">
            <w:pPr>
              <w:widowControl w:val="0"/>
              <w:autoSpaceDE w:val="0"/>
              <w:autoSpaceDN w:val="0"/>
              <w:adjustRightInd w:val="0"/>
              <w:contextualSpacing/>
              <w:jc w:val="center"/>
              <w:rPr>
                <w:color w:val="FF0000"/>
                <w:sz w:val="20"/>
                <w:szCs w:val="20"/>
                <w:lang w:val="en-US"/>
              </w:rPr>
            </w:pPr>
            <w:r>
              <w:rPr>
                <w:sz w:val="20"/>
                <w:szCs w:val="20"/>
              </w:rPr>
              <w:t>50</w:t>
            </w:r>
          </w:p>
        </w:tc>
        <w:tc>
          <w:tcPr>
            <w:tcW w:w="3923" w:type="dxa"/>
            <w:tcBorders>
              <w:right w:val="single" w:sz="4" w:space="0" w:color="auto"/>
            </w:tcBorders>
            <w:shd w:val="clear" w:color="auto" w:fill="auto"/>
          </w:tcPr>
          <w:p w14:paraId="33948D30" w14:textId="63C47613" w:rsidR="009F518A" w:rsidRPr="00A93034" w:rsidRDefault="00663CE0" w:rsidP="00A93034">
            <w:pPr>
              <w:widowControl w:val="0"/>
              <w:autoSpaceDE w:val="0"/>
              <w:autoSpaceDN w:val="0"/>
              <w:adjustRightInd w:val="0"/>
              <w:contextualSpacing/>
              <w:rPr>
                <w:sz w:val="20"/>
                <w:szCs w:val="20"/>
              </w:rPr>
            </w:pPr>
            <w:r>
              <w:rPr>
                <w:sz w:val="20"/>
                <w:szCs w:val="20"/>
              </w:rPr>
              <w:t xml:space="preserve">Мощность (Вт): Не менее </w:t>
            </w:r>
            <w:r w:rsidR="000606B2">
              <w:rPr>
                <w:sz w:val="20"/>
                <w:szCs w:val="20"/>
              </w:rPr>
              <w:t>500</w:t>
            </w:r>
          </w:p>
          <w:p w14:paraId="64F93A02" w14:textId="2D07B6AA" w:rsidR="009F518A" w:rsidRPr="00A93034" w:rsidRDefault="007A2FB6" w:rsidP="00A93034">
            <w:pPr>
              <w:widowControl w:val="0"/>
              <w:autoSpaceDE w:val="0"/>
              <w:autoSpaceDN w:val="0"/>
              <w:adjustRightInd w:val="0"/>
              <w:contextualSpacing/>
              <w:rPr>
                <w:sz w:val="20"/>
                <w:szCs w:val="20"/>
              </w:rPr>
            </w:pPr>
            <w:r>
              <w:rPr>
                <w:sz w:val="20"/>
                <w:szCs w:val="20"/>
              </w:rPr>
              <w:t>Напряжение, В: Не более 23</w:t>
            </w:r>
            <w:r w:rsidR="002C548F">
              <w:rPr>
                <w:sz w:val="20"/>
                <w:szCs w:val="20"/>
              </w:rPr>
              <w:t>0</w:t>
            </w:r>
          </w:p>
          <w:p w14:paraId="48335B2F" w14:textId="760FF008" w:rsidR="009F518A" w:rsidRPr="00A93034" w:rsidRDefault="00663CE0" w:rsidP="00A93034">
            <w:pPr>
              <w:widowControl w:val="0"/>
              <w:autoSpaceDE w:val="0"/>
              <w:autoSpaceDN w:val="0"/>
              <w:adjustRightInd w:val="0"/>
              <w:contextualSpacing/>
              <w:rPr>
                <w:sz w:val="20"/>
                <w:szCs w:val="20"/>
              </w:rPr>
            </w:pPr>
            <w:r>
              <w:rPr>
                <w:sz w:val="20"/>
                <w:szCs w:val="20"/>
              </w:rPr>
              <w:t xml:space="preserve">Цоколь: </w:t>
            </w:r>
            <w:r w:rsidR="002C548F" w:rsidRPr="002C548F">
              <w:rPr>
                <w:sz w:val="20"/>
                <w:szCs w:val="20"/>
              </w:rPr>
              <w:t>R7s</w:t>
            </w:r>
          </w:p>
          <w:p w14:paraId="753DE899" w14:textId="40BAF788" w:rsidR="009F518A" w:rsidRPr="006D0BB9" w:rsidRDefault="009F518A" w:rsidP="00A93034">
            <w:pPr>
              <w:widowControl w:val="0"/>
              <w:autoSpaceDE w:val="0"/>
              <w:autoSpaceDN w:val="0"/>
              <w:adjustRightInd w:val="0"/>
              <w:contextualSpacing/>
              <w:rPr>
                <w:sz w:val="20"/>
                <w:szCs w:val="20"/>
              </w:rPr>
            </w:pPr>
            <w:r w:rsidRPr="00A93034">
              <w:rPr>
                <w:sz w:val="20"/>
                <w:szCs w:val="20"/>
              </w:rPr>
              <w:t xml:space="preserve">Тип колбы: </w:t>
            </w:r>
            <w:r w:rsidR="000606B2" w:rsidRPr="000606B2">
              <w:rPr>
                <w:sz w:val="20"/>
                <w:szCs w:val="20"/>
              </w:rPr>
              <w:t>Т</w:t>
            </w:r>
          </w:p>
          <w:p w14:paraId="1D577DDD" w14:textId="3E79AE74" w:rsidR="009F518A" w:rsidRDefault="009F518A" w:rsidP="002C548F">
            <w:pPr>
              <w:widowControl w:val="0"/>
              <w:autoSpaceDE w:val="0"/>
              <w:autoSpaceDN w:val="0"/>
              <w:adjustRightInd w:val="0"/>
              <w:contextualSpacing/>
              <w:rPr>
                <w:sz w:val="20"/>
                <w:szCs w:val="20"/>
              </w:rPr>
            </w:pPr>
            <w:r w:rsidRPr="00A93034">
              <w:rPr>
                <w:sz w:val="20"/>
                <w:szCs w:val="20"/>
              </w:rPr>
              <w:t xml:space="preserve">Форма: </w:t>
            </w:r>
            <w:r w:rsidR="00A33391">
              <w:rPr>
                <w:sz w:val="20"/>
                <w:szCs w:val="20"/>
              </w:rPr>
              <w:t>т</w:t>
            </w:r>
            <w:r w:rsidR="007A2FB6" w:rsidRPr="007A2FB6">
              <w:rPr>
                <w:sz w:val="20"/>
                <w:szCs w:val="20"/>
              </w:rPr>
              <w:t xml:space="preserve">рубчатая </w:t>
            </w:r>
          </w:p>
          <w:p w14:paraId="239271C8" w14:textId="5C78498E" w:rsidR="002C548F" w:rsidRDefault="002C548F" w:rsidP="002C548F">
            <w:pPr>
              <w:widowControl w:val="0"/>
              <w:autoSpaceDE w:val="0"/>
              <w:autoSpaceDN w:val="0"/>
              <w:adjustRightInd w:val="0"/>
              <w:contextualSpacing/>
              <w:rPr>
                <w:sz w:val="20"/>
                <w:szCs w:val="20"/>
              </w:rPr>
            </w:pPr>
            <w:r w:rsidRPr="002C548F">
              <w:rPr>
                <w:sz w:val="20"/>
                <w:szCs w:val="20"/>
              </w:rPr>
              <w:t>Длина</w:t>
            </w:r>
            <w:r>
              <w:rPr>
                <w:sz w:val="20"/>
                <w:szCs w:val="20"/>
              </w:rPr>
              <w:t>, мм: 117</w:t>
            </w:r>
          </w:p>
          <w:p w14:paraId="1DB42583" w14:textId="313D39E7" w:rsidR="002C548F" w:rsidRPr="002C548F" w:rsidRDefault="002C548F" w:rsidP="00CC0885">
            <w:pPr>
              <w:widowControl w:val="0"/>
              <w:autoSpaceDE w:val="0"/>
              <w:autoSpaceDN w:val="0"/>
              <w:adjustRightInd w:val="0"/>
              <w:contextualSpacing/>
              <w:rPr>
                <w:sz w:val="20"/>
                <w:szCs w:val="20"/>
              </w:rPr>
            </w:pPr>
            <w:r w:rsidRPr="002C548F">
              <w:rPr>
                <w:sz w:val="20"/>
                <w:szCs w:val="20"/>
              </w:rPr>
              <w:t>Диаметр</w:t>
            </w:r>
            <w:r>
              <w:rPr>
                <w:sz w:val="20"/>
                <w:szCs w:val="20"/>
              </w:rPr>
              <w:t xml:space="preserve">, мм: 7 </w:t>
            </w:r>
          </w:p>
        </w:tc>
      </w:tr>
      <w:tr w:rsidR="002165B6" w:rsidRPr="00A21D6F" w14:paraId="4A1CC681" w14:textId="77777777" w:rsidTr="009F518A">
        <w:trPr>
          <w:cantSplit/>
          <w:trHeight w:val="1470"/>
          <w:jc w:val="center"/>
        </w:trPr>
        <w:tc>
          <w:tcPr>
            <w:tcW w:w="562" w:type="dxa"/>
            <w:shd w:val="clear" w:color="auto" w:fill="auto"/>
          </w:tcPr>
          <w:p w14:paraId="4A4699D5" w14:textId="6F1DD88C" w:rsidR="002165B6" w:rsidRDefault="006C7FD4" w:rsidP="00EA22F4">
            <w:pPr>
              <w:widowControl w:val="0"/>
              <w:autoSpaceDE w:val="0"/>
              <w:autoSpaceDN w:val="0"/>
              <w:adjustRightInd w:val="0"/>
              <w:contextualSpacing/>
              <w:jc w:val="center"/>
              <w:rPr>
                <w:sz w:val="20"/>
                <w:szCs w:val="20"/>
              </w:rPr>
            </w:pPr>
            <w:r>
              <w:rPr>
                <w:sz w:val="20"/>
                <w:szCs w:val="20"/>
              </w:rPr>
              <w:t>3</w:t>
            </w:r>
          </w:p>
        </w:tc>
        <w:tc>
          <w:tcPr>
            <w:tcW w:w="4111" w:type="dxa"/>
            <w:shd w:val="clear" w:color="auto" w:fill="auto"/>
          </w:tcPr>
          <w:p w14:paraId="118859B2" w14:textId="65240A3F" w:rsidR="002165B6" w:rsidRPr="00A93034" w:rsidRDefault="006D4655" w:rsidP="00EA22F4">
            <w:pPr>
              <w:widowControl w:val="0"/>
              <w:autoSpaceDE w:val="0"/>
              <w:autoSpaceDN w:val="0"/>
              <w:adjustRightInd w:val="0"/>
              <w:contextualSpacing/>
              <w:jc w:val="center"/>
              <w:rPr>
                <w:sz w:val="20"/>
                <w:szCs w:val="20"/>
              </w:rPr>
            </w:pPr>
            <w:r w:rsidRPr="00DF5627">
              <w:rPr>
                <w:sz w:val="20"/>
                <w:szCs w:val="20"/>
              </w:rPr>
              <w:t>Лампа линейная светодиодная</w:t>
            </w:r>
            <w:r>
              <w:rPr>
                <w:sz w:val="20"/>
                <w:szCs w:val="20"/>
              </w:rPr>
              <w:t>,</w:t>
            </w:r>
            <w:r>
              <w:t xml:space="preserve"> </w:t>
            </w:r>
            <w:r w:rsidRPr="00F475FE">
              <w:rPr>
                <w:sz w:val="20"/>
                <w:szCs w:val="20"/>
              </w:rPr>
              <w:t>600 мм</w:t>
            </w:r>
          </w:p>
        </w:tc>
        <w:tc>
          <w:tcPr>
            <w:tcW w:w="2624" w:type="dxa"/>
            <w:shd w:val="clear" w:color="auto" w:fill="auto"/>
          </w:tcPr>
          <w:p w14:paraId="36E5C8EC" w14:textId="45B6AE33" w:rsidR="002165B6" w:rsidRPr="00A93034" w:rsidRDefault="003162DC" w:rsidP="00EA22F4">
            <w:pPr>
              <w:widowControl w:val="0"/>
              <w:autoSpaceDE w:val="0"/>
              <w:autoSpaceDN w:val="0"/>
              <w:adjustRightInd w:val="0"/>
              <w:contextualSpacing/>
              <w:jc w:val="center"/>
              <w:rPr>
                <w:sz w:val="22"/>
                <w:szCs w:val="20"/>
              </w:rPr>
            </w:pPr>
            <w:r w:rsidRPr="00A95B89">
              <w:rPr>
                <w:sz w:val="20"/>
                <w:szCs w:val="20"/>
              </w:rPr>
              <w:t>27.40.15.150</w:t>
            </w:r>
          </w:p>
        </w:tc>
        <w:tc>
          <w:tcPr>
            <w:tcW w:w="1176" w:type="dxa"/>
          </w:tcPr>
          <w:p w14:paraId="2859D59C" w14:textId="6D893B37" w:rsidR="002165B6" w:rsidRPr="00A93034" w:rsidRDefault="003162DC" w:rsidP="00A93034">
            <w:pPr>
              <w:widowControl w:val="0"/>
              <w:autoSpaceDE w:val="0"/>
              <w:autoSpaceDN w:val="0"/>
              <w:adjustRightInd w:val="0"/>
              <w:contextualSpacing/>
              <w:jc w:val="center"/>
              <w:rPr>
                <w:sz w:val="20"/>
                <w:szCs w:val="20"/>
              </w:rPr>
            </w:pPr>
            <w:r w:rsidRPr="003162DC">
              <w:rPr>
                <w:sz w:val="20"/>
                <w:szCs w:val="20"/>
              </w:rPr>
              <w:t>штука</w:t>
            </w:r>
          </w:p>
        </w:tc>
        <w:tc>
          <w:tcPr>
            <w:tcW w:w="640" w:type="dxa"/>
          </w:tcPr>
          <w:p w14:paraId="19648D47" w14:textId="4A72A70B" w:rsidR="002165B6" w:rsidRPr="00D8542E" w:rsidRDefault="00543CAF" w:rsidP="00056307">
            <w:pPr>
              <w:widowControl w:val="0"/>
              <w:autoSpaceDE w:val="0"/>
              <w:autoSpaceDN w:val="0"/>
              <w:adjustRightInd w:val="0"/>
              <w:contextualSpacing/>
              <w:jc w:val="center"/>
              <w:rPr>
                <w:sz w:val="20"/>
                <w:szCs w:val="20"/>
              </w:rPr>
            </w:pPr>
            <w:r>
              <w:rPr>
                <w:sz w:val="20"/>
                <w:szCs w:val="20"/>
              </w:rPr>
              <w:t>1</w:t>
            </w:r>
            <w:r w:rsidR="00D8542E">
              <w:rPr>
                <w:sz w:val="20"/>
                <w:szCs w:val="20"/>
              </w:rPr>
              <w:t>00</w:t>
            </w:r>
          </w:p>
        </w:tc>
        <w:tc>
          <w:tcPr>
            <w:tcW w:w="3923" w:type="dxa"/>
            <w:tcBorders>
              <w:right w:val="single" w:sz="4" w:space="0" w:color="auto"/>
            </w:tcBorders>
            <w:shd w:val="clear" w:color="auto" w:fill="auto"/>
          </w:tcPr>
          <w:p w14:paraId="4F8F5986" w14:textId="1EE5C1E3" w:rsidR="003162DC" w:rsidRPr="003162DC" w:rsidRDefault="00384AA3" w:rsidP="003162DC">
            <w:pPr>
              <w:widowControl w:val="0"/>
              <w:autoSpaceDE w:val="0"/>
              <w:autoSpaceDN w:val="0"/>
              <w:adjustRightInd w:val="0"/>
              <w:contextualSpacing/>
              <w:rPr>
                <w:sz w:val="20"/>
                <w:szCs w:val="20"/>
              </w:rPr>
            </w:pPr>
            <w:r>
              <w:rPr>
                <w:sz w:val="20"/>
                <w:szCs w:val="20"/>
              </w:rPr>
              <w:t>Мощность (Вт): Не менее 10</w:t>
            </w:r>
          </w:p>
          <w:p w14:paraId="496A4504" w14:textId="7FE71909" w:rsidR="003162DC" w:rsidRPr="003162DC" w:rsidRDefault="00F95601" w:rsidP="003162DC">
            <w:pPr>
              <w:widowControl w:val="0"/>
              <w:autoSpaceDE w:val="0"/>
              <w:autoSpaceDN w:val="0"/>
              <w:adjustRightInd w:val="0"/>
              <w:contextualSpacing/>
              <w:rPr>
                <w:sz w:val="20"/>
                <w:szCs w:val="20"/>
              </w:rPr>
            </w:pPr>
            <w:r>
              <w:rPr>
                <w:sz w:val="20"/>
                <w:szCs w:val="20"/>
              </w:rPr>
              <w:t>Напряжение</w:t>
            </w:r>
            <w:r w:rsidRPr="00A93034">
              <w:rPr>
                <w:sz w:val="20"/>
                <w:szCs w:val="20"/>
              </w:rPr>
              <w:t>, В</w:t>
            </w:r>
            <w:r>
              <w:rPr>
                <w:sz w:val="20"/>
                <w:szCs w:val="20"/>
              </w:rPr>
              <w:t>: Не более 220</w:t>
            </w:r>
          </w:p>
          <w:p w14:paraId="0CE69468" w14:textId="77777777" w:rsidR="003162DC" w:rsidRPr="003162DC" w:rsidRDefault="003162DC" w:rsidP="003162DC">
            <w:pPr>
              <w:widowControl w:val="0"/>
              <w:autoSpaceDE w:val="0"/>
              <w:autoSpaceDN w:val="0"/>
              <w:adjustRightInd w:val="0"/>
              <w:contextualSpacing/>
              <w:rPr>
                <w:sz w:val="20"/>
                <w:szCs w:val="20"/>
              </w:rPr>
            </w:pPr>
            <w:r w:rsidRPr="003162DC">
              <w:rPr>
                <w:sz w:val="20"/>
                <w:szCs w:val="20"/>
              </w:rPr>
              <w:t>Цоколь: G13</w:t>
            </w:r>
          </w:p>
          <w:p w14:paraId="04D8071E" w14:textId="77777777" w:rsidR="003162DC" w:rsidRPr="003162DC" w:rsidRDefault="003162DC" w:rsidP="003162DC">
            <w:pPr>
              <w:widowControl w:val="0"/>
              <w:autoSpaceDE w:val="0"/>
              <w:autoSpaceDN w:val="0"/>
              <w:adjustRightInd w:val="0"/>
              <w:contextualSpacing/>
              <w:rPr>
                <w:sz w:val="20"/>
                <w:szCs w:val="20"/>
              </w:rPr>
            </w:pPr>
            <w:r w:rsidRPr="003162DC">
              <w:rPr>
                <w:sz w:val="20"/>
                <w:szCs w:val="20"/>
              </w:rPr>
              <w:t>Тип колбы: T8</w:t>
            </w:r>
          </w:p>
          <w:p w14:paraId="6E95B940" w14:textId="77777777" w:rsidR="003162DC" w:rsidRPr="003162DC" w:rsidRDefault="003162DC" w:rsidP="003162DC">
            <w:pPr>
              <w:widowControl w:val="0"/>
              <w:autoSpaceDE w:val="0"/>
              <w:autoSpaceDN w:val="0"/>
              <w:adjustRightInd w:val="0"/>
              <w:contextualSpacing/>
              <w:rPr>
                <w:sz w:val="20"/>
                <w:szCs w:val="20"/>
              </w:rPr>
            </w:pPr>
            <w:r w:rsidRPr="003162DC">
              <w:rPr>
                <w:sz w:val="20"/>
                <w:szCs w:val="20"/>
              </w:rPr>
              <w:t>Форма: трубчатая</w:t>
            </w:r>
          </w:p>
          <w:p w14:paraId="00F0C4AA" w14:textId="1AC58693" w:rsidR="003162DC" w:rsidRPr="003162DC" w:rsidRDefault="003162DC" w:rsidP="003162DC">
            <w:pPr>
              <w:widowControl w:val="0"/>
              <w:autoSpaceDE w:val="0"/>
              <w:autoSpaceDN w:val="0"/>
              <w:adjustRightInd w:val="0"/>
              <w:contextualSpacing/>
              <w:rPr>
                <w:sz w:val="20"/>
                <w:szCs w:val="20"/>
              </w:rPr>
            </w:pPr>
            <w:r w:rsidRPr="003162DC">
              <w:rPr>
                <w:sz w:val="20"/>
                <w:szCs w:val="20"/>
              </w:rPr>
              <w:t>Световой поток:</w:t>
            </w:r>
            <w:r w:rsidR="00261125">
              <w:rPr>
                <w:sz w:val="20"/>
                <w:szCs w:val="20"/>
              </w:rPr>
              <w:t xml:space="preserve"> от</w:t>
            </w:r>
            <w:r w:rsidRPr="003162DC">
              <w:rPr>
                <w:sz w:val="20"/>
                <w:szCs w:val="20"/>
              </w:rPr>
              <w:t xml:space="preserve"> 800 лм</w:t>
            </w:r>
          </w:p>
          <w:p w14:paraId="2FB55D57" w14:textId="77777777" w:rsidR="003162DC" w:rsidRPr="003162DC" w:rsidRDefault="003162DC" w:rsidP="003162DC">
            <w:pPr>
              <w:widowControl w:val="0"/>
              <w:autoSpaceDE w:val="0"/>
              <w:autoSpaceDN w:val="0"/>
              <w:adjustRightInd w:val="0"/>
              <w:contextualSpacing/>
              <w:rPr>
                <w:sz w:val="20"/>
                <w:szCs w:val="20"/>
              </w:rPr>
            </w:pPr>
            <w:r w:rsidRPr="003162DC">
              <w:rPr>
                <w:sz w:val="20"/>
                <w:szCs w:val="20"/>
              </w:rPr>
              <w:t>Цветовая температура: 6500 К</w:t>
            </w:r>
          </w:p>
          <w:p w14:paraId="5BCA9332" w14:textId="77777777" w:rsidR="003162DC" w:rsidRPr="003162DC" w:rsidRDefault="003162DC" w:rsidP="003162DC">
            <w:pPr>
              <w:widowControl w:val="0"/>
              <w:autoSpaceDE w:val="0"/>
              <w:autoSpaceDN w:val="0"/>
              <w:adjustRightInd w:val="0"/>
              <w:contextualSpacing/>
              <w:rPr>
                <w:sz w:val="20"/>
                <w:szCs w:val="20"/>
              </w:rPr>
            </w:pPr>
            <w:r w:rsidRPr="003162DC">
              <w:rPr>
                <w:sz w:val="20"/>
                <w:szCs w:val="20"/>
              </w:rPr>
              <w:t>Диаметр: 28 мм</w:t>
            </w:r>
          </w:p>
          <w:p w14:paraId="418C9AD5" w14:textId="057DBA2D" w:rsidR="002165B6" w:rsidRPr="00A93034" w:rsidRDefault="003162DC" w:rsidP="003162DC">
            <w:pPr>
              <w:widowControl w:val="0"/>
              <w:autoSpaceDE w:val="0"/>
              <w:autoSpaceDN w:val="0"/>
              <w:adjustRightInd w:val="0"/>
              <w:contextualSpacing/>
              <w:rPr>
                <w:sz w:val="20"/>
                <w:szCs w:val="20"/>
              </w:rPr>
            </w:pPr>
            <w:r w:rsidRPr="003162DC">
              <w:rPr>
                <w:sz w:val="20"/>
                <w:szCs w:val="20"/>
              </w:rPr>
              <w:t>Длина: 600 мм</w:t>
            </w:r>
          </w:p>
        </w:tc>
      </w:tr>
      <w:tr w:rsidR="00B84026" w:rsidRPr="00A21D6F" w14:paraId="425A3084" w14:textId="77777777" w:rsidTr="00B12026">
        <w:trPr>
          <w:cantSplit/>
          <w:trHeight w:val="804"/>
          <w:jc w:val="center"/>
        </w:trPr>
        <w:tc>
          <w:tcPr>
            <w:tcW w:w="562" w:type="dxa"/>
            <w:shd w:val="clear" w:color="auto" w:fill="auto"/>
          </w:tcPr>
          <w:p w14:paraId="199577D0" w14:textId="76CF30F3" w:rsidR="00B84026" w:rsidRDefault="006C7FD4" w:rsidP="00EA22F4">
            <w:pPr>
              <w:widowControl w:val="0"/>
              <w:autoSpaceDE w:val="0"/>
              <w:autoSpaceDN w:val="0"/>
              <w:adjustRightInd w:val="0"/>
              <w:contextualSpacing/>
              <w:jc w:val="center"/>
              <w:rPr>
                <w:sz w:val="20"/>
                <w:szCs w:val="20"/>
              </w:rPr>
            </w:pPr>
            <w:r>
              <w:rPr>
                <w:sz w:val="20"/>
                <w:szCs w:val="20"/>
              </w:rPr>
              <w:t>4</w:t>
            </w:r>
          </w:p>
        </w:tc>
        <w:tc>
          <w:tcPr>
            <w:tcW w:w="4111" w:type="dxa"/>
            <w:shd w:val="clear" w:color="auto" w:fill="auto"/>
          </w:tcPr>
          <w:p w14:paraId="16222774" w14:textId="2005004E" w:rsidR="00B84026" w:rsidRPr="00DF5627" w:rsidRDefault="00D8542E" w:rsidP="00EA22F4">
            <w:pPr>
              <w:widowControl w:val="0"/>
              <w:autoSpaceDE w:val="0"/>
              <w:autoSpaceDN w:val="0"/>
              <w:adjustRightInd w:val="0"/>
              <w:contextualSpacing/>
              <w:jc w:val="center"/>
              <w:rPr>
                <w:sz w:val="20"/>
                <w:szCs w:val="20"/>
              </w:rPr>
            </w:pPr>
            <w:r>
              <w:rPr>
                <w:sz w:val="20"/>
                <w:szCs w:val="20"/>
              </w:rPr>
              <w:t>Кювета</w:t>
            </w:r>
          </w:p>
        </w:tc>
        <w:tc>
          <w:tcPr>
            <w:tcW w:w="2624" w:type="dxa"/>
            <w:shd w:val="clear" w:color="auto" w:fill="auto"/>
          </w:tcPr>
          <w:p w14:paraId="37504C28" w14:textId="412550D6" w:rsidR="00B84026" w:rsidRPr="003162DC" w:rsidRDefault="00D8542E" w:rsidP="00EA22F4">
            <w:pPr>
              <w:widowControl w:val="0"/>
              <w:autoSpaceDE w:val="0"/>
              <w:autoSpaceDN w:val="0"/>
              <w:adjustRightInd w:val="0"/>
              <w:contextualSpacing/>
              <w:jc w:val="center"/>
              <w:rPr>
                <w:sz w:val="22"/>
                <w:szCs w:val="20"/>
              </w:rPr>
            </w:pPr>
            <w:r w:rsidRPr="00A95B89">
              <w:rPr>
                <w:sz w:val="20"/>
                <w:szCs w:val="20"/>
              </w:rPr>
              <w:t>22.22.13.190</w:t>
            </w:r>
          </w:p>
        </w:tc>
        <w:tc>
          <w:tcPr>
            <w:tcW w:w="1176" w:type="dxa"/>
          </w:tcPr>
          <w:p w14:paraId="1E866B28" w14:textId="3A120595" w:rsidR="00B84026" w:rsidRPr="003162DC" w:rsidRDefault="00D8542E" w:rsidP="00A93034">
            <w:pPr>
              <w:widowControl w:val="0"/>
              <w:autoSpaceDE w:val="0"/>
              <w:autoSpaceDN w:val="0"/>
              <w:adjustRightInd w:val="0"/>
              <w:contextualSpacing/>
              <w:jc w:val="center"/>
              <w:rPr>
                <w:sz w:val="20"/>
                <w:szCs w:val="20"/>
              </w:rPr>
            </w:pPr>
            <w:r w:rsidRPr="003162DC">
              <w:rPr>
                <w:sz w:val="20"/>
                <w:szCs w:val="20"/>
              </w:rPr>
              <w:t>штука</w:t>
            </w:r>
          </w:p>
        </w:tc>
        <w:tc>
          <w:tcPr>
            <w:tcW w:w="640" w:type="dxa"/>
          </w:tcPr>
          <w:p w14:paraId="25C9A218" w14:textId="3A97B466" w:rsidR="00B84026" w:rsidRPr="00D8542E" w:rsidRDefault="00A10ECC" w:rsidP="00056307">
            <w:pPr>
              <w:widowControl w:val="0"/>
              <w:autoSpaceDE w:val="0"/>
              <w:autoSpaceDN w:val="0"/>
              <w:adjustRightInd w:val="0"/>
              <w:contextualSpacing/>
              <w:jc w:val="center"/>
              <w:rPr>
                <w:sz w:val="20"/>
                <w:szCs w:val="20"/>
              </w:rPr>
            </w:pPr>
            <w:r>
              <w:rPr>
                <w:sz w:val="20"/>
                <w:szCs w:val="20"/>
              </w:rPr>
              <w:t>10</w:t>
            </w:r>
          </w:p>
        </w:tc>
        <w:tc>
          <w:tcPr>
            <w:tcW w:w="3923" w:type="dxa"/>
            <w:tcBorders>
              <w:right w:val="single" w:sz="4" w:space="0" w:color="auto"/>
            </w:tcBorders>
            <w:shd w:val="clear" w:color="auto" w:fill="auto"/>
          </w:tcPr>
          <w:p w14:paraId="3485FC5D" w14:textId="77777777" w:rsidR="00A10ECC" w:rsidRPr="00A10ECC" w:rsidRDefault="00A10ECC" w:rsidP="00A10ECC">
            <w:pPr>
              <w:widowControl w:val="0"/>
              <w:autoSpaceDE w:val="0"/>
              <w:autoSpaceDN w:val="0"/>
              <w:adjustRightInd w:val="0"/>
              <w:contextualSpacing/>
              <w:rPr>
                <w:sz w:val="20"/>
                <w:szCs w:val="20"/>
              </w:rPr>
            </w:pPr>
            <w:r w:rsidRPr="00A10ECC">
              <w:rPr>
                <w:sz w:val="20"/>
                <w:szCs w:val="20"/>
              </w:rPr>
              <w:t>Ширина: от 250 мм</w:t>
            </w:r>
          </w:p>
          <w:p w14:paraId="3DB13338" w14:textId="77777777" w:rsidR="00B84026" w:rsidRDefault="00A10ECC" w:rsidP="00A10ECC">
            <w:pPr>
              <w:widowControl w:val="0"/>
              <w:autoSpaceDE w:val="0"/>
              <w:autoSpaceDN w:val="0"/>
              <w:adjustRightInd w:val="0"/>
              <w:contextualSpacing/>
              <w:rPr>
                <w:sz w:val="20"/>
                <w:szCs w:val="20"/>
              </w:rPr>
            </w:pPr>
            <w:r w:rsidRPr="00A10ECC">
              <w:rPr>
                <w:sz w:val="20"/>
                <w:szCs w:val="20"/>
              </w:rPr>
              <w:t>Длина: от 325 мм</w:t>
            </w:r>
          </w:p>
          <w:p w14:paraId="435C2DEA" w14:textId="6427BDF9" w:rsidR="00A10ECC" w:rsidRDefault="00A10ECC" w:rsidP="00A10ECC">
            <w:pPr>
              <w:widowControl w:val="0"/>
              <w:autoSpaceDE w:val="0"/>
              <w:autoSpaceDN w:val="0"/>
              <w:adjustRightInd w:val="0"/>
              <w:contextualSpacing/>
              <w:rPr>
                <w:sz w:val="20"/>
                <w:szCs w:val="20"/>
              </w:rPr>
            </w:pPr>
            <w:r>
              <w:rPr>
                <w:sz w:val="20"/>
                <w:szCs w:val="20"/>
              </w:rPr>
              <w:t>Назначение: для лакокрасочных работ</w:t>
            </w:r>
          </w:p>
        </w:tc>
      </w:tr>
      <w:tr w:rsidR="000B5F9E" w:rsidRPr="00A21D6F" w14:paraId="6E419F03" w14:textId="77777777" w:rsidTr="00E2011C">
        <w:trPr>
          <w:cantSplit/>
          <w:trHeight w:val="273"/>
          <w:jc w:val="center"/>
        </w:trPr>
        <w:tc>
          <w:tcPr>
            <w:tcW w:w="8473" w:type="dxa"/>
            <w:gridSpan w:val="4"/>
            <w:tcBorders>
              <w:top w:val="single" w:sz="4" w:space="0" w:color="auto"/>
              <w:left w:val="single" w:sz="4" w:space="0" w:color="auto"/>
              <w:bottom w:val="single" w:sz="4" w:space="0" w:color="auto"/>
              <w:right w:val="single" w:sz="4" w:space="0" w:color="auto"/>
            </w:tcBorders>
          </w:tcPr>
          <w:p w14:paraId="777C41EF" w14:textId="1FFE7F19" w:rsidR="000B5F9E" w:rsidRDefault="000B5F9E" w:rsidP="00A85D6F">
            <w:pPr>
              <w:widowControl w:val="0"/>
              <w:autoSpaceDE w:val="0"/>
              <w:autoSpaceDN w:val="0"/>
              <w:adjustRightInd w:val="0"/>
              <w:contextualSpacing/>
              <w:jc w:val="right"/>
              <w:rPr>
                <w:sz w:val="20"/>
                <w:szCs w:val="20"/>
              </w:rPr>
            </w:pPr>
          </w:p>
        </w:tc>
        <w:tc>
          <w:tcPr>
            <w:tcW w:w="640" w:type="dxa"/>
            <w:tcBorders>
              <w:top w:val="single" w:sz="4" w:space="0" w:color="auto"/>
              <w:left w:val="single" w:sz="4" w:space="0" w:color="auto"/>
              <w:bottom w:val="single" w:sz="4" w:space="0" w:color="auto"/>
              <w:right w:val="single" w:sz="4" w:space="0" w:color="auto"/>
            </w:tcBorders>
          </w:tcPr>
          <w:p w14:paraId="0EEF5992" w14:textId="343709FE" w:rsidR="000B5F9E" w:rsidRDefault="00543CAF" w:rsidP="00A10ECC">
            <w:pPr>
              <w:widowControl w:val="0"/>
              <w:autoSpaceDE w:val="0"/>
              <w:autoSpaceDN w:val="0"/>
              <w:adjustRightInd w:val="0"/>
              <w:contextualSpacing/>
              <w:jc w:val="right"/>
              <w:rPr>
                <w:sz w:val="20"/>
                <w:szCs w:val="20"/>
              </w:rPr>
            </w:pPr>
            <w:r>
              <w:rPr>
                <w:sz w:val="20"/>
                <w:szCs w:val="20"/>
              </w:rPr>
              <w:t>5</w:t>
            </w:r>
            <w:r w:rsidR="00A10ECC">
              <w:rPr>
                <w:sz w:val="20"/>
                <w:szCs w:val="20"/>
              </w:rPr>
              <w:t>6</w:t>
            </w:r>
            <w:r w:rsidR="00D8542E">
              <w:rPr>
                <w:sz w:val="20"/>
                <w:szCs w:val="20"/>
              </w:rPr>
              <w:t>0</w:t>
            </w:r>
          </w:p>
        </w:tc>
        <w:tc>
          <w:tcPr>
            <w:tcW w:w="3923" w:type="dxa"/>
            <w:tcBorders>
              <w:left w:val="single" w:sz="4" w:space="0" w:color="auto"/>
              <w:right w:val="single" w:sz="4" w:space="0" w:color="auto"/>
            </w:tcBorders>
            <w:shd w:val="clear" w:color="auto" w:fill="auto"/>
          </w:tcPr>
          <w:p w14:paraId="0F4BE94B" w14:textId="77777777" w:rsidR="000B5F9E" w:rsidRPr="00454599" w:rsidRDefault="000B5F9E" w:rsidP="00851222">
            <w:pPr>
              <w:widowControl w:val="0"/>
              <w:autoSpaceDE w:val="0"/>
              <w:autoSpaceDN w:val="0"/>
              <w:adjustRightInd w:val="0"/>
              <w:contextualSpacing/>
              <w:rPr>
                <w:sz w:val="20"/>
                <w:szCs w:val="20"/>
              </w:rPr>
            </w:pPr>
          </w:p>
        </w:tc>
      </w:tr>
    </w:tbl>
    <w:p w14:paraId="47CD9BB4" w14:textId="77777777" w:rsidR="00C54628" w:rsidRDefault="00C54628" w:rsidP="000C2986">
      <w:pPr>
        <w:autoSpaceDE w:val="0"/>
        <w:autoSpaceDN w:val="0"/>
        <w:adjustRightInd w:val="0"/>
        <w:ind w:left="5954"/>
        <w:rPr>
          <w:b/>
          <w:sz w:val="22"/>
          <w:szCs w:val="22"/>
        </w:rPr>
        <w:sectPr w:rsidR="00C54628" w:rsidSect="00271852">
          <w:footnotePr>
            <w:numRestart w:val="eachSect"/>
          </w:footnotePr>
          <w:pgSz w:w="16837" w:h="11905" w:orient="landscape" w:code="9"/>
          <w:pgMar w:top="993" w:right="1134" w:bottom="851" w:left="1134" w:header="567" w:footer="397" w:gutter="0"/>
          <w:cols w:space="720"/>
          <w:noEndnote/>
          <w:docGrid w:linePitch="360"/>
        </w:sectPr>
      </w:pPr>
    </w:p>
    <w:p w14:paraId="70005ED7" w14:textId="77777777" w:rsidR="004B144C" w:rsidRDefault="004B144C" w:rsidP="00525939">
      <w:pPr>
        <w:autoSpaceDE w:val="0"/>
        <w:autoSpaceDN w:val="0"/>
        <w:adjustRightInd w:val="0"/>
        <w:ind w:left="7230"/>
        <w:rPr>
          <w:i/>
          <w:strike/>
          <w:sz w:val="22"/>
          <w:szCs w:val="22"/>
        </w:rPr>
      </w:pPr>
    </w:p>
    <w:p w14:paraId="2A87FFBD" w14:textId="73883499" w:rsidR="00525939" w:rsidRDefault="004B144C" w:rsidP="00525939">
      <w:pPr>
        <w:autoSpaceDE w:val="0"/>
        <w:autoSpaceDN w:val="0"/>
        <w:adjustRightInd w:val="0"/>
        <w:ind w:left="7230"/>
        <w:rPr>
          <w:sz w:val="28"/>
          <w:szCs w:val="28"/>
        </w:rPr>
      </w:pPr>
      <w:r>
        <w:rPr>
          <w:sz w:val="28"/>
          <w:szCs w:val="28"/>
        </w:rPr>
        <w:t>Приложение № 2</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4FCD9E80" w14:textId="7BAF1B8D" w:rsidR="00F27175" w:rsidRDefault="00BF41BB" w:rsidP="000C2986">
      <w:pPr>
        <w:autoSpaceDE w:val="0"/>
        <w:autoSpaceDN w:val="0"/>
        <w:adjustRightInd w:val="0"/>
        <w:jc w:val="center"/>
        <w:rPr>
          <w:b/>
          <w:sz w:val="28"/>
          <w:szCs w:val="28"/>
        </w:rPr>
        <w:sectPr w:rsidR="00F27175" w:rsidSect="00F27175">
          <w:headerReference w:type="default" r:id="rId11"/>
          <w:footerReference w:type="default" r:id="rId12"/>
          <w:headerReference w:type="first" r:id="rId13"/>
          <w:footnotePr>
            <w:numRestart w:val="eachPage"/>
          </w:footnotePr>
          <w:type w:val="continuous"/>
          <w:pgSz w:w="11905" w:h="16837" w:code="9"/>
          <w:pgMar w:top="1134" w:right="850" w:bottom="1134" w:left="1701" w:header="567" w:footer="397" w:gutter="0"/>
          <w:cols w:space="720"/>
          <w:noEndnote/>
          <w:docGrid w:linePitch="360"/>
        </w:sectPr>
      </w:pPr>
      <w:r w:rsidRPr="00BE6902">
        <w:rPr>
          <w:b/>
          <w:sz w:val="28"/>
          <w:szCs w:val="28"/>
        </w:rPr>
        <w:t>Перечень адресов Покупателя</w:t>
      </w:r>
    </w:p>
    <w:p w14:paraId="508D3821" w14:textId="52BDA0C6" w:rsidR="00BF41BB" w:rsidRPr="00BE6902" w:rsidRDefault="00BF41BB" w:rsidP="000C2986">
      <w:pPr>
        <w:autoSpaceDE w:val="0"/>
        <w:autoSpaceDN w:val="0"/>
        <w:adjustRightInd w:val="0"/>
        <w:jc w:val="center"/>
        <w:rPr>
          <w:b/>
          <w:sz w:val="28"/>
          <w:szCs w:val="28"/>
        </w:rPr>
      </w:pP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065320" w:rsidRPr="002A5F5D" w14:paraId="1F37B2D5" w14:textId="77777777" w:rsidTr="00F27175">
        <w:trPr>
          <w:trHeight w:val="20"/>
        </w:trPr>
        <w:tc>
          <w:tcPr>
            <w:tcW w:w="317" w:type="pct"/>
          </w:tcPr>
          <w:p w14:paraId="685AC976" w14:textId="6CFBCC82" w:rsidR="00065320" w:rsidRPr="002A5F5D" w:rsidRDefault="00065320" w:rsidP="000C2986">
            <w:pPr>
              <w:jc w:val="center"/>
              <w:rPr>
                <w:bCs/>
              </w:rPr>
            </w:pPr>
            <w:r w:rsidRPr="002A5F5D">
              <w:rPr>
                <w:bCs/>
              </w:rPr>
              <w:t>1</w:t>
            </w:r>
          </w:p>
        </w:tc>
        <w:tc>
          <w:tcPr>
            <w:tcW w:w="1111" w:type="pct"/>
            <w:shd w:val="clear" w:color="auto" w:fill="auto"/>
          </w:tcPr>
          <w:p w14:paraId="7DEF9725" w14:textId="45AB39E5" w:rsidR="00065320" w:rsidRPr="002A5F5D" w:rsidRDefault="00195FFB" w:rsidP="00722F25">
            <w:r>
              <w:t>АО «Почта России»</w:t>
            </w:r>
            <w:r w:rsidR="000719EF">
              <w:t xml:space="preserve">, </w:t>
            </w:r>
            <w:r w:rsidR="000719EF" w:rsidRPr="000719EF">
              <w:rPr>
                <w:rFonts w:eastAsia="Arial Unicode MS"/>
                <w:szCs w:val="28"/>
                <w:lang w:eastAsia="ar-SA"/>
              </w:rPr>
              <w:t>УФПС Ханты-Мансийского автономного округа-Югра</w:t>
            </w:r>
          </w:p>
        </w:tc>
        <w:tc>
          <w:tcPr>
            <w:tcW w:w="1667" w:type="pct"/>
            <w:shd w:val="clear" w:color="auto" w:fill="auto"/>
          </w:tcPr>
          <w:p w14:paraId="6B865A21" w14:textId="5DB149E1" w:rsidR="00065320" w:rsidRPr="002A5F5D" w:rsidRDefault="00B01080" w:rsidP="000C2986">
            <w:r>
              <w:t>628011</w:t>
            </w:r>
            <w:r w:rsidR="008C0FFE">
              <w:t>,</w:t>
            </w:r>
            <w:r w:rsidR="008C0FFE" w:rsidRPr="008C0FFE">
              <w:t xml:space="preserve"> г</w:t>
            </w:r>
            <w:r w:rsidR="008C0FFE">
              <w:t>.</w:t>
            </w:r>
            <w:r w:rsidR="008C0FFE" w:rsidRPr="008C0FFE">
              <w:t xml:space="preserve"> Ханты-Мансийск, ул</w:t>
            </w:r>
            <w:r w:rsidR="008C0FFE">
              <w:t>.</w:t>
            </w:r>
            <w:r w:rsidR="008C0FFE" w:rsidRPr="008C0FFE">
              <w:t xml:space="preserve"> Объездная, д 3а</w:t>
            </w:r>
            <w:r w:rsidR="008C0FFE">
              <w:t>.</w:t>
            </w:r>
          </w:p>
        </w:tc>
        <w:tc>
          <w:tcPr>
            <w:tcW w:w="1905" w:type="pct"/>
            <w:shd w:val="clear" w:color="auto" w:fill="auto"/>
          </w:tcPr>
          <w:p w14:paraId="0418636D" w14:textId="28435C34" w:rsidR="00065320" w:rsidRDefault="00434086" w:rsidP="000C2986">
            <w:r w:rsidRPr="00434086">
              <w:t>Захарова Полина Сергеевна</w:t>
            </w:r>
            <w:r w:rsidR="00AD57EA">
              <w:t xml:space="preserve">, </w:t>
            </w:r>
            <w:r w:rsidRPr="00434086">
              <w:rPr>
                <w:u w:val="single"/>
              </w:rPr>
              <w:t>Polina.Zakharova@russianpost.ru</w:t>
            </w:r>
            <w:r w:rsidR="00AD57EA">
              <w:t>,</w:t>
            </w:r>
          </w:p>
          <w:p w14:paraId="1C3C8F37" w14:textId="62602536" w:rsidR="00AD57EA" w:rsidRPr="002A5F5D" w:rsidRDefault="00A129CE" w:rsidP="000C2986">
            <w:r w:rsidRPr="00A129CE">
              <w:t>+ 8 (346) 732-44-64 доб. 2007</w:t>
            </w:r>
          </w:p>
        </w:tc>
      </w:tr>
      <w:tr w:rsidR="002A5779" w:rsidRPr="002A5F5D" w14:paraId="07FA3E85" w14:textId="77777777" w:rsidTr="002A5779">
        <w:trPr>
          <w:trHeight w:val="773"/>
        </w:trPr>
        <w:tc>
          <w:tcPr>
            <w:tcW w:w="317" w:type="pct"/>
          </w:tcPr>
          <w:p w14:paraId="6F16E934" w14:textId="1F77EC1C" w:rsidR="002A5779" w:rsidRPr="002A5F5D" w:rsidRDefault="002A5779" w:rsidP="000C2986">
            <w:pPr>
              <w:jc w:val="center"/>
              <w:rPr>
                <w:bCs/>
              </w:rPr>
            </w:pPr>
            <w:r>
              <w:rPr>
                <w:bCs/>
              </w:rPr>
              <w:t>2</w:t>
            </w:r>
          </w:p>
        </w:tc>
        <w:tc>
          <w:tcPr>
            <w:tcW w:w="1111" w:type="pct"/>
            <w:shd w:val="clear" w:color="auto" w:fill="auto"/>
          </w:tcPr>
          <w:p w14:paraId="5CFD4FB9" w14:textId="0709CAB5" w:rsidR="002A5779" w:rsidRDefault="00914956" w:rsidP="00722F25">
            <w:r>
              <w:t>АО «Почта России»</w:t>
            </w:r>
            <w:r w:rsidR="000719EF">
              <w:t xml:space="preserve">, </w:t>
            </w:r>
            <w:r w:rsidR="000719EF" w:rsidRPr="000719EF">
              <w:rPr>
                <w:rFonts w:eastAsia="Arial Unicode MS"/>
                <w:szCs w:val="28"/>
                <w:lang w:eastAsia="ar-SA"/>
              </w:rPr>
              <w:t>УФПС Ханты-Мансийского автономного округа-Югра</w:t>
            </w:r>
          </w:p>
        </w:tc>
        <w:tc>
          <w:tcPr>
            <w:tcW w:w="1667" w:type="pct"/>
            <w:shd w:val="clear" w:color="auto" w:fill="auto"/>
          </w:tcPr>
          <w:p w14:paraId="7CE85255" w14:textId="182F9BEE" w:rsidR="002A5779" w:rsidRDefault="00914956" w:rsidP="000C2986">
            <w:r>
              <w:t xml:space="preserve">628011, </w:t>
            </w:r>
            <w:r w:rsidR="008C0FFE" w:rsidRPr="008C0FFE">
              <w:t>г. Ханты-Мансийск, ул. Объездная, д 3а.</w:t>
            </w:r>
          </w:p>
        </w:tc>
        <w:tc>
          <w:tcPr>
            <w:tcW w:w="1905" w:type="pct"/>
            <w:shd w:val="clear" w:color="auto" w:fill="auto"/>
          </w:tcPr>
          <w:p w14:paraId="18556756" w14:textId="576BD98F" w:rsidR="00914956" w:rsidRDefault="00914956" w:rsidP="00914956">
            <w:r w:rsidRPr="00914956">
              <w:t>Маркунас Игнат Андреевич</w:t>
            </w:r>
            <w:r>
              <w:t xml:space="preserve">, </w:t>
            </w:r>
            <w:r w:rsidRPr="00914956">
              <w:rPr>
                <w:u w:val="single"/>
              </w:rPr>
              <w:t>Ignat.Markunas@russianpost.ru</w:t>
            </w:r>
            <w:r>
              <w:t>,</w:t>
            </w:r>
          </w:p>
          <w:p w14:paraId="77AB76D2" w14:textId="645A0DD8" w:rsidR="002A5779" w:rsidRPr="00434086" w:rsidRDefault="00A129CE" w:rsidP="001C5B3C">
            <w:r w:rsidRPr="00A129CE">
              <w:t>+ 8 (346) 732-44-64 доб. 20</w:t>
            </w:r>
            <w:r w:rsidR="001C5B3C">
              <w:t>90</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77777777" w:rsidR="00A45913" w:rsidRPr="00CC33FE" w:rsidRDefault="00A45913" w:rsidP="000C2986">
      <w:pPr>
        <w:pStyle w:val="af1"/>
        <w:ind w:left="607"/>
        <w:jc w:val="both"/>
        <w:rPr>
          <w:sz w:val="22"/>
          <w:szCs w:val="22"/>
        </w:rPr>
      </w:pPr>
    </w:p>
    <w:sectPr w:rsidR="00A45913" w:rsidRPr="00CC33FE" w:rsidSect="00F27175">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0EEA7" w14:textId="77777777" w:rsidR="0005139D" w:rsidRDefault="0005139D" w:rsidP="0027213A">
      <w:r>
        <w:separator/>
      </w:r>
    </w:p>
  </w:endnote>
  <w:endnote w:type="continuationSeparator" w:id="0">
    <w:p w14:paraId="2CC4A917" w14:textId="77777777" w:rsidR="0005139D" w:rsidRDefault="0005139D"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EA2C8F" w:rsidRPr="005F1C87" w:rsidRDefault="00EA2C8F">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EA2C8F" w:rsidRPr="005F1C87" w:rsidRDefault="00EA2C8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53717" w14:textId="77777777" w:rsidR="0005139D" w:rsidRDefault="0005139D" w:rsidP="0027213A">
      <w:r>
        <w:separator/>
      </w:r>
    </w:p>
  </w:footnote>
  <w:footnote w:type="continuationSeparator" w:id="0">
    <w:p w14:paraId="4EBD18A7" w14:textId="77777777" w:rsidR="0005139D" w:rsidRDefault="0005139D" w:rsidP="0027213A">
      <w:r>
        <w:continuationSeparator/>
      </w:r>
    </w:p>
  </w:footnote>
  <w:footnote w:id="1">
    <w:p w14:paraId="043A6512" w14:textId="1237361D" w:rsidR="00EA2C8F" w:rsidRPr="00DC323D" w:rsidRDefault="00EA2C8F"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DF49" w14:textId="5DAB4630" w:rsidR="00EA2C8F" w:rsidRPr="00903B36" w:rsidRDefault="00EA2C8F">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EA2C8F" w:rsidRDefault="00EA2C8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2CADB369" w:rsidR="00EA2C8F" w:rsidRDefault="00EA2C8F">
    <w:pPr>
      <w:pStyle w:val="af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EA2C8F" w:rsidRDefault="00EA2C8F">
    <w:pPr>
      <w:pStyle w:val="af6"/>
      <w:jc w:val="center"/>
    </w:pPr>
  </w:p>
  <w:p w14:paraId="7C90392D" w14:textId="77777777" w:rsidR="00EA2C8F" w:rsidRDefault="00EA2C8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1510"/>
    <w:rsid w:val="00003C76"/>
    <w:rsid w:val="00011671"/>
    <w:rsid w:val="00013732"/>
    <w:rsid w:val="00016FB2"/>
    <w:rsid w:val="00022C52"/>
    <w:rsid w:val="00022E8C"/>
    <w:rsid w:val="00023ABC"/>
    <w:rsid w:val="000254C1"/>
    <w:rsid w:val="00026C0A"/>
    <w:rsid w:val="000309A9"/>
    <w:rsid w:val="00036515"/>
    <w:rsid w:val="000421D4"/>
    <w:rsid w:val="00043E40"/>
    <w:rsid w:val="0004436B"/>
    <w:rsid w:val="00046576"/>
    <w:rsid w:val="000477AE"/>
    <w:rsid w:val="00047BD0"/>
    <w:rsid w:val="00050C13"/>
    <w:rsid w:val="0005139D"/>
    <w:rsid w:val="0005234C"/>
    <w:rsid w:val="0005260D"/>
    <w:rsid w:val="00053977"/>
    <w:rsid w:val="000545A1"/>
    <w:rsid w:val="00056307"/>
    <w:rsid w:val="0006057F"/>
    <w:rsid w:val="000606B2"/>
    <w:rsid w:val="00060A63"/>
    <w:rsid w:val="00062914"/>
    <w:rsid w:val="00062925"/>
    <w:rsid w:val="000636AE"/>
    <w:rsid w:val="00065320"/>
    <w:rsid w:val="000660C9"/>
    <w:rsid w:val="0006650B"/>
    <w:rsid w:val="000669D8"/>
    <w:rsid w:val="00066ADD"/>
    <w:rsid w:val="00070658"/>
    <w:rsid w:val="0007075C"/>
    <w:rsid w:val="000715A6"/>
    <w:rsid w:val="000719EF"/>
    <w:rsid w:val="000741A6"/>
    <w:rsid w:val="00074DEE"/>
    <w:rsid w:val="00075949"/>
    <w:rsid w:val="0007609B"/>
    <w:rsid w:val="00076CF4"/>
    <w:rsid w:val="00077054"/>
    <w:rsid w:val="00077CD4"/>
    <w:rsid w:val="00081FDB"/>
    <w:rsid w:val="000822B7"/>
    <w:rsid w:val="0008545B"/>
    <w:rsid w:val="00085C6A"/>
    <w:rsid w:val="00086243"/>
    <w:rsid w:val="0009038A"/>
    <w:rsid w:val="000903CA"/>
    <w:rsid w:val="00091F16"/>
    <w:rsid w:val="0009229E"/>
    <w:rsid w:val="000952ED"/>
    <w:rsid w:val="00095D1A"/>
    <w:rsid w:val="00095DD5"/>
    <w:rsid w:val="0009742A"/>
    <w:rsid w:val="000A30E7"/>
    <w:rsid w:val="000A3EB8"/>
    <w:rsid w:val="000A493F"/>
    <w:rsid w:val="000A5CF3"/>
    <w:rsid w:val="000A6409"/>
    <w:rsid w:val="000B5F9E"/>
    <w:rsid w:val="000B6261"/>
    <w:rsid w:val="000B6D40"/>
    <w:rsid w:val="000B7525"/>
    <w:rsid w:val="000B77C8"/>
    <w:rsid w:val="000C05D2"/>
    <w:rsid w:val="000C1AF5"/>
    <w:rsid w:val="000C2986"/>
    <w:rsid w:val="000C2E91"/>
    <w:rsid w:val="000C36CC"/>
    <w:rsid w:val="000C3C54"/>
    <w:rsid w:val="000C43E3"/>
    <w:rsid w:val="000C4CB1"/>
    <w:rsid w:val="000C4DC7"/>
    <w:rsid w:val="000C4FAA"/>
    <w:rsid w:val="000C4FFC"/>
    <w:rsid w:val="000C5C37"/>
    <w:rsid w:val="000C6EA5"/>
    <w:rsid w:val="000C7779"/>
    <w:rsid w:val="000D0580"/>
    <w:rsid w:val="000D3C29"/>
    <w:rsid w:val="000D3DC9"/>
    <w:rsid w:val="000D3EF0"/>
    <w:rsid w:val="000D4A8D"/>
    <w:rsid w:val="000D641E"/>
    <w:rsid w:val="000D6BEC"/>
    <w:rsid w:val="000E2022"/>
    <w:rsid w:val="000E483B"/>
    <w:rsid w:val="000E4F3C"/>
    <w:rsid w:val="000E525D"/>
    <w:rsid w:val="000E5918"/>
    <w:rsid w:val="000E5EA1"/>
    <w:rsid w:val="000E6463"/>
    <w:rsid w:val="000E7E39"/>
    <w:rsid w:val="000F08D6"/>
    <w:rsid w:val="000F0F8B"/>
    <w:rsid w:val="000F4B69"/>
    <w:rsid w:val="000F6166"/>
    <w:rsid w:val="000F66F3"/>
    <w:rsid w:val="000F67AB"/>
    <w:rsid w:val="000F6940"/>
    <w:rsid w:val="000F6BD0"/>
    <w:rsid w:val="000F73ED"/>
    <w:rsid w:val="000F7CC8"/>
    <w:rsid w:val="001019D6"/>
    <w:rsid w:val="001035F0"/>
    <w:rsid w:val="001037D3"/>
    <w:rsid w:val="00103915"/>
    <w:rsid w:val="00103BDC"/>
    <w:rsid w:val="001073EA"/>
    <w:rsid w:val="00107D4D"/>
    <w:rsid w:val="0011061D"/>
    <w:rsid w:val="00110D00"/>
    <w:rsid w:val="001112BF"/>
    <w:rsid w:val="00112604"/>
    <w:rsid w:val="00113411"/>
    <w:rsid w:val="0011544B"/>
    <w:rsid w:val="001154B7"/>
    <w:rsid w:val="0011679E"/>
    <w:rsid w:val="00117D0E"/>
    <w:rsid w:val="00121043"/>
    <w:rsid w:val="001219B5"/>
    <w:rsid w:val="00122170"/>
    <w:rsid w:val="00122793"/>
    <w:rsid w:val="001227F2"/>
    <w:rsid w:val="00125DAB"/>
    <w:rsid w:val="0012774F"/>
    <w:rsid w:val="00127CA0"/>
    <w:rsid w:val="001309DC"/>
    <w:rsid w:val="001317D1"/>
    <w:rsid w:val="00132317"/>
    <w:rsid w:val="00132802"/>
    <w:rsid w:val="00133028"/>
    <w:rsid w:val="0013566E"/>
    <w:rsid w:val="00136331"/>
    <w:rsid w:val="001400C8"/>
    <w:rsid w:val="001447FE"/>
    <w:rsid w:val="00144C94"/>
    <w:rsid w:val="00147476"/>
    <w:rsid w:val="001505DF"/>
    <w:rsid w:val="00152775"/>
    <w:rsid w:val="001528BA"/>
    <w:rsid w:val="00154BB1"/>
    <w:rsid w:val="00156851"/>
    <w:rsid w:val="001570F0"/>
    <w:rsid w:val="0015742C"/>
    <w:rsid w:val="00157A35"/>
    <w:rsid w:val="00157BC9"/>
    <w:rsid w:val="001622C3"/>
    <w:rsid w:val="0016239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340"/>
    <w:rsid w:val="00193C4E"/>
    <w:rsid w:val="00193D87"/>
    <w:rsid w:val="001946A5"/>
    <w:rsid w:val="0019518E"/>
    <w:rsid w:val="00195C44"/>
    <w:rsid w:val="00195FFB"/>
    <w:rsid w:val="00197CA6"/>
    <w:rsid w:val="001A067A"/>
    <w:rsid w:val="001A0829"/>
    <w:rsid w:val="001A3038"/>
    <w:rsid w:val="001A47BC"/>
    <w:rsid w:val="001A4B16"/>
    <w:rsid w:val="001A56AF"/>
    <w:rsid w:val="001A592A"/>
    <w:rsid w:val="001B06FF"/>
    <w:rsid w:val="001B159B"/>
    <w:rsid w:val="001B4618"/>
    <w:rsid w:val="001B46B5"/>
    <w:rsid w:val="001C0DA1"/>
    <w:rsid w:val="001C2685"/>
    <w:rsid w:val="001C5B3C"/>
    <w:rsid w:val="001C5D3B"/>
    <w:rsid w:val="001C690D"/>
    <w:rsid w:val="001C7B5C"/>
    <w:rsid w:val="001D1114"/>
    <w:rsid w:val="001D420C"/>
    <w:rsid w:val="001D422E"/>
    <w:rsid w:val="001D4A7F"/>
    <w:rsid w:val="001D4C25"/>
    <w:rsid w:val="001D6F95"/>
    <w:rsid w:val="001E0AA0"/>
    <w:rsid w:val="001E1594"/>
    <w:rsid w:val="001E2C34"/>
    <w:rsid w:val="001E3CA7"/>
    <w:rsid w:val="001E7100"/>
    <w:rsid w:val="001F00CC"/>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165B6"/>
    <w:rsid w:val="00220956"/>
    <w:rsid w:val="00220C7F"/>
    <w:rsid w:val="00221B2F"/>
    <w:rsid w:val="00223C15"/>
    <w:rsid w:val="00223E9B"/>
    <w:rsid w:val="0022538B"/>
    <w:rsid w:val="00225710"/>
    <w:rsid w:val="00226A4B"/>
    <w:rsid w:val="002302CB"/>
    <w:rsid w:val="00231303"/>
    <w:rsid w:val="002313DD"/>
    <w:rsid w:val="00231CA5"/>
    <w:rsid w:val="00231E42"/>
    <w:rsid w:val="00232FBD"/>
    <w:rsid w:val="00233430"/>
    <w:rsid w:val="002346FF"/>
    <w:rsid w:val="00234A87"/>
    <w:rsid w:val="00235476"/>
    <w:rsid w:val="002355F9"/>
    <w:rsid w:val="002358B0"/>
    <w:rsid w:val="00236D6A"/>
    <w:rsid w:val="00241085"/>
    <w:rsid w:val="00241A38"/>
    <w:rsid w:val="00243378"/>
    <w:rsid w:val="002445CB"/>
    <w:rsid w:val="002469FD"/>
    <w:rsid w:val="00246DC2"/>
    <w:rsid w:val="00247AB7"/>
    <w:rsid w:val="002506CF"/>
    <w:rsid w:val="00253707"/>
    <w:rsid w:val="00253AB3"/>
    <w:rsid w:val="00253E2C"/>
    <w:rsid w:val="00255FE0"/>
    <w:rsid w:val="00256ADD"/>
    <w:rsid w:val="00261125"/>
    <w:rsid w:val="002630EB"/>
    <w:rsid w:val="00264060"/>
    <w:rsid w:val="002649D8"/>
    <w:rsid w:val="00264BF5"/>
    <w:rsid w:val="00265978"/>
    <w:rsid w:val="002660A8"/>
    <w:rsid w:val="0026691C"/>
    <w:rsid w:val="00271852"/>
    <w:rsid w:val="0027213A"/>
    <w:rsid w:val="002728A4"/>
    <w:rsid w:val="00273670"/>
    <w:rsid w:val="00273E44"/>
    <w:rsid w:val="00281C02"/>
    <w:rsid w:val="00283046"/>
    <w:rsid w:val="002835BC"/>
    <w:rsid w:val="00285CD7"/>
    <w:rsid w:val="00285E99"/>
    <w:rsid w:val="00286608"/>
    <w:rsid w:val="00286720"/>
    <w:rsid w:val="002878A1"/>
    <w:rsid w:val="00287C2F"/>
    <w:rsid w:val="002906B9"/>
    <w:rsid w:val="002916D5"/>
    <w:rsid w:val="00292C4B"/>
    <w:rsid w:val="00294532"/>
    <w:rsid w:val="002954DA"/>
    <w:rsid w:val="0029596C"/>
    <w:rsid w:val="00295D38"/>
    <w:rsid w:val="002963E0"/>
    <w:rsid w:val="002A0797"/>
    <w:rsid w:val="002A1982"/>
    <w:rsid w:val="002A2396"/>
    <w:rsid w:val="002A31E0"/>
    <w:rsid w:val="002A40F1"/>
    <w:rsid w:val="002A44CF"/>
    <w:rsid w:val="002A5779"/>
    <w:rsid w:val="002A5F5D"/>
    <w:rsid w:val="002A5F95"/>
    <w:rsid w:val="002A66D1"/>
    <w:rsid w:val="002B18E3"/>
    <w:rsid w:val="002B1915"/>
    <w:rsid w:val="002B31E1"/>
    <w:rsid w:val="002B3301"/>
    <w:rsid w:val="002B3846"/>
    <w:rsid w:val="002B39BF"/>
    <w:rsid w:val="002B3FE3"/>
    <w:rsid w:val="002B6AA5"/>
    <w:rsid w:val="002B7340"/>
    <w:rsid w:val="002B7829"/>
    <w:rsid w:val="002C12C3"/>
    <w:rsid w:val="002C2897"/>
    <w:rsid w:val="002C31DD"/>
    <w:rsid w:val="002C47B0"/>
    <w:rsid w:val="002C548F"/>
    <w:rsid w:val="002C5CDC"/>
    <w:rsid w:val="002C60BD"/>
    <w:rsid w:val="002C6444"/>
    <w:rsid w:val="002C6896"/>
    <w:rsid w:val="002C6D61"/>
    <w:rsid w:val="002D0368"/>
    <w:rsid w:val="002D1D1C"/>
    <w:rsid w:val="002D2671"/>
    <w:rsid w:val="002D4D11"/>
    <w:rsid w:val="002D60EC"/>
    <w:rsid w:val="002D64D9"/>
    <w:rsid w:val="002E0F3C"/>
    <w:rsid w:val="002E2A53"/>
    <w:rsid w:val="002E4BA9"/>
    <w:rsid w:val="002E4BF6"/>
    <w:rsid w:val="002E52CE"/>
    <w:rsid w:val="002E65F6"/>
    <w:rsid w:val="002E6814"/>
    <w:rsid w:val="002F1C37"/>
    <w:rsid w:val="002F2C1B"/>
    <w:rsid w:val="002F44A1"/>
    <w:rsid w:val="002F6C27"/>
    <w:rsid w:val="002F6F37"/>
    <w:rsid w:val="002F7162"/>
    <w:rsid w:val="00302CDE"/>
    <w:rsid w:val="003039CD"/>
    <w:rsid w:val="00304691"/>
    <w:rsid w:val="00304AE1"/>
    <w:rsid w:val="00305422"/>
    <w:rsid w:val="0030587B"/>
    <w:rsid w:val="00305E15"/>
    <w:rsid w:val="00306508"/>
    <w:rsid w:val="00310434"/>
    <w:rsid w:val="00313411"/>
    <w:rsid w:val="003136CF"/>
    <w:rsid w:val="00313F5D"/>
    <w:rsid w:val="00315992"/>
    <w:rsid w:val="003162DC"/>
    <w:rsid w:val="003169B4"/>
    <w:rsid w:val="00317EE8"/>
    <w:rsid w:val="00320F10"/>
    <w:rsid w:val="003215CF"/>
    <w:rsid w:val="0032348E"/>
    <w:rsid w:val="00323992"/>
    <w:rsid w:val="003239B8"/>
    <w:rsid w:val="00323B47"/>
    <w:rsid w:val="003248E4"/>
    <w:rsid w:val="00324D50"/>
    <w:rsid w:val="00325D03"/>
    <w:rsid w:val="00325E49"/>
    <w:rsid w:val="00327C5F"/>
    <w:rsid w:val="0033231C"/>
    <w:rsid w:val="00333FDF"/>
    <w:rsid w:val="003345DF"/>
    <w:rsid w:val="00335872"/>
    <w:rsid w:val="00337C99"/>
    <w:rsid w:val="003404E4"/>
    <w:rsid w:val="00341082"/>
    <w:rsid w:val="00342945"/>
    <w:rsid w:val="00343FB7"/>
    <w:rsid w:val="00345150"/>
    <w:rsid w:val="0034523E"/>
    <w:rsid w:val="00345BC6"/>
    <w:rsid w:val="0034623A"/>
    <w:rsid w:val="0034782C"/>
    <w:rsid w:val="003515F2"/>
    <w:rsid w:val="003545AC"/>
    <w:rsid w:val="00355841"/>
    <w:rsid w:val="00357ADD"/>
    <w:rsid w:val="0036003A"/>
    <w:rsid w:val="003602AD"/>
    <w:rsid w:val="00360D9C"/>
    <w:rsid w:val="00361995"/>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832"/>
    <w:rsid w:val="00374E74"/>
    <w:rsid w:val="00374E78"/>
    <w:rsid w:val="00375529"/>
    <w:rsid w:val="00376407"/>
    <w:rsid w:val="00377051"/>
    <w:rsid w:val="00377783"/>
    <w:rsid w:val="003806D0"/>
    <w:rsid w:val="0038079F"/>
    <w:rsid w:val="0038094B"/>
    <w:rsid w:val="00381042"/>
    <w:rsid w:val="00381CE8"/>
    <w:rsid w:val="00382603"/>
    <w:rsid w:val="003836AF"/>
    <w:rsid w:val="00383FA1"/>
    <w:rsid w:val="003841C7"/>
    <w:rsid w:val="00384AA3"/>
    <w:rsid w:val="00385795"/>
    <w:rsid w:val="003857B4"/>
    <w:rsid w:val="003860EE"/>
    <w:rsid w:val="003861AF"/>
    <w:rsid w:val="00386E93"/>
    <w:rsid w:val="00391BB3"/>
    <w:rsid w:val="00391C8E"/>
    <w:rsid w:val="00391CBF"/>
    <w:rsid w:val="00391EBD"/>
    <w:rsid w:val="003928B3"/>
    <w:rsid w:val="0039356F"/>
    <w:rsid w:val="00394B4D"/>
    <w:rsid w:val="00394BB5"/>
    <w:rsid w:val="0039512D"/>
    <w:rsid w:val="003958EA"/>
    <w:rsid w:val="00395DCF"/>
    <w:rsid w:val="003975A5"/>
    <w:rsid w:val="003A112C"/>
    <w:rsid w:val="003A14E9"/>
    <w:rsid w:val="003A1800"/>
    <w:rsid w:val="003A2536"/>
    <w:rsid w:val="003A3D90"/>
    <w:rsid w:val="003A46F2"/>
    <w:rsid w:val="003A4EDA"/>
    <w:rsid w:val="003A589F"/>
    <w:rsid w:val="003A5C91"/>
    <w:rsid w:val="003A760F"/>
    <w:rsid w:val="003B0B16"/>
    <w:rsid w:val="003B16AB"/>
    <w:rsid w:val="003B16EC"/>
    <w:rsid w:val="003B3663"/>
    <w:rsid w:val="003B647A"/>
    <w:rsid w:val="003B6705"/>
    <w:rsid w:val="003B714B"/>
    <w:rsid w:val="003C240F"/>
    <w:rsid w:val="003C3077"/>
    <w:rsid w:val="003C30DC"/>
    <w:rsid w:val="003C3869"/>
    <w:rsid w:val="003C56BD"/>
    <w:rsid w:val="003C5AB4"/>
    <w:rsid w:val="003D041F"/>
    <w:rsid w:val="003D081D"/>
    <w:rsid w:val="003D0F9F"/>
    <w:rsid w:val="003D14BE"/>
    <w:rsid w:val="003D3189"/>
    <w:rsid w:val="003D34E9"/>
    <w:rsid w:val="003D3AF9"/>
    <w:rsid w:val="003D4AB6"/>
    <w:rsid w:val="003D68F0"/>
    <w:rsid w:val="003D78A0"/>
    <w:rsid w:val="003E043D"/>
    <w:rsid w:val="003E2570"/>
    <w:rsid w:val="003E2916"/>
    <w:rsid w:val="003E31D7"/>
    <w:rsid w:val="003E3933"/>
    <w:rsid w:val="003E4B79"/>
    <w:rsid w:val="003E4FD4"/>
    <w:rsid w:val="003E59D7"/>
    <w:rsid w:val="003F5A47"/>
    <w:rsid w:val="003F705D"/>
    <w:rsid w:val="003F7E92"/>
    <w:rsid w:val="004035BA"/>
    <w:rsid w:val="004040C7"/>
    <w:rsid w:val="00407131"/>
    <w:rsid w:val="0041086D"/>
    <w:rsid w:val="00410DF0"/>
    <w:rsid w:val="004110A0"/>
    <w:rsid w:val="0042153B"/>
    <w:rsid w:val="00422935"/>
    <w:rsid w:val="004238A0"/>
    <w:rsid w:val="004245D9"/>
    <w:rsid w:val="004247BF"/>
    <w:rsid w:val="00427C9D"/>
    <w:rsid w:val="00430573"/>
    <w:rsid w:val="00431161"/>
    <w:rsid w:val="00432054"/>
    <w:rsid w:val="00432861"/>
    <w:rsid w:val="00432EF6"/>
    <w:rsid w:val="00433443"/>
    <w:rsid w:val="0043387E"/>
    <w:rsid w:val="00433B69"/>
    <w:rsid w:val="00433ED2"/>
    <w:rsid w:val="00434086"/>
    <w:rsid w:val="00434931"/>
    <w:rsid w:val="00435DBB"/>
    <w:rsid w:val="00437C37"/>
    <w:rsid w:val="004406CA"/>
    <w:rsid w:val="00443F0B"/>
    <w:rsid w:val="004446D2"/>
    <w:rsid w:val="004449BE"/>
    <w:rsid w:val="00445B15"/>
    <w:rsid w:val="00445ED2"/>
    <w:rsid w:val="00447363"/>
    <w:rsid w:val="00447AED"/>
    <w:rsid w:val="00450736"/>
    <w:rsid w:val="0045095F"/>
    <w:rsid w:val="0045120C"/>
    <w:rsid w:val="0045381F"/>
    <w:rsid w:val="00454599"/>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3964"/>
    <w:rsid w:val="004840F8"/>
    <w:rsid w:val="00485D10"/>
    <w:rsid w:val="004860E9"/>
    <w:rsid w:val="00486408"/>
    <w:rsid w:val="004868DA"/>
    <w:rsid w:val="004873A4"/>
    <w:rsid w:val="004915BD"/>
    <w:rsid w:val="00492BF6"/>
    <w:rsid w:val="00493A4F"/>
    <w:rsid w:val="0049627F"/>
    <w:rsid w:val="00496325"/>
    <w:rsid w:val="004977AE"/>
    <w:rsid w:val="0049787F"/>
    <w:rsid w:val="004A041A"/>
    <w:rsid w:val="004A13EF"/>
    <w:rsid w:val="004A34C7"/>
    <w:rsid w:val="004B024C"/>
    <w:rsid w:val="004B0C12"/>
    <w:rsid w:val="004B144C"/>
    <w:rsid w:val="004B4F12"/>
    <w:rsid w:val="004B5880"/>
    <w:rsid w:val="004B66A7"/>
    <w:rsid w:val="004C00B4"/>
    <w:rsid w:val="004C2BEF"/>
    <w:rsid w:val="004C2C3F"/>
    <w:rsid w:val="004C3AE6"/>
    <w:rsid w:val="004C3B5E"/>
    <w:rsid w:val="004C53D2"/>
    <w:rsid w:val="004D04E8"/>
    <w:rsid w:val="004D0FD7"/>
    <w:rsid w:val="004D212F"/>
    <w:rsid w:val="004D3BA5"/>
    <w:rsid w:val="004D6E7A"/>
    <w:rsid w:val="004D7355"/>
    <w:rsid w:val="004E072C"/>
    <w:rsid w:val="004E47EE"/>
    <w:rsid w:val="004E4D8F"/>
    <w:rsid w:val="004E5D78"/>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2A90"/>
    <w:rsid w:val="00524C7B"/>
    <w:rsid w:val="005251D9"/>
    <w:rsid w:val="00525939"/>
    <w:rsid w:val="00526151"/>
    <w:rsid w:val="00527E45"/>
    <w:rsid w:val="00530257"/>
    <w:rsid w:val="00530851"/>
    <w:rsid w:val="00530F77"/>
    <w:rsid w:val="005334B3"/>
    <w:rsid w:val="005336C0"/>
    <w:rsid w:val="00534BA9"/>
    <w:rsid w:val="00536BCF"/>
    <w:rsid w:val="005379F7"/>
    <w:rsid w:val="00541D1F"/>
    <w:rsid w:val="00542F5F"/>
    <w:rsid w:val="00543CAF"/>
    <w:rsid w:val="005446AD"/>
    <w:rsid w:val="005446B5"/>
    <w:rsid w:val="00546220"/>
    <w:rsid w:val="0055052E"/>
    <w:rsid w:val="00551CC5"/>
    <w:rsid w:val="00552079"/>
    <w:rsid w:val="0055680C"/>
    <w:rsid w:val="00556A08"/>
    <w:rsid w:val="00557073"/>
    <w:rsid w:val="0056183E"/>
    <w:rsid w:val="00564716"/>
    <w:rsid w:val="00565230"/>
    <w:rsid w:val="00565E45"/>
    <w:rsid w:val="005679E8"/>
    <w:rsid w:val="0057040B"/>
    <w:rsid w:val="00570BF6"/>
    <w:rsid w:val="00573DA7"/>
    <w:rsid w:val="0058251C"/>
    <w:rsid w:val="00582D4F"/>
    <w:rsid w:val="00586502"/>
    <w:rsid w:val="00586E0F"/>
    <w:rsid w:val="005874B9"/>
    <w:rsid w:val="00591EDE"/>
    <w:rsid w:val="00592655"/>
    <w:rsid w:val="005929F6"/>
    <w:rsid w:val="00593877"/>
    <w:rsid w:val="00594F9F"/>
    <w:rsid w:val="00595415"/>
    <w:rsid w:val="005968A0"/>
    <w:rsid w:val="0059751D"/>
    <w:rsid w:val="005A0AB7"/>
    <w:rsid w:val="005A0DC1"/>
    <w:rsid w:val="005A0F69"/>
    <w:rsid w:val="005A121B"/>
    <w:rsid w:val="005A1A53"/>
    <w:rsid w:val="005A332D"/>
    <w:rsid w:val="005A483D"/>
    <w:rsid w:val="005A5617"/>
    <w:rsid w:val="005A5BB9"/>
    <w:rsid w:val="005A5ED6"/>
    <w:rsid w:val="005A6D23"/>
    <w:rsid w:val="005B01AB"/>
    <w:rsid w:val="005B08C5"/>
    <w:rsid w:val="005B1595"/>
    <w:rsid w:val="005B1DEA"/>
    <w:rsid w:val="005B5CBE"/>
    <w:rsid w:val="005C0F6B"/>
    <w:rsid w:val="005C3E98"/>
    <w:rsid w:val="005C7893"/>
    <w:rsid w:val="005C7B5A"/>
    <w:rsid w:val="005C7CAB"/>
    <w:rsid w:val="005D038F"/>
    <w:rsid w:val="005D1198"/>
    <w:rsid w:val="005D17BE"/>
    <w:rsid w:val="005D1916"/>
    <w:rsid w:val="005D2321"/>
    <w:rsid w:val="005D362E"/>
    <w:rsid w:val="005D38B2"/>
    <w:rsid w:val="005D4B71"/>
    <w:rsid w:val="005D5288"/>
    <w:rsid w:val="005D627D"/>
    <w:rsid w:val="005E05EA"/>
    <w:rsid w:val="005E25AD"/>
    <w:rsid w:val="005E5078"/>
    <w:rsid w:val="005E5B8A"/>
    <w:rsid w:val="005F1C87"/>
    <w:rsid w:val="005F3099"/>
    <w:rsid w:val="005F3FCB"/>
    <w:rsid w:val="005F4FB7"/>
    <w:rsid w:val="005F6DC1"/>
    <w:rsid w:val="005F7242"/>
    <w:rsid w:val="00600A6A"/>
    <w:rsid w:val="00603FAF"/>
    <w:rsid w:val="00604DB6"/>
    <w:rsid w:val="006052D4"/>
    <w:rsid w:val="0060695B"/>
    <w:rsid w:val="006076C9"/>
    <w:rsid w:val="00607FCB"/>
    <w:rsid w:val="00614FB6"/>
    <w:rsid w:val="00620486"/>
    <w:rsid w:val="00620FA5"/>
    <w:rsid w:val="00621FCF"/>
    <w:rsid w:val="0062304A"/>
    <w:rsid w:val="006259B0"/>
    <w:rsid w:val="00627C9A"/>
    <w:rsid w:val="006300B9"/>
    <w:rsid w:val="00632063"/>
    <w:rsid w:val="0063383D"/>
    <w:rsid w:val="00634581"/>
    <w:rsid w:val="0063765A"/>
    <w:rsid w:val="0063785B"/>
    <w:rsid w:val="00640F77"/>
    <w:rsid w:val="00641AD5"/>
    <w:rsid w:val="00642AB6"/>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3CE0"/>
    <w:rsid w:val="0066545C"/>
    <w:rsid w:val="00666001"/>
    <w:rsid w:val="0066663F"/>
    <w:rsid w:val="00671465"/>
    <w:rsid w:val="00671682"/>
    <w:rsid w:val="00671738"/>
    <w:rsid w:val="006727EC"/>
    <w:rsid w:val="00672EF7"/>
    <w:rsid w:val="006737A9"/>
    <w:rsid w:val="00673950"/>
    <w:rsid w:val="00674A0F"/>
    <w:rsid w:val="006753B1"/>
    <w:rsid w:val="00676DC4"/>
    <w:rsid w:val="00681E3B"/>
    <w:rsid w:val="006851C4"/>
    <w:rsid w:val="0068543B"/>
    <w:rsid w:val="00685604"/>
    <w:rsid w:val="00685D75"/>
    <w:rsid w:val="006877C0"/>
    <w:rsid w:val="00690864"/>
    <w:rsid w:val="00690D35"/>
    <w:rsid w:val="00691A0A"/>
    <w:rsid w:val="00691CF1"/>
    <w:rsid w:val="0069328D"/>
    <w:rsid w:val="00693661"/>
    <w:rsid w:val="00693A6E"/>
    <w:rsid w:val="006973BB"/>
    <w:rsid w:val="006A161C"/>
    <w:rsid w:val="006A1652"/>
    <w:rsid w:val="006A27B4"/>
    <w:rsid w:val="006A34AA"/>
    <w:rsid w:val="006A5146"/>
    <w:rsid w:val="006A551A"/>
    <w:rsid w:val="006A58E2"/>
    <w:rsid w:val="006A6268"/>
    <w:rsid w:val="006A6A05"/>
    <w:rsid w:val="006A7387"/>
    <w:rsid w:val="006B1237"/>
    <w:rsid w:val="006B211D"/>
    <w:rsid w:val="006B7165"/>
    <w:rsid w:val="006B7209"/>
    <w:rsid w:val="006B772A"/>
    <w:rsid w:val="006B7F6D"/>
    <w:rsid w:val="006C15B4"/>
    <w:rsid w:val="006C3772"/>
    <w:rsid w:val="006C3795"/>
    <w:rsid w:val="006C6CCE"/>
    <w:rsid w:val="006C7FD4"/>
    <w:rsid w:val="006D0292"/>
    <w:rsid w:val="006D0A3B"/>
    <w:rsid w:val="006D0BB9"/>
    <w:rsid w:val="006D0CCD"/>
    <w:rsid w:val="006D21FC"/>
    <w:rsid w:val="006D4655"/>
    <w:rsid w:val="006D4866"/>
    <w:rsid w:val="006D5997"/>
    <w:rsid w:val="006D7FD3"/>
    <w:rsid w:val="006E016C"/>
    <w:rsid w:val="006E0CAE"/>
    <w:rsid w:val="006E3BD6"/>
    <w:rsid w:val="006E52F8"/>
    <w:rsid w:val="006E5D10"/>
    <w:rsid w:val="006E6154"/>
    <w:rsid w:val="006E6A62"/>
    <w:rsid w:val="006F0A37"/>
    <w:rsid w:val="006F0A4D"/>
    <w:rsid w:val="006F1B75"/>
    <w:rsid w:val="006F23C4"/>
    <w:rsid w:val="006F27BC"/>
    <w:rsid w:val="006F3DE3"/>
    <w:rsid w:val="006F51A1"/>
    <w:rsid w:val="006F78E6"/>
    <w:rsid w:val="00700211"/>
    <w:rsid w:val="0070661C"/>
    <w:rsid w:val="0071017F"/>
    <w:rsid w:val="00712046"/>
    <w:rsid w:val="00712987"/>
    <w:rsid w:val="0071320F"/>
    <w:rsid w:val="0071406B"/>
    <w:rsid w:val="00715F2D"/>
    <w:rsid w:val="0071730F"/>
    <w:rsid w:val="0071792D"/>
    <w:rsid w:val="00717B74"/>
    <w:rsid w:val="007204AD"/>
    <w:rsid w:val="00722F25"/>
    <w:rsid w:val="00727309"/>
    <w:rsid w:val="0073064A"/>
    <w:rsid w:val="00730F22"/>
    <w:rsid w:val="007320AA"/>
    <w:rsid w:val="007322BA"/>
    <w:rsid w:val="00732CC1"/>
    <w:rsid w:val="00732D48"/>
    <w:rsid w:val="00732E96"/>
    <w:rsid w:val="00733973"/>
    <w:rsid w:val="0073432A"/>
    <w:rsid w:val="007368AE"/>
    <w:rsid w:val="007404A3"/>
    <w:rsid w:val="00741BDD"/>
    <w:rsid w:val="00742564"/>
    <w:rsid w:val="00743930"/>
    <w:rsid w:val="00743CA5"/>
    <w:rsid w:val="007440ED"/>
    <w:rsid w:val="00747477"/>
    <w:rsid w:val="0075117E"/>
    <w:rsid w:val="00751C19"/>
    <w:rsid w:val="00752FA7"/>
    <w:rsid w:val="007531E9"/>
    <w:rsid w:val="0075384E"/>
    <w:rsid w:val="00755495"/>
    <w:rsid w:val="00756675"/>
    <w:rsid w:val="00756E43"/>
    <w:rsid w:val="0075796D"/>
    <w:rsid w:val="00760509"/>
    <w:rsid w:val="00760F7C"/>
    <w:rsid w:val="00762FD9"/>
    <w:rsid w:val="00764054"/>
    <w:rsid w:val="007665A0"/>
    <w:rsid w:val="007669DA"/>
    <w:rsid w:val="00771167"/>
    <w:rsid w:val="007719E1"/>
    <w:rsid w:val="00773297"/>
    <w:rsid w:val="00775517"/>
    <w:rsid w:val="007776DC"/>
    <w:rsid w:val="007807B9"/>
    <w:rsid w:val="00781E26"/>
    <w:rsid w:val="00785E18"/>
    <w:rsid w:val="007868EB"/>
    <w:rsid w:val="00790E9D"/>
    <w:rsid w:val="00791B31"/>
    <w:rsid w:val="00794975"/>
    <w:rsid w:val="00796852"/>
    <w:rsid w:val="00797C70"/>
    <w:rsid w:val="007A005B"/>
    <w:rsid w:val="007A036A"/>
    <w:rsid w:val="007A2FB6"/>
    <w:rsid w:val="007A4D35"/>
    <w:rsid w:val="007A51B6"/>
    <w:rsid w:val="007A553C"/>
    <w:rsid w:val="007A56CC"/>
    <w:rsid w:val="007A5B78"/>
    <w:rsid w:val="007A6356"/>
    <w:rsid w:val="007A7976"/>
    <w:rsid w:val="007B116B"/>
    <w:rsid w:val="007B282D"/>
    <w:rsid w:val="007B3BB9"/>
    <w:rsid w:val="007B6EE3"/>
    <w:rsid w:val="007B7DD3"/>
    <w:rsid w:val="007C37EB"/>
    <w:rsid w:val="007C5899"/>
    <w:rsid w:val="007C701A"/>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80078D"/>
    <w:rsid w:val="00800A31"/>
    <w:rsid w:val="008014AA"/>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36C2"/>
    <w:rsid w:val="008445F5"/>
    <w:rsid w:val="008453EE"/>
    <w:rsid w:val="00847BA7"/>
    <w:rsid w:val="0085049E"/>
    <w:rsid w:val="00850AF8"/>
    <w:rsid w:val="00851222"/>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83C74"/>
    <w:rsid w:val="00884A5E"/>
    <w:rsid w:val="00886BA9"/>
    <w:rsid w:val="00891B1C"/>
    <w:rsid w:val="00891EF2"/>
    <w:rsid w:val="00892F99"/>
    <w:rsid w:val="0089332C"/>
    <w:rsid w:val="00894AC1"/>
    <w:rsid w:val="00895557"/>
    <w:rsid w:val="0089788B"/>
    <w:rsid w:val="008A0EAB"/>
    <w:rsid w:val="008A15AC"/>
    <w:rsid w:val="008A2212"/>
    <w:rsid w:val="008A27F6"/>
    <w:rsid w:val="008A4537"/>
    <w:rsid w:val="008A55B3"/>
    <w:rsid w:val="008A6645"/>
    <w:rsid w:val="008A6D6E"/>
    <w:rsid w:val="008B314F"/>
    <w:rsid w:val="008B3B30"/>
    <w:rsid w:val="008B4AE1"/>
    <w:rsid w:val="008B7C6E"/>
    <w:rsid w:val="008C0FFE"/>
    <w:rsid w:val="008C12F1"/>
    <w:rsid w:val="008C2980"/>
    <w:rsid w:val="008C50C3"/>
    <w:rsid w:val="008C697D"/>
    <w:rsid w:val="008C767D"/>
    <w:rsid w:val="008C7AE2"/>
    <w:rsid w:val="008C7E93"/>
    <w:rsid w:val="008D0CC9"/>
    <w:rsid w:val="008D1BB8"/>
    <w:rsid w:val="008D454B"/>
    <w:rsid w:val="008D47E4"/>
    <w:rsid w:val="008D6E4A"/>
    <w:rsid w:val="008D6F35"/>
    <w:rsid w:val="008E0794"/>
    <w:rsid w:val="008E225E"/>
    <w:rsid w:val="008E3441"/>
    <w:rsid w:val="008E4BE3"/>
    <w:rsid w:val="008F002D"/>
    <w:rsid w:val="008F0127"/>
    <w:rsid w:val="008F2703"/>
    <w:rsid w:val="008F45FB"/>
    <w:rsid w:val="008F518B"/>
    <w:rsid w:val="008F6DFB"/>
    <w:rsid w:val="008F77C0"/>
    <w:rsid w:val="008F789C"/>
    <w:rsid w:val="008F7985"/>
    <w:rsid w:val="008F7A87"/>
    <w:rsid w:val="00900F0C"/>
    <w:rsid w:val="009030A9"/>
    <w:rsid w:val="00903B36"/>
    <w:rsid w:val="009040E5"/>
    <w:rsid w:val="009041D1"/>
    <w:rsid w:val="0090622C"/>
    <w:rsid w:val="00906C38"/>
    <w:rsid w:val="009074CC"/>
    <w:rsid w:val="00907954"/>
    <w:rsid w:val="00913098"/>
    <w:rsid w:val="0091321A"/>
    <w:rsid w:val="00914956"/>
    <w:rsid w:val="00915042"/>
    <w:rsid w:val="00920F27"/>
    <w:rsid w:val="009225A0"/>
    <w:rsid w:val="00922653"/>
    <w:rsid w:val="00925DC2"/>
    <w:rsid w:val="00926FF4"/>
    <w:rsid w:val="009314D5"/>
    <w:rsid w:val="009362B5"/>
    <w:rsid w:val="0093722B"/>
    <w:rsid w:val="00942067"/>
    <w:rsid w:val="00942076"/>
    <w:rsid w:val="009429A5"/>
    <w:rsid w:val="0094397D"/>
    <w:rsid w:val="00946389"/>
    <w:rsid w:val="00946946"/>
    <w:rsid w:val="00946B91"/>
    <w:rsid w:val="00946E5F"/>
    <w:rsid w:val="00946FB6"/>
    <w:rsid w:val="00946FEC"/>
    <w:rsid w:val="0094738B"/>
    <w:rsid w:val="009478F4"/>
    <w:rsid w:val="0095159E"/>
    <w:rsid w:val="0095363F"/>
    <w:rsid w:val="00956A7E"/>
    <w:rsid w:val="0095715C"/>
    <w:rsid w:val="0095740B"/>
    <w:rsid w:val="00960CE2"/>
    <w:rsid w:val="00961D5C"/>
    <w:rsid w:val="00962B47"/>
    <w:rsid w:val="00964D29"/>
    <w:rsid w:val="009652DE"/>
    <w:rsid w:val="00965EC4"/>
    <w:rsid w:val="00966ABC"/>
    <w:rsid w:val="00966FBE"/>
    <w:rsid w:val="00971126"/>
    <w:rsid w:val="009729EB"/>
    <w:rsid w:val="009739CC"/>
    <w:rsid w:val="00976AAE"/>
    <w:rsid w:val="00977332"/>
    <w:rsid w:val="009776AB"/>
    <w:rsid w:val="009807FC"/>
    <w:rsid w:val="00980DED"/>
    <w:rsid w:val="00984C14"/>
    <w:rsid w:val="00985061"/>
    <w:rsid w:val="00985525"/>
    <w:rsid w:val="00987474"/>
    <w:rsid w:val="00990AA1"/>
    <w:rsid w:val="00990B2C"/>
    <w:rsid w:val="00991CCB"/>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4774"/>
    <w:rsid w:val="009B5DE3"/>
    <w:rsid w:val="009B61EA"/>
    <w:rsid w:val="009B79F7"/>
    <w:rsid w:val="009C07EE"/>
    <w:rsid w:val="009C0AE8"/>
    <w:rsid w:val="009C10C1"/>
    <w:rsid w:val="009C1160"/>
    <w:rsid w:val="009C20E2"/>
    <w:rsid w:val="009D0E72"/>
    <w:rsid w:val="009D1185"/>
    <w:rsid w:val="009D24CE"/>
    <w:rsid w:val="009D3ADC"/>
    <w:rsid w:val="009D3E0A"/>
    <w:rsid w:val="009D5FF6"/>
    <w:rsid w:val="009D6D48"/>
    <w:rsid w:val="009D6E8F"/>
    <w:rsid w:val="009E0149"/>
    <w:rsid w:val="009E0850"/>
    <w:rsid w:val="009E0E3D"/>
    <w:rsid w:val="009E172F"/>
    <w:rsid w:val="009E2A48"/>
    <w:rsid w:val="009E2B9E"/>
    <w:rsid w:val="009E66C7"/>
    <w:rsid w:val="009E682D"/>
    <w:rsid w:val="009E7670"/>
    <w:rsid w:val="009F2616"/>
    <w:rsid w:val="009F42E3"/>
    <w:rsid w:val="009F4E5A"/>
    <w:rsid w:val="009F518A"/>
    <w:rsid w:val="009F5CD3"/>
    <w:rsid w:val="009F76B2"/>
    <w:rsid w:val="00A0029E"/>
    <w:rsid w:val="00A023EE"/>
    <w:rsid w:val="00A03465"/>
    <w:rsid w:val="00A03BFC"/>
    <w:rsid w:val="00A0444C"/>
    <w:rsid w:val="00A055E7"/>
    <w:rsid w:val="00A06D22"/>
    <w:rsid w:val="00A0785B"/>
    <w:rsid w:val="00A07BD0"/>
    <w:rsid w:val="00A10BB6"/>
    <w:rsid w:val="00A10ECC"/>
    <w:rsid w:val="00A129CE"/>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5DC7"/>
    <w:rsid w:val="00A278AF"/>
    <w:rsid w:val="00A27B64"/>
    <w:rsid w:val="00A30BB3"/>
    <w:rsid w:val="00A31042"/>
    <w:rsid w:val="00A31586"/>
    <w:rsid w:val="00A316C0"/>
    <w:rsid w:val="00A329F5"/>
    <w:rsid w:val="00A32E32"/>
    <w:rsid w:val="00A33391"/>
    <w:rsid w:val="00A370D3"/>
    <w:rsid w:val="00A3731F"/>
    <w:rsid w:val="00A410EB"/>
    <w:rsid w:val="00A41209"/>
    <w:rsid w:val="00A4141D"/>
    <w:rsid w:val="00A42915"/>
    <w:rsid w:val="00A4343F"/>
    <w:rsid w:val="00A43A2F"/>
    <w:rsid w:val="00A43A72"/>
    <w:rsid w:val="00A45913"/>
    <w:rsid w:val="00A479B1"/>
    <w:rsid w:val="00A503AF"/>
    <w:rsid w:val="00A5115D"/>
    <w:rsid w:val="00A525BA"/>
    <w:rsid w:val="00A55BD1"/>
    <w:rsid w:val="00A60604"/>
    <w:rsid w:val="00A618CB"/>
    <w:rsid w:val="00A6247D"/>
    <w:rsid w:val="00A62992"/>
    <w:rsid w:val="00A62EB5"/>
    <w:rsid w:val="00A630CB"/>
    <w:rsid w:val="00A642D5"/>
    <w:rsid w:val="00A64A2C"/>
    <w:rsid w:val="00A669AC"/>
    <w:rsid w:val="00A71AF1"/>
    <w:rsid w:val="00A73117"/>
    <w:rsid w:val="00A737A8"/>
    <w:rsid w:val="00A73E68"/>
    <w:rsid w:val="00A7570F"/>
    <w:rsid w:val="00A768FC"/>
    <w:rsid w:val="00A76B59"/>
    <w:rsid w:val="00A7729B"/>
    <w:rsid w:val="00A77A2C"/>
    <w:rsid w:val="00A77EFE"/>
    <w:rsid w:val="00A807D5"/>
    <w:rsid w:val="00A8479D"/>
    <w:rsid w:val="00A85621"/>
    <w:rsid w:val="00A85630"/>
    <w:rsid w:val="00A85D6F"/>
    <w:rsid w:val="00A866A8"/>
    <w:rsid w:val="00A86C6C"/>
    <w:rsid w:val="00A87262"/>
    <w:rsid w:val="00A8786B"/>
    <w:rsid w:val="00A90CF7"/>
    <w:rsid w:val="00A91B34"/>
    <w:rsid w:val="00A91E4F"/>
    <w:rsid w:val="00A92012"/>
    <w:rsid w:val="00A93034"/>
    <w:rsid w:val="00A936C9"/>
    <w:rsid w:val="00A94D4E"/>
    <w:rsid w:val="00A957CE"/>
    <w:rsid w:val="00A95B89"/>
    <w:rsid w:val="00AA0982"/>
    <w:rsid w:val="00AA0DB1"/>
    <w:rsid w:val="00AA1E11"/>
    <w:rsid w:val="00AA33C2"/>
    <w:rsid w:val="00AA4ADC"/>
    <w:rsid w:val="00AA60D5"/>
    <w:rsid w:val="00AA6630"/>
    <w:rsid w:val="00AA69CA"/>
    <w:rsid w:val="00AA7ACB"/>
    <w:rsid w:val="00AB10C9"/>
    <w:rsid w:val="00AB1EB8"/>
    <w:rsid w:val="00AB3164"/>
    <w:rsid w:val="00AB41AA"/>
    <w:rsid w:val="00AB789F"/>
    <w:rsid w:val="00AC115B"/>
    <w:rsid w:val="00AC420F"/>
    <w:rsid w:val="00AC47C6"/>
    <w:rsid w:val="00AC4D5F"/>
    <w:rsid w:val="00AC51E7"/>
    <w:rsid w:val="00AC5441"/>
    <w:rsid w:val="00AD0BCD"/>
    <w:rsid w:val="00AD0D31"/>
    <w:rsid w:val="00AD2067"/>
    <w:rsid w:val="00AD32D9"/>
    <w:rsid w:val="00AD35EB"/>
    <w:rsid w:val="00AD50FF"/>
    <w:rsid w:val="00AD57EA"/>
    <w:rsid w:val="00AD5890"/>
    <w:rsid w:val="00AD7D66"/>
    <w:rsid w:val="00AE00A9"/>
    <w:rsid w:val="00AE0766"/>
    <w:rsid w:val="00AE0D36"/>
    <w:rsid w:val="00AE0E89"/>
    <w:rsid w:val="00AE1425"/>
    <w:rsid w:val="00AE2107"/>
    <w:rsid w:val="00AE2A50"/>
    <w:rsid w:val="00AE3AFB"/>
    <w:rsid w:val="00AE41EC"/>
    <w:rsid w:val="00AE459F"/>
    <w:rsid w:val="00AE68FE"/>
    <w:rsid w:val="00AE73BB"/>
    <w:rsid w:val="00AE755F"/>
    <w:rsid w:val="00AE7EF2"/>
    <w:rsid w:val="00AF190B"/>
    <w:rsid w:val="00AF257A"/>
    <w:rsid w:val="00AF2C52"/>
    <w:rsid w:val="00AF3868"/>
    <w:rsid w:val="00AF4BA6"/>
    <w:rsid w:val="00AF6194"/>
    <w:rsid w:val="00B01080"/>
    <w:rsid w:val="00B037F3"/>
    <w:rsid w:val="00B05298"/>
    <w:rsid w:val="00B052F2"/>
    <w:rsid w:val="00B0576E"/>
    <w:rsid w:val="00B05837"/>
    <w:rsid w:val="00B06E40"/>
    <w:rsid w:val="00B07002"/>
    <w:rsid w:val="00B079F3"/>
    <w:rsid w:val="00B12026"/>
    <w:rsid w:val="00B12210"/>
    <w:rsid w:val="00B12D49"/>
    <w:rsid w:val="00B12F3F"/>
    <w:rsid w:val="00B13B91"/>
    <w:rsid w:val="00B150C2"/>
    <w:rsid w:val="00B15ECC"/>
    <w:rsid w:val="00B17B41"/>
    <w:rsid w:val="00B17FC5"/>
    <w:rsid w:val="00B205C2"/>
    <w:rsid w:val="00B205C5"/>
    <w:rsid w:val="00B21E9D"/>
    <w:rsid w:val="00B22625"/>
    <w:rsid w:val="00B22852"/>
    <w:rsid w:val="00B2433D"/>
    <w:rsid w:val="00B249A7"/>
    <w:rsid w:val="00B257AB"/>
    <w:rsid w:val="00B2586B"/>
    <w:rsid w:val="00B266BE"/>
    <w:rsid w:val="00B269C4"/>
    <w:rsid w:val="00B3058D"/>
    <w:rsid w:val="00B30EB3"/>
    <w:rsid w:val="00B3194D"/>
    <w:rsid w:val="00B337EB"/>
    <w:rsid w:val="00B348FC"/>
    <w:rsid w:val="00B37917"/>
    <w:rsid w:val="00B37FD9"/>
    <w:rsid w:val="00B43D02"/>
    <w:rsid w:val="00B43E51"/>
    <w:rsid w:val="00B44532"/>
    <w:rsid w:val="00B46426"/>
    <w:rsid w:val="00B46C85"/>
    <w:rsid w:val="00B46E98"/>
    <w:rsid w:val="00B509C1"/>
    <w:rsid w:val="00B50EB7"/>
    <w:rsid w:val="00B54354"/>
    <w:rsid w:val="00B5456F"/>
    <w:rsid w:val="00B55F1B"/>
    <w:rsid w:val="00B567CC"/>
    <w:rsid w:val="00B57328"/>
    <w:rsid w:val="00B57AC3"/>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254E"/>
    <w:rsid w:val="00B84026"/>
    <w:rsid w:val="00B84ABF"/>
    <w:rsid w:val="00B859BB"/>
    <w:rsid w:val="00B86118"/>
    <w:rsid w:val="00B91E3E"/>
    <w:rsid w:val="00B92191"/>
    <w:rsid w:val="00B925D8"/>
    <w:rsid w:val="00B9491A"/>
    <w:rsid w:val="00B95A3C"/>
    <w:rsid w:val="00B96A7B"/>
    <w:rsid w:val="00B96E2B"/>
    <w:rsid w:val="00B9771F"/>
    <w:rsid w:val="00BA133D"/>
    <w:rsid w:val="00BA1B94"/>
    <w:rsid w:val="00BA2140"/>
    <w:rsid w:val="00BA27E0"/>
    <w:rsid w:val="00BA3681"/>
    <w:rsid w:val="00BA3E5F"/>
    <w:rsid w:val="00BA566B"/>
    <w:rsid w:val="00BA5F4E"/>
    <w:rsid w:val="00BA68B7"/>
    <w:rsid w:val="00BB3377"/>
    <w:rsid w:val="00BB40A9"/>
    <w:rsid w:val="00BB4378"/>
    <w:rsid w:val="00BB4BDF"/>
    <w:rsid w:val="00BB6096"/>
    <w:rsid w:val="00BC1148"/>
    <w:rsid w:val="00BC60B9"/>
    <w:rsid w:val="00BC7185"/>
    <w:rsid w:val="00BC729F"/>
    <w:rsid w:val="00BC7F9C"/>
    <w:rsid w:val="00BD0A56"/>
    <w:rsid w:val="00BD1459"/>
    <w:rsid w:val="00BD340C"/>
    <w:rsid w:val="00BD381C"/>
    <w:rsid w:val="00BD3DF2"/>
    <w:rsid w:val="00BD4B2D"/>
    <w:rsid w:val="00BD4C7C"/>
    <w:rsid w:val="00BD635C"/>
    <w:rsid w:val="00BD6A8F"/>
    <w:rsid w:val="00BD7205"/>
    <w:rsid w:val="00BD74F7"/>
    <w:rsid w:val="00BE0214"/>
    <w:rsid w:val="00BE1643"/>
    <w:rsid w:val="00BE5A0A"/>
    <w:rsid w:val="00BE610D"/>
    <w:rsid w:val="00BE6902"/>
    <w:rsid w:val="00BE6930"/>
    <w:rsid w:val="00BE77D4"/>
    <w:rsid w:val="00BF1154"/>
    <w:rsid w:val="00BF2A4A"/>
    <w:rsid w:val="00BF30CD"/>
    <w:rsid w:val="00BF41BB"/>
    <w:rsid w:val="00BF44A5"/>
    <w:rsid w:val="00BF4E2F"/>
    <w:rsid w:val="00BF6F3D"/>
    <w:rsid w:val="00C001AE"/>
    <w:rsid w:val="00C01266"/>
    <w:rsid w:val="00C026A7"/>
    <w:rsid w:val="00C03978"/>
    <w:rsid w:val="00C03D59"/>
    <w:rsid w:val="00C0423F"/>
    <w:rsid w:val="00C04F28"/>
    <w:rsid w:val="00C05668"/>
    <w:rsid w:val="00C05C73"/>
    <w:rsid w:val="00C06D1B"/>
    <w:rsid w:val="00C07287"/>
    <w:rsid w:val="00C07438"/>
    <w:rsid w:val="00C07733"/>
    <w:rsid w:val="00C1199B"/>
    <w:rsid w:val="00C125D1"/>
    <w:rsid w:val="00C14576"/>
    <w:rsid w:val="00C15633"/>
    <w:rsid w:val="00C15F64"/>
    <w:rsid w:val="00C1729A"/>
    <w:rsid w:val="00C203B4"/>
    <w:rsid w:val="00C2276E"/>
    <w:rsid w:val="00C25755"/>
    <w:rsid w:val="00C31229"/>
    <w:rsid w:val="00C321AF"/>
    <w:rsid w:val="00C32694"/>
    <w:rsid w:val="00C364A4"/>
    <w:rsid w:val="00C417DA"/>
    <w:rsid w:val="00C419A4"/>
    <w:rsid w:val="00C42290"/>
    <w:rsid w:val="00C42448"/>
    <w:rsid w:val="00C434FF"/>
    <w:rsid w:val="00C44846"/>
    <w:rsid w:val="00C47072"/>
    <w:rsid w:val="00C474D4"/>
    <w:rsid w:val="00C502C6"/>
    <w:rsid w:val="00C52C7B"/>
    <w:rsid w:val="00C534DC"/>
    <w:rsid w:val="00C538DA"/>
    <w:rsid w:val="00C544A9"/>
    <w:rsid w:val="00C54628"/>
    <w:rsid w:val="00C57CD4"/>
    <w:rsid w:val="00C60F52"/>
    <w:rsid w:val="00C63BDB"/>
    <w:rsid w:val="00C64CF4"/>
    <w:rsid w:val="00C6542F"/>
    <w:rsid w:val="00C66E19"/>
    <w:rsid w:val="00C679DA"/>
    <w:rsid w:val="00C70092"/>
    <w:rsid w:val="00C70561"/>
    <w:rsid w:val="00C70DE1"/>
    <w:rsid w:val="00C711E3"/>
    <w:rsid w:val="00C71BC1"/>
    <w:rsid w:val="00C71DA1"/>
    <w:rsid w:val="00C71EE3"/>
    <w:rsid w:val="00C72822"/>
    <w:rsid w:val="00C74A8C"/>
    <w:rsid w:val="00C75C81"/>
    <w:rsid w:val="00C7639D"/>
    <w:rsid w:val="00C767C2"/>
    <w:rsid w:val="00C80EA1"/>
    <w:rsid w:val="00C839B4"/>
    <w:rsid w:val="00C83E24"/>
    <w:rsid w:val="00C84F54"/>
    <w:rsid w:val="00C8642E"/>
    <w:rsid w:val="00C91015"/>
    <w:rsid w:val="00C91943"/>
    <w:rsid w:val="00C941BB"/>
    <w:rsid w:val="00C942A4"/>
    <w:rsid w:val="00C96272"/>
    <w:rsid w:val="00C97A62"/>
    <w:rsid w:val="00CA1D3D"/>
    <w:rsid w:val="00CA233E"/>
    <w:rsid w:val="00CA2812"/>
    <w:rsid w:val="00CA3AB6"/>
    <w:rsid w:val="00CA4430"/>
    <w:rsid w:val="00CA4CDA"/>
    <w:rsid w:val="00CA517F"/>
    <w:rsid w:val="00CA51B6"/>
    <w:rsid w:val="00CA656C"/>
    <w:rsid w:val="00CA6CCD"/>
    <w:rsid w:val="00CA7FF9"/>
    <w:rsid w:val="00CB1C1F"/>
    <w:rsid w:val="00CB2209"/>
    <w:rsid w:val="00CB2C93"/>
    <w:rsid w:val="00CB36D6"/>
    <w:rsid w:val="00CB3D36"/>
    <w:rsid w:val="00CB5247"/>
    <w:rsid w:val="00CB5934"/>
    <w:rsid w:val="00CB6C6B"/>
    <w:rsid w:val="00CB7F6F"/>
    <w:rsid w:val="00CC01E7"/>
    <w:rsid w:val="00CC0885"/>
    <w:rsid w:val="00CC0E08"/>
    <w:rsid w:val="00CC26E8"/>
    <w:rsid w:val="00CC33FE"/>
    <w:rsid w:val="00CC3DFB"/>
    <w:rsid w:val="00CC5CB1"/>
    <w:rsid w:val="00CC68D1"/>
    <w:rsid w:val="00CD1557"/>
    <w:rsid w:val="00CD158A"/>
    <w:rsid w:val="00CD3A9F"/>
    <w:rsid w:val="00CD3EA2"/>
    <w:rsid w:val="00CD4654"/>
    <w:rsid w:val="00CD48AC"/>
    <w:rsid w:val="00CD5922"/>
    <w:rsid w:val="00CD715A"/>
    <w:rsid w:val="00CE04E6"/>
    <w:rsid w:val="00CE161F"/>
    <w:rsid w:val="00CE1B34"/>
    <w:rsid w:val="00CE3DB6"/>
    <w:rsid w:val="00CE480D"/>
    <w:rsid w:val="00CE514B"/>
    <w:rsid w:val="00CE57C4"/>
    <w:rsid w:val="00CE57F4"/>
    <w:rsid w:val="00CE6C6C"/>
    <w:rsid w:val="00CE6F87"/>
    <w:rsid w:val="00CE7912"/>
    <w:rsid w:val="00CF0284"/>
    <w:rsid w:val="00CF099C"/>
    <w:rsid w:val="00CF0E52"/>
    <w:rsid w:val="00CF1E19"/>
    <w:rsid w:val="00CF2E53"/>
    <w:rsid w:val="00CF2F9B"/>
    <w:rsid w:val="00CF34D4"/>
    <w:rsid w:val="00CF45FE"/>
    <w:rsid w:val="00CF5906"/>
    <w:rsid w:val="00CF68F2"/>
    <w:rsid w:val="00CF6B10"/>
    <w:rsid w:val="00D03D0B"/>
    <w:rsid w:val="00D055D0"/>
    <w:rsid w:val="00D06E70"/>
    <w:rsid w:val="00D07941"/>
    <w:rsid w:val="00D07B65"/>
    <w:rsid w:val="00D10FC3"/>
    <w:rsid w:val="00D113E5"/>
    <w:rsid w:val="00D12305"/>
    <w:rsid w:val="00D1269D"/>
    <w:rsid w:val="00D131FE"/>
    <w:rsid w:val="00D133E7"/>
    <w:rsid w:val="00D13F7E"/>
    <w:rsid w:val="00D145B8"/>
    <w:rsid w:val="00D14F2D"/>
    <w:rsid w:val="00D15FAA"/>
    <w:rsid w:val="00D205E1"/>
    <w:rsid w:val="00D2084C"/>
    <w:rsid w:val="00D2195E"/>
    <w:rsid w:val="00D21A9D"/>
    <w:rsid w:val="00D21CDF"/>
    <w:rsid w:val="00D22041"/>
    <w:rsid w:val="00D224E5"/>
    <w:rsid w:val="00D22B92"/>
    <w:rsid w:val="00D23C87"/>
    <w:rsid w:val="00D2589F"/>
    <w:rsid w:val="00D26AB4"/>
    <w:rsid w:val="00D26BB2"/>
    <w:rsid w:val="00D27FC7"/>
    <w:rsid w:val="00D32989"/>
    <w:rsid w:val="00D346B5"/>
    <w:rsid w:val="00D347B3"/>
    <w:rsid w:val="00D369BC"/>
    <w:rsid w:val="00D3793A"/>
    <w:rsid w:val="00D379B0"/>
    <w:rsid w:val="00D379CD"/>
    <w:rsid w:val="00D4097D"/>
    <w:rsid w:val="00D41793"/>
    <w:rsid w:val="00D42777"/>
    <w:rsid w:val="00D42C39"/>
    <w:rsid w:val="00D431AE"/>
    <w:rsid w:val="00D45B7A"/>
    <w:rsid w:val="00D462AD"/>
    <w:rsid w:val="00D47B4E"/>
    <w:rsid w:val="00D5010F"/>
    <w:rsid w:val="00D50557"/>
    <w:rsid w:val="00D50C18"/>
    <w:rsid w:val="00D51792"/>
    <w:rsid w:val="00D56EB1"/>
    <w:rsid w:val="00D6098A"/>
    <w:rsid w:val="00D61F8E"/>
    <w:rsid w:val="00D63284"/>
    <w:rsid w:val="00D638F5"/>
    <w:rsid w:val="00D66840"/>
    <w:rsid w:val="00D678A6"/>
    <w:rsid w:val="00D70216"/>
    <w:rsid w:val="00D70D53"/>
    <w:rsid w:val="00D7217A"/>
    <w:rsid w:val="00D753E8"/>
    <w:rsid w:val="00D7780B"/>
    <w:rsid w:val="00D820DC"/>
    <w:rsid w:val="00D82563"/>
    <w:rsid w:val="00D827F7"/>
    <w:rsid w:val="00D83983"/>
    <w:rsid w:val="00D83D27"/>
    <w:rsid w:val="00D83DB3"/>
    <w:rsid w:val="00D8513E"/>
    <w:rsid w:val="00D8542E"/>
    <w:rsid w:val="00D85716"/>
    <w:rsid w:val="00D92289"/>
    <w:rsid w:val="00D92833"/>
    <w:rsid w:val="00D93324"/>
    <w:rsid w:val="00D93989"/>
    <w:rsid w:val="00D94155"/>
    <w:rsid w:val="00D944EC"/>
    <w:rsid w:val="00D9460A"/>
    <w:rsid w:val="00D94E94"/>
    <w:rsid w:val="00D953FA"/>
    <w:rsid w:val="00D96547"/>
    <w:rsid w:val="00D96AE5"/>
    <w:rsid w:val="00DA0749"/>
    <w:rsid w:val="00DA096D"/>
    <w:rsid w:val="00DA3E01"/>
    <w:rsid w:val="00DA568D"/>
    <w:rsid w:val="00DB14D4"/>
    <w:rsid w:val="00DB265F"/>
    <w:rsid w:val="00DB26D8"/>
    <w:rsid w:val="00DB310F"/>
    <w:rsid w:val="00DB38AA"/>
    <w:rsid w:val="00DB40C8"/>
    <w:rsid w:val="00DB429B"/>
    <w:rsid w:val="00DB499A"/>
    <w:rsid w:val="00DB5450"/>
    <w:rsid w:val="00DB598F"/>
    <w:rsid w:val="00DB6813"/>
    <w:rsid w:val="00DB697D"/>
    <w:rsid w:val="00DC023E"/>
    <w:rsid w:val="00DC108F"/>
    <w:rsid w:val="00DC205B"/>
    <w:rsid w:val="00DC270B"/>
    <w:rsid w:val="00DC323D"/>
    <w:rsid w:val="00DC4FA3"/>
    <w:rsid w:val="00DC52B6"/>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293A"/>
    <w:rsid w:val="00DE3069"/>
    <w:rsid w:val="00DE3087"/>
    <w:rsid w:val="00DE3594"/>
    <w:rsid w:val="00DE621C"/>
    <w:rsid w:val="00DE66FD"/>
    <w:rsid w:val="00DE72F2"/>
    <w:rsid w:val="00DE7337"/>
    <w:rsid w:val="00DE7D9E"/>
    <w:rsid w:val="00DF1959"/>
    <w:rsid w:val="00DF1EDD"/>
    <w:rsid w:val="00DF2502"/>
    <w:rsid w:val="00DF2B20"/>
    <w:rsid w:val="00DF3FC9"/>
    <w:rsid w:val="00DF59EF"/>
    <w:rsid w:val="00DF5EE6"/>
    <w:rsid w:val="00DF713B"/>
    <w:rsid w:val="00E00E33"/>
    <w:rsid w:val="00E012F8"/>
    <w:rsid w:val="00E071F8"/>
    <w:rsid w:val="00E12BA7"/>
    <w:rsid w:val="00E12DD9"/>
    <w:rsid w:val="00E16C1B"/>
    <w:rsid w:val="00E16E7A"/>
    <w:rsid w:val="00E175C5"/>
    <w:rsid w:val="00E1774F"/>
    <w:rsid w:val="00E2011C"/>
    <w:rsid w:val="00E20166"/>
    <w:rsid w:val="00E21972"/>
    <w:rsid w:val="00E21D17"/>
    <w:rsid w:val="00E24213"/>
    <w:rsid w:val="00E27266"/>
    <w:rsid w:val="00E27444"/>
    <w:rsid w:val="00E27FAB"/>
    <w:rsid w:val="00E3053F"/>
    <w:rsid w:val="00E3187A"/>
    <w:rsid w:val="00E31D79"/>
    <w:rsid w:val="00E32B06"/>
    <w:rsid w:val="00E33235"/>
    <w:rsid w:val="00E33446"/>
    <w:rsid w:val="00E33FB1"/>
    <w:rsid w:val="00E34B57"/>
    <w:rsid w:val="00E3662D"/>
    <w:rsid w:val="00E4136E"/>
    <w:rsid w:val="00E44881"/>
    <w:rsid w:val="00E45092"/>
    <w:rsid w:val="00E45DC1"/>
    <w:rsid w:val="00E461EF"/>
    <w:rsid w:val="00E50B08"/>
    <w:rsid w:val="00E51234"/>
    <w:rsid w:val="00E516AC"/>
    <w:rsid w:val="00E51F5E"/>
    <w:rsid w:val="00E54023"/>
    <w:rsid w:val="00E5536F"/>
    <w:rsid w:val="00E60118"/>
    <w:rsid w:val="00E61963"/>
    <w:rsid w:val="00E62908"/>
    <w:rsid w:val="00E642A4"/>
    <w:rsid w:val="00E646C4"/>
    <w:rsid w:val="00E64BCE"/>
    <w:rsid w:val="00E656BA"/>
    <w:rsid w:val="00E66168"/>
    <w:rsid w:val="00E66189"/>
    <w:rsid w:val="00E66F0E"/>
    <w:rsid w:val="00E67CBC"/>
    <w:rsid w:val="00E706E6"/>
    <w:rsid w:val="00E712BC"/>
    <w:rsid w:val="00E71301"/>
    <w:rsid w:val="00E71F89"/>
    <w:rsid w:val="00E72E86"/>
    <w:rsid w:val="00E732A3"/>
    <w:rsid w:val="00E73379"/>
    <w:rsid w:val="00E738E9"/>
    <w:rsid w:val="00E75BAD"/>
    <w:rsid w:val="00E75FD6"/>
    <w:rsid w:val="00E761A3"/>
    <w:rsid w:val="00E76DC0"/>
    <w:rsid w:val="00E80C19"/>
    <w:rsid w:val="00E81436"/>
    <w:rsid w:val="00E814DC"/>
    <w:rsid w:val="00E82268"/>
    <w:rsid w:val="00E8398B"/>
    <w:rsid w:val="00E83C60"/>
    <w:rsid w:val="00E8402C"/>
    <w:rsid w:val="00E84792"/>
    <w:rsid w:val="00E86347"/>
    <w:rsid w:val="00E86935"/>
    <w:rsid w:val="00E910E5"/>
    <w:rsid w:val="00E9397C"/>
    <w:rsid w:val="00E95A44"/>
    <w:rsid w:val="00E9644A"/>
    <w:rsid w:val="00E96C52"/>
    <w:rsid w:val="00E97329"/>
    <w:rsid w:val="00E97B2F"/>
    <w:rsid w:val="00E97C31"/>
    <w:rsid w:val="00EA1910"/>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86A"/>
    <w:rsid w:val="00ED2D06"/>
    <w:rsid w:val="00ED3A17"/>
    <w:rsid w:val="00ED4F35"/>
    <w:rsid w:val="00ED5DAA"/>
    <w:rsid w:val="00ED7D3E"/>
    <w:rsid w:val="00EE2335"/>
    <w:rsid w:val="00EE6325"/>
    <w:rsid w:val="00EF1547"/>
    <w:rsid w:val="00EF4DE3"/>
    <w:rsid w:val="00EF4E13"/>
    <w:rsid w:val="00EF664E"/>
    <w:rsid w:val="00F01B9D"/>
    <w:rsid w:val="00F01C33"/>
    <w:rsid w:val="00F038BB"/>
    <w:rsid w:val="00F04593"/>
    <w:rsid w:val="00F05A94"/>
    <w:rsid w:val="00F06007"/>
    <w:rsid w:val="00F06761"/>
    <w:rsid w:val="00F06D75"/>
    <w:rsid w:val="00F06FEA"/>
    <w:rsid w:val="00F071B6"/>
    <w:rsid w:val="00F10765"/>
    <w:rsid w:val="00F11442"/>
    <w:rsid w:val="00F1145D"/>
    <w:rsid w:val="00F11C19"/>
    <w:rsid w:val="00F11F98"/>
    <w:rsid w:val="00F12034"/>
    <w:rsid w:val="00F12242"/>
    <w:rsid w:val="00F12E24"/>
    <w:rsid w:val="00F13E9F"/>
    <w:rsid w:val="00F14404"/>
    <w:rsid w:val="00F14665"/>
    <w:rsid w:val="00F15DF4"/>
    <w:rsid w:val="00F16D26"/>
    <w:rsid w:val="00F16D67"/>
    <w:rsid w:val="00F174AD"/>
    <w:rsid w:val="00F207D0"/>
    <w:rsid w:val="00F21634"/>
    <w:rsid w:val="00F220A9"/>
    <w:rsid w:val="00F23202"/>
    <w:rsid w:val="00F23316"/>
    <w:rsid w:val="00F248E7"/>
    <w:rsid w:val="00F248EB"/>
    <w:rsid w:val="00F26C64"/>
    <w:rsid w:val="00F27175"/>
    <w:rsid w:val="00F274FF"/>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216"/>
    <w:rsid w:val="00F52699"/>
    <w:rsid w:val="00F531EC"/>
    <w:rsid w:val="00F53D5C"/>
    <w:rsid w:val="00F5566F"/>
    <w:rsid w:val="00F56ECF"/>
    <w:rsid w:val="00F57190"/>
    <w:rsid w:val="00F6170B"/>
    <w:rsid w:val="00F618D2"/>
    <w:rsid w:val="00F62527"/>
    <w:rsid w:val="00F639F9"/>
    <w:rsid w:val="00F65A4A"/>
    <w:rsid w:val="00F667E3"/>
    <w:rsid w:val="00F66B50"/>
    <w:rsid w:val="00F677A2"/>
    <w:rsid w:val="00F708CC"/>
    <w:rsid w:val="00F7630E"/>
    <w:rsid w:val="00F77A4F"/>
    <w:rsid w:val="00F8087F"/>
    <w:rsid w:val="00F81413"/>
    <w:rsid w:val="00F8167A"/>
    <w:rsid w:val="00F823C5"/>
    <w:rsid w:val="00F876CC"/>
    <w:rsid w:val="00F87D07"/>
    <w:rsid w:val="00F913E4"/>
    <w:rsid w:val="00F93451"/>
    <w:rsid w:val="00F93F44"/>
    <w:rsid w:val="00F94EBB"/>
    <w:rsid w:val="00F952A8"/>
    <w:rsid w:val="00F95601"/>
    <w:rsid w:val="00F96E71"/>
    <w:rsid w:val="00F97748"/>
    <w:rsid w:val="00FA1409"/>
    <w:rsid w:val="00FA5558"/>
    <w:rsid w:val="00FA5ECA"/>
    <w:rsid w:val="00FA7377"/>
    <w:rsid w:val="00FA7812"/>
    <w:rsid w:val="00FA7AA0"/>
    <w:rsid w:val="00FA7E7F"/>
    <w:rsid w:val="00FB00BE"/>
    <w:rsid w:val="00FB0450"/>
    <w:rsid w:val="00FB0515"/>
    <w:rsid w:val="00FB2205"/>
    <w:rsid w:val="00FB262C"/>
    <w:rsid w:val="00FB5B36"/>
    <w:rsid w:val="00FB7523"/>
    <w:rsid w:val="00FC0ACB"/>
    <w:rsid w:val="00FC0F98"/>
    <w:rsid w:val="00FC34BF"/>
    <w:rsid w:val="00FC417D"/>
    <w:rsid w:val="00FC7195"/>
    <w:rsid w:val="00FD241E"/>
    <w:rsid w:val="00FD57CE"/>
    <w:rsid w:val="00FD6E1F"/>
    <w:rsid w:val="00FD7906"/>
    <w:rsid w:val="00FE006C"/>
    <w:rsid w:val="00FE0221"/>
    <w:rsid w:val="00FE311C"/>
    <w:rsid w:val="00FE52F9"/>
    <w:rsid w:val="00FE531C"/>
    <w:rsid w:val="00FE5B52"/>
    <w:rsid w:val="00FF11FD"/>
    <w:rsid w:val="00FF423C"/>
    <w:rsid w:val="00FF46C6"/>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91495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77109336">
      <w:bodyDiv w:val="1"/>
      <w:marLeft w:val="0"/>
      <w:marRight w:val="0"/>
      <w:marTop w:val="0"/>
      <w:marBottom w:val="0"/>
      <w:divBdr>
        <w:top w:val="none" w:sz="0" w:space="0" w:color="auto"/>
        <w:left w:val="none" w:sz="0" w:space="0" w:color="auto"/>
        <w:bottom w:val="none" w:sz="0" w:space="0" w:color="auto"/>
        <w:right w:val="none" w:sz="0" w:space="0" w:color="auto"/>
      </w:divBdr>
      <w:divsChild>
        <w:div w:id="292443383">
          <w:marLeft w:val="0"/>
          <w:marRight w:val="0"/>
          <w:marTop w:val="0"/>
          <w:marBottom w:val="0"/>
          <w:divBdr>
            <w:top w:val="none" w:sz="0" w:space="0" w:color="auto"/>
            <w:left w:val="none" w:sz="0" w:space="0" w:color="auto"/>
            <w:bottom w:val="none" w:sz="0" w:space="0" w:color="auto"/>
            <w:right w:val="none" w:sz="0" w:space="0" w:color="auto"/>
          </w:divBdr>
        </w:div>
      </w:divsChild>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2700883">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645">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14910248">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90EE-3163-4046-B5FD-DB654C35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1776</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2020-11-23T08:46:00Z</cp:lastPrinted>
  <dcterms:created xsi:type="dcterms:W3CDTF">2026-06-25T05:19:00Z</dcterms:created>
  <dcterms:modified xsi:type="dcterms:W3CDTF">2026-06-25T05:19:00Z</dcterms:modified>
</cp:coreProperties>
</file>