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567"/>
        <w:jc w:val="right"/>
        <w:rPr>
          <w:b w:val="false"/>
        </w:rPr>
      </w:pPr>
      <w:r>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r>
      <w:r>
        <w:rPr>
          <w:bCs/>
          <w:sz w:val="24"/>
          <w:szCs w:val="24"/>
          <w:shd w:fill="auto" w:val="clear"/>
        </w:rPr>
        <w:t>в собственность Покупателю</w:t>
      </w:r>
      <w:r>
        <w:rPr>
          <w:rFonts w:eastAsia="Calibri"/>
          <w:bCs/>
          <w:sz w:val="24"/>
          <w:szCs w:val="24"/>
          <w:shd w:fill="auto" w:val="clear"/>
          <w:lang w:eastAsia="en-US"/>
        </w:rPr>
        <w:t xml:space="preserve"> </w:t>
      </w:r>
      <w:r>
        <w:rPr>
          <w:rFonts w:eastAsia="Calibri"/>
          <w:bCs/>
          <w:i w:val="false"/>
          <w:iCs w:val="false"/>
          <w:sz w:val="24"/>
          <w:szCs w:val="24"/>
          <w:shd w:fill="auto" w:val="clear"/>
          <w:lang w:eastAsia="en-US"/>
        </w:rPr>
        <w:t xml:space="preserve">запасные части и материалы для технического обслуживания оборудования средств диспетчерского и технологического управления и связи </w:t>
      </w:r>
      <w:r>
        <w:rPr>
          <w:bCs/>
          <w:i w:val="false"/>
          <w:iCs w:val="false"/>
          <w:sz w:val="24"/>
          <w:szCs w:val="24"/>
          <w:shd w:fill="auto" w:val="clear"/>
        </w:rPr>
        <w:t xml:space="preserve"> </w:t>
      </w:r>
      <w:r>
        <w:rPr>
          <w:bCs/>
          <w:sz w:val="24"/>
          <w:szCs w:val="24"/>
          <w:shd w:fill="auto" w:val="clear"/>
        </w:rPr>
        <w:t>(д</w:t>
      </w:r>
      <w:r>
        <w:rPr>
          <w:bCs/>
          <w:sz w:val="24"/>
          <w:szCs w:val="24"/>
        </w:rPr>
        <w:t>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rFonts w:eastAsia="Calibri" w:cs="Times New Roman"/>
          <w:bCs/>
          <w:color w:val="000000"/>
          <w:sz w:val="24"/>
          <w:szCs w:val="24"/>
          <w:shd w:fill="auto" w:val="clear"/>
        </w:rPr>
        <w:t>филиала ПАО «РусГидро»-«Загорская ГАЭС».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w:t>
      </w:r>
      <w:r>
        <w:rPr>
          <w:rFonts w:cs="Times New Roman"/>
          <w:bCs/>
          <w:color w:val="000000"/>
          <w:sz w:val="24"/>
          <w:szCs w:val="24"/>
          <w:shd w:fill="auto" w:val="clear"/>
        </w:rPr>
        <w:t xml:space="preserve">141342, Московская обл., Сергиево-Посадский г.о., пгт. Богородское, д. 100 </w:t>
      </w:r>
      <w:r>
        <w:rPr>
          <w:bCs/>
          <w:sz w:val="24"/>
          <w:szCs w:val="24"/>
          <w:shd w:fill="auto" w:val="clear"/>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 xml:space="preserve">Срок поставки Товара: </w:t>
      </w:r>
      <w:r>
        <w:rPr>
          <w:bCs/>
          <w:sz w:val="24"/>
          <w:szCs w:val="24"/>
          <w:highlight w:val="lightGray"/>
        </w:rPr>
        <w:t>«___» ___________ 20___</w:t>
      </w:r>
      <w:r>
        <w:rPr>
          <w:bCs/>
          <w:sz w:val="24"/>
          <w:szCs w:val="24"/>
        </w:rPr>
        <w:t xml:space="preserve">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является</w:t>
      </w:r>
      <w:r>
        <w:rPr>
          <w:bCs/>
          <w:sz w:val="24"/>
          <w:szCs w:val="24"/>
          <w:shd w:fill="auto" w:val="clear"/>
        </w:rPr>
        <w:t xml:space="preserve">  твердой </w:t>
      </w:r>
      <w:r>
        <w:rPr>
          <w:bCs/>
          <w:sz w:val="24"/>
          <w:szCs w:val="24"/>
        </w:rPr>
        <w:t xml:space="preserve">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 xml:space="preserve">Авансовый платеж в размере 30 (тридцати) процентов от стоимости Товара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pPr>
        <w:pStyle w:val="ListParagraph"/>
        <w:numPr>
          <w:ilvl w:val="2"/>
          <w:numId w:val="2"/>
        </w:numPr>
        <w:tabs>
          <w:tab w:val="clear" w:pos="709"/>
        </w:tabs>
        <w:ind w:left="0" w:firstLine="709"/>
        <w:jc w:val="both"/>
        <w:rPr>
          <w:sz w:val="24"/>
        </w:rPr>
      </w:pPr>
      <w:r>
        <w:rPr>
          <w:sz w:val="24"/>
        </w:rPr>
        <w:t xml:space="preserve">Окончательный платеж в размере 70 (семидесяти) процентов от стоимости Товара выплачивается Поставщику в течение </w:t>
      </w:r>
      <w:r>
        <w:rPr>
          <w:sz w:val="24"/>
          <w:shd w:fill="auto" w:val="clear"/>
        </w:rPr>
        <w:t>7 (семи) рабочих дней с</w:t>
      </w:r>
      <w:r>
        <w:rPr>
          <w:sz w:val="24"/>
        </w:rPr>
        <w:t xml:space="preserve"> даты подписания Сторонами накладной ТОРГ-12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0"/>
          <w:numId w:val="0"/>
        </w:numPr>
        <w:shd w:val="clear" w:color="auto" w:fill="FFFFFF"/>
        <w:tabs>
          <w:tab w:val="clear" w:pos="709"/>
          <w:tab w:val="left" w:pos="1134" w:leader="none"/>
        </w:tabs>
        <w:ind w:left="0"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3"/>
      </w:r>
      <w:r>
        <w:rPr>
          <w:sz w:val="24"/>
          <w:szCs w:val="24"/>
          <w:highlight w:val="lightGray"/>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br/>
        <w:t xml:space="preserve">с 31 (тридцать первого) календарного дня просрочки (неустойка с 1 по 30 день просрочки </w:t>
        <w:br/>
        <w:t>не начисляется).</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0"/>
          <w:numId w:val="0"/>
        </w:numPr>
        <w:shd w:val="clear" w:color="auto" w:fill="FFFFFF"/>
        <w:ind w:left="0" w:hanging="0"/>
        <w:jc w:val="both"/>
        <w:rPr>
          <w:bCs/>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Московской области </w:t>
      </w:r>
      <w:r>
        <w:rPr>
          <w:bCs/>
          <w:sz w:val="24"/>
          <w:szCs w:val="24"/>
        </w:rPr>
        <w:t xml:space="preserve">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tabs>
          <w:tab w:val="clear" w:pos="709"/>
          <w:tab w:val="left" w:pos="142" w:leader="none"/>
          <w:tab w:val="left" w:pos="1418"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4"/>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5"/>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6"/>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4"/>
        <w:gridCol w:w="144"/>
        <w:gridCol w:w="4642"/>
        <w:gridCol w:w="320"/>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Адрес: 6600</w:t>
            </w:r>
            <w:r>
              <w:rPr>
                <w:sz w:val="24"/>
                <w:szCs w:val="24"/>
              </w:rPr>
              <w:t>49</w:t>
            </w:r>
            <w:r>
              <w:rPr>
                <w:sz w:val="24"/>
                <w:szCs w:val="24"/>
              </w:rPr>
              <w:t xml:space="preserve">, Красноярский край, </w:t>
            </w:r>
          </w:p>
          <w:p>
            <w:pPr>
              <w:pStyle w:val="Normal"/>
              <w:widowControl w:val="false"/>
              <w:rPr>
                <w:sz w:val="24"/>
                <w:szCs w:val="24"/>
              </w:rPr>
            </w:pPr>
            <w:r>
              <w:rPr>
                <w:sz w:val="24"/>
                <w:szCs w:val="24"/>
              </w:rPr>
              <w:t xml:space="preserve">г. Красноярск, у ул. </w:t>
            </w:r>
            <w:r>
              <w:rPr>
                <w:sz w:val="24"/>
                <w:szCs w:val="24"/>
              </w:rPr>
              <w:t>Перенсона</w:t>
            </w:r>
            <w:r>
              <w:rPr>
                <w:sz w:val="24"/>
                <w:szCs w:val="24"/>
              </w:rPr>
              <w:t xml:space="preserve">, </w:t>
            </w:r>
          </w:p>
          <w:p>
            <w:pPr>
              <w:pStyle w:val="Normal"/>
              <w:widowControl w:val="false"/>
              <w:rPr>
                <w:sz w:val="24"/>
                <w:szCs w:val="24"/>
              </w:rPr>
            </w:pPr>
            <w:r>
              <w:rPr>
                <w:sz w:val="24"/>
                <w:szCs w:val="24"/>
              </w:rPr>
              <w:t>здание 2А</w:t>
            </w:r>
            <w:r>
              <w:rPr>
                <w:sz w:val="24"/>
                <w:szCs w:val="24"/>
              </w:rPr>
              <w:t xml:space="preserve">, </w:t>
            </w:r>
            <w:r>
              <w:rPr>
                <w:sz w:val="24"/>
                <w:szCs w:val="24"/>
              </w:rPr>
              <w:t>помещение</w:t>
            </w:r>
            <w:r>
              <w:rPr>
                <w:sz w:val="24"/>
                <w:szCs w:val="24"/>
              </w:rPr>
              <w:t xml:space="preserve">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0" w:type="dxa"/>
            <w:tcBorders/>
          </w:tcPr>
          <w:p>
            <w:pPr>
              <w:pStyle w:val="Normal"/>
              <w:widowControl w:val="false"/>
              <w:rPr/>
            </w:pPr>
            <w:r>
              <w:rPr/>
            </w:r>
          </w:p>
        </w:tc>
      </w:tr>
    </w:tbl>
    <w:p>
      <w:pPr>
        <w:sectPr>
          <w:headerReference w:type="first" r:id="rId5"/>
          <w:footerReference w:type="default" r:id="rId6"/>
          <w:footnotePr>
            <w:numFmt w:val="decimal"/>
          </w:footnotePr>
          <w:type w:val="nextPage"/>
          <w:pgSz w:w="11906" w:h="16838"/>
          <w:pgMar w:left="1560" w:right="851" w:gutter="0" w:header="709" w:top="709"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401"/>
        <w:gridCol w:w="629"/>
        <w:gridCol w:w="636"/>
        <w:gridCol w:w="638"/>
        <w:gridCol w:w="802"/>
        <w:gridCol w:w="763"/>
        <w:gridCol w:w="644"/>
        <w:gridCol w:w="762"/>
        <w:gridCol w:w="720"/>
        <w:gridCol w:w="384"/>
        <w:gridCol w:w="151"/>
        <w:gridCol w:w="671"/>
        <w:gridCol w:w="575"/>
        <w:gridCol w:w="536"/>
        <w:gridCol w:w="745"/>
        <w:gridCol w:w="580"/>
      </w:tblGrid>
      <w:tr>
        <w:trPr>
          <w:trHeight w:val="526"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7"/>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8"/>
            </w:r>
          </w:p>
          <w:p>
            <w:pPr>
              <w:pStyle w:val="Normal"/>
              <w:widowControl w:val="false"/>
              <w:jc w:val="center"/>
              <w:rPr>
                <w:bCs/>
              </w:rPr>
            </w:pPr>
            <w:r>
              <w:rPr>
                <w:bCs/>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9"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5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9"/>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0"/>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1"/>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2"/>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3"/>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3"/>
        <w:gridCol w:w="8506"/>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3"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6"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vertAlign w:val="superscript"/>
                <w:lang w:val="en-GB"/>
              </w:rPr>
              <w:footnoteReference w:id="14"/>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3"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6"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7">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3" w:type="dxa"/>
            <w:tcBorders/>
          </w:tcPr>
          <w:p>
            <w:pPr>
              <w:pStyle w:val="Normal"/>
              <w:widowControl w:val="false"/>
              <w:ind w:right="-108" w:hanging="0"/>
              <w:jc w:val="both"/>
              <w:rPr>
                <w:sz w:val="24"/>
                <w:szCs w:val="24"/>
                <w:lang w:val="en-GB"/>
              </w:rPr>
            </w:pPr>
            <w:r>
              <w:rPr>
                <w:sz w:val="24"/>
                <w:szCs w:val="24"/>
                <w:lang w:val="en-GB"/>
              </w:rPr>
              <w:t>-</w:t>
            </w:r>
          </w:p>
        </w:tc>
        <w:tc>
          <w:tcPr>
            <w:tcW w:w="8506"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vertAlign w:val="superscript"/>
                <w:lang w:val="en-GB"/>
              </w:rPr>
              <w:footnoteReference w:id="15"/>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rPr/>
        <w:t>.</w:t>
      </w:r>
    </w:p>
  </w:footnote>
  <w:footnote w:id="4">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5">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6">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8">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9">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0">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1">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2">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3">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4">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5">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EndnoteReference">
    <w:name w:val="Endnote Reference"/>
    <w:rPr>
      <w:vertAlign w:val="superscript"/>
    </w:rPr>
  </w:style>
  <w:style w:type="character" w:styleId="Style18">
    <w:name w:val="Символ концевой сноски"/>
    <w:qForma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cbr.ru/"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1919C3D5-BA9B-486E-A2A9-AD8275BD648E}">
  <ds:schemaRefs>
    <ds:schemaRef ds:uri="http://schemas.openxmlformats.org/officeDocument/2006/bibliography"/>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B0BAB9-8B8F-4B85-B8DF-266ED50E1B2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AlterOffice/3.4.0.9$Linux_X86_64 LibreOffice_project/b8daf9e823b1a5463a2f48435ddc2e8696e7d4fc</Application>
  <AppVersion>15.0000</AppVersion>
  <DocSecurity>4</DocSecurity>
  <Pages>25</Pages>
  <Words>9072</Words>
  <Characters>65108</Characters>
  <CharactersWithSpaces>73898</CharactersWithSpaces>
  <Paragraphs>424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2026-06-23T10:45:00Z</dcterms:created>
  <dc:creator>tsypilev_ag</dc:creator>
  <dc:description/>
  <dc:language>ru-RU</dc:language>
  <cp:lastModifiedBy>romanovatn@corp.gidroogk.com</cp:lastModifiedBy>
  <cp:lastPrinted>2018-05-22T09:46:00Z</cp:lastPrinted>
  <dcterms:modified xsi:type="dcterms:W3CDTF">2026-06-23T14:06:42Z</dcterms:modified>
  <cp:revision>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