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ОКПД2 </w:t>
      </w:r>
      <w:r>
        <w:rPr>
          <w:rFonts w:eastAsia="Calibri"/>
          <w:sz w:val="24"/>
          <w:szCs w:val="24"/>
        </w:rPr>
        <w:t>28.15.10</w:t>
      </w:r>
      <w:r>
        <w:rPr>
          <w:rFonts w:eastAsia="Calibri"/>
          <w:sz w:val="26"/>
          <w:szCs w:val="26"/>
        </w:rPr>
        <w:t xml:space="preserve"> Поставка подшипников для проведения текущего ремонта гидроагрегата №1 филиала ПАО «РусГидро»-«Загорская ГАЭС» 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"1-2"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16413_1469897484">
            <w:r>
              <w:rPr>
                <w:webHidden/>
                <w:rStyle w:val="Style15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15_1469897484">
            <w:r>
              <w:rPr>
                <w:webHidden/>
                <w:rStyle w:val="Style15"/>
                <w:vanish w:val="false"/>
              </w:rPr>
              <w:t xml:space="preserve">2 </w:t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rStyle w:val="Style15"/>
              </w:rPr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17_1469897484">
            <w:r>
              <w:rPr>
                <w:webHidden/>
                <w:rStyle w:val="Style15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19_1469897484">
            <w:r>
              <w:rPr>
                <w:webHidden/>
                <w:rStyle w:val="Style15"/>
                <w:vanish w:val="false"/>
              </w:rPr>
              <w:t>Таблица 2.1 Требования по срокам поставки продукции</w:t>
              <w:tab/>
            </w:r>
            <w:r>
              <w:rPr>
                <w:rStyle w:val="Style15"/>
                <w:vanish w:val="false"/>
                <w:lang w:val="en-US"/>
              </w:rPr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21_1469897484">
            <w:r>
              <w:rPr>
                <w:webHidden/>
                <w:rStyle w:val="Style15"/>
                <w:vanish w:val="false"/>
              </w:rPr>
              <w:t xml:space="preserve"> </w:t>
            </w:r>
            <w:r>
              <w:rPr>
                <w:rStyle w:val="Style15"/>
              </w:rPr>
              <w:t>Таблица 3. Требования к продукции</w:t>
              <w:tab/>
            </w:r>
            <w:r>
              <w:rPr>
                <w:rStyle w:val="Style15"/>
                <w:lang w:val="en-US"/>
              </w:rPr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23_1469897484">
            <w:r>
              <w:rPr>
                <w:webHidden/>
                <w:rStyle w:val="Style15"/>
                <w:vanish w:val="false"/>
              </w:rPr>
              <w:t>3 Требования к документации по ценообразованию на этапе закупки</w:t>
              <w:tab/>
              <w:t>1</w:t>
            </w:r>
            <w:r>
              <w:rPr>
                <w:rStyle w:val="Style15"/>
                <w:vanish w:val="false"/>
                <w:lang w:val="en-US"/>
              </w:rPr>
              <w:t>0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25_1469897484">
            <w:r>
              <w:rPr>
                <w:webHidden/>
                <w:rStyle w:val="Style15"/>
                <w:vanish w:val="false"/>
              </w:rPr>
              <w:t>4 Приложени</w:t>
            </w:r>
            <w:r>
              <w:rPr>
                <w:rStyle w:val="Style15"/>
                <w:vanish w:val="false"/>
                <w:lang w:val="en-US"/>
              </w:rPr>
              <w:t>е</w:t>
            </w:r>
            <w:r>
              <w:rPr>
                <w:rStyle w:val="Style15"/>
                <w:vanish w:val="false"/>
              </w:rPr>
              <w:tab/>
              <w:t>1</w:t>
            </w:r>
            <w:r>
              <w:rPr>
                <w:rStyle w:val="Style15"/>
                <w:vanish w:val="false"/>
                <w:lang w:val="en-US"/>
              </w:rPr>
              <w:t>0</w:t>
            </w:r>
          </w:hyperlink>
          <w:r>
            <w:rPr>
              <w:rStyle w:val="Style15"/>
              <w:vanish w:val="false"/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>
          <w:rFonts w:eastAsia="Times New Roman"/>
          <w:b w:val="false"/>
          <w:i/>
          <w:i/>
          <w:lang w:val="ru-RU" w:eastAsia="ru-RU"/>
        </w:rPr>
      </w:pPr>
      <w:r>
        <w:rPr>
          <w:rFonts w:eastAsia="Times New Roman"/>
          <w:b w:val="false"/>
          <w:i/>
          <w:lang w:val="ru-RU" w:eastAsia="ru-RU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0" w:hanging="0"/>
        <w:jc w:val="center"/>
        <w:rPr>
          <w:caps/>
          <w:sz w:val="24"/>
          <w:szCs w:val="24"/>
          <w:lang w:val="ru-RU"/>
        </w:rPr>
      </w:pPr>
      <w:bookmarkStart w:id="2" w:name="__RefHeading___Toc16413_1469897484"/>
      <w:bookmarkStart w:id="3" w:name="_Toc178673678"/>
      <w:bookmarkEnd w:id="2"/>
      <w:r>
        <w:rPr>
          <w:sz w:val="24"/>
          <w:szCs w:val="24"/>
          <w:lang w:val="ru-RU"/>
        </w:rPr>
        <w:t>Общие сведения</w:t>
      </w:r>
      <w:bookmarkEnd w:id="3"/>
    </w:p>
    <w:p>
      <w:pPr>
        <w:pStyle w:val="Heading4"/>
        <w:numPr>
          <w:ilvl w:val="1"/>
          <w:numId w:val="3"/>
        </w:numPr>
        <w:rPr/>
      </w:pPr>
      <w:r>
        <w:rPr/>
        <w:t>Обозначения и сокращения</w:t>
      </w:r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ЛНД(а)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нормативные документы (акты)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Наименование закупаемой продукции</w:t>
      </w:r>
    </w:p>
    <w:p>
      <w:pPr>
        <w:pStyle w:val="Normal"/>
        <w:keepNext w:val="true"/>
        <w:keepLine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ОКПД2 28.15.10 </w:t>
      </w:r>
      <w:r>
        <w:rPr>
          <w:rFonts w:eastAsia="Calibri"/>
          <w:sz w:val="24"/>
          <w:szCs w:val="24"/>
        </w:rPr>
        <w:t>Поставка подшипников для проведения текущего ремонта гидроагрегата №1 филиала ПАО «РусГидро»-«Загорская ГАЭС»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ind w:left="-142" w:firstLine="851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ind w:left="0" w:hanging="0"/>
        <w:rPr/>
      </w:pPr>
      <w:r>
        <w:rPr/>
        <w:t xml:space="preserve">Цель </w:t>
      </w:r>
      <w:r>
        <w:rPr>
          <w:lang w:val="ru-RU"/>
        </w:rPr>
        <w:t>использования закупаемой продукции</w:t>
      </w:r>
    </w:p>
    <w:p>
      <w:pPr>
        <w:pStyle w:val="Normal"/>
        <w:keepNext w:val="true"/>
        <w:keepLine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подшипниками для ремонта системы регулирования при проведении текущего ремонта гидроагрегата №1 филиала ПАО «РусГидро»-«Загорская ГАЭС», согласно утвержденным ЛНД(а) ПАО «РусГидро».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1"/>
          <w:numId w:val="7"/>
        </w:numPr>
        <w:spacing w:before="0" w:after="60"/>
        <w:ind w:left="0" w:hanging="0"/>
        <w:rPr/>
      </w:pPr>
      <w:r>
        <w:rPr/>
        <w:t>Существующее положение</w:t>
      </w:r>
    </w:p>
    <w:p>
      <w:pPr>
        <w:pStyle w:val="Normal"/>
        <w:keepNext w:val="true"/>
        <w:keepLine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Настоящие технические требования к поставке подшипников для проведения текущего ремонта гидроагрегатов (насос-турбина типа РОНТ 115/812-В-630) формировались на основе характеристик существующего оборудования.</w:t>
      </w:r>
    </w:p>
    <w:p>
      <w:pPr>
        <w:pStyle w:val="Normal"/>
        <w:keepNext w:val="true"/>
        <w:keepLine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7"/>
        </w:numPr>
        <w:ind w:left="0" w:hanging="0"/>
        <w:jc w:val="center"/>
        <w:rPr>
          <w:iCs/>
          <w:caps/>
          <w:sz w:val="24"/>
          <w:szCs w:val="24"/>
          <w:lang w:val="ru-RU"/>
        </w:rPr>
      </w:pPr>
      <w:bookmarkStart w:id="4" w:name="__RefHeading___Toc16415_1469897484"/>
      <w:bookmarkStart w:id="5" w:name="_Toc178673679"/>
      <w:bookmarkEnd w:id="4"/>
      <w:r>
        <w:rPr>
          <w:iCs/>
          <w:sz w:val="24"/>
          <w:szCs w:val="24"/>
        </w:rPr>
        <w:t>Требования к продукции</w:t>
      </w:r>
      <w:bookmarkEnd w:id="5"/>
    </w:p>
    <w:p>
      <w:pPr>
        <w:pStyle w:val="Heading4"/>
        <w:numPr>
          <w:ilvl w:val="1"/>
          <w:numId w:val="8"/>
        </w:numPr>
        <w:ind w:left="0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8"/>
        </w:numPr>
        <w:ind w:left="0" w:hanging="0"/>
        <w:rPr/>
      </w:pPr>
      <w:r>
        <w:rPr>
          <w:lang w:val="ru-RU"/>
        </w:rPr>
        <w:t>Перечень и объем закупаемой продукции</w:t>
      </w:r>
    </w:p>
    <w:p>
      <w:pPr>
        <w:pStyle w:val="Heading1"/>
        <w:keepLines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bookmarkStart w:id="6" w:name="__RefHeading___Toc16417_1469897484"/>
      <w:bookmarkStart w:id="7" w:name="_Toc178673680"/>
      <w:bookmarkEnd w:id="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закупаемой продукции</w:t>
      </w:r>
      <w:bookmarkEnd w:id="7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4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8"/>
        <w:gridCol w:w="2583"/>
        <w:gridCol w:w="1500"/>
        <w:gridCol w:w="2997"/>
        <w:gridCol w:w="1323"/>
        <w:gridCol w:w="943"/>
      </w:tblGrid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jc w:val="center"/>
              <w:rPr/>
            </w:pPr>
            <w:r>
              <w:rPr/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Подшипник 80201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28.15.10.112</w:t>
            </w:r>
          </w:p>
        </w:tc>
        <w:tc>
          <w:tcPr>
            <w:tcW w:w="2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Национальный режим предоставляется*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215</w:t>
            </w:r>
          </w:p>
        </w:tc>
      </w:tr>
      <w:tr>
        <w:trPr/>
        <w:tc>
          <w:tcPr>
            <w:tcW w:w="99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/>
            </w:pPr>
            <w:r>
              <w:rPr/>
              <w:t>*В соответствии с подпунктом а) пункта 5 Постановления Правительства РФ от 23.12.2024 №1875 запрет не применяется, разрешение Минпромторга от 30.07.2025 № 88150/2025</w:t>
            </w:r>
          </w:p>
        </w:tc>
      </w:tr>
    </w:tbl>
    <w:p>
      <w:pPr>
        <w:pStyle w:val="Heading3"/>
        <w:numPr>
          <w:ilvl w:val="2"/>
          <w:numId w:val="8"/>
        </w:numPr>
        <w:ind w:left="0" w:hanging="0"/>
        <w:rPr>
          <w:lang w:val="ru-RU"/>
        </w:rPr>
      </w:pPr>
      <w:r>
        <w:rPr>
          <w:lang w:val="ru-RU"/>
        </w:rPr>
        <w:t>Требования к срокам поставки продукции и оказания сопутствующих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8" w:name="__RefHeading___Toc16419_1469897484"/>
      <w:bookmarkStart w:id="9" w:name="_Toc178673681"/>
      <w:bookmarkEnd w:id="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>поставки продукции</w:t>
      </w:r>
      <w:bookmarkEnd w:id="9"/>
      <w:r>
        <w:rPr>
          <w:sz w:val="24"/>
          <w:szCs w:val="24"/>
          <w:lang w:val="ru-RU"/>
        </w:rPr>
        <w:t xml:space="preserve"> </w:t>
      </w:r>
    </w:p>
    <w:tbl>
      <w:tblPr>
        <w:tblW w:w="995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61"/>
        <w:gridCol w:w="3195"/>
        <w:gridCol w:w="2979"/>
        <w:gridCol w:w="3116"/>
      </w:tblGrid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срока поставки продукции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0" w:hanging="0"/>
              <w:jc w:val="right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Подшипник </w:t>
            </w:r>
            <w:r>
              <w:rPr>
                <w:sz w:val="24"/>
                <w:szCs w:val="24"/>
                <w:lang w:val="en-US"/>
              </w:rPr>
              <w:t>80201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Двадцатый рабочий день 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Двадцатый рабочий день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4"/>
        <w:numPr>
          <w:ilvl w:val="1"/>
          <w:numId w:val="8"/>
        </w:numPr>
        <w:ind w:left="0" w:hanging="0"/>
        <w:rPr/>
      </w:pP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10" w:name="__RefHeading___Toc16421_1469897484"/>
      <w:bookmarkEnd w:id="10"/>
      <w:r>
        <w:rPr>
          <w:sz w:val="24"/>
          <w:szCs w:val="24"/>
        </w:rPr>
        <w:t xml:space="preserve"> </w:t>
      </w:r>
      <w:bookmarkStart w:id="11" w:name="_Toc1786736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11"/>
      <w:r>
        <w:rPr>
          <w:sz w:val="24"/>
          <w:szCs w:val="24"/>
        </w:rPr>
        <w:t xml:space="preserve"> </w:t>
      </w:r>
    </w:p>
    <w:p>
      <w:pPr>
        <w:pStyle w:val="Normal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продукции: Поставка подшипников для проведения текущего ремонта гидроагрегата № 1 филиала ПАО «РусГидро»-«Загорская ГАЭС»(Таблица 1.1)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Style w:val="affffa"/>
        <w:tblW w:w="149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05"/>
        <w:gridCol w:w="1924"/>
        <w:gridCol w:w="36"/>
        <w:gridCol w:w="4519"/>
        <w:gridCol w:w="2651"/>
        <w:gridCol w:w="4639"/>
      </w:tblGrid>
      <w:tr>
        <w:trPr/>
        <w:tc>
          <w:tcPr>
            <w:tcW w:w="12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5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>Параметры эквивалентности</w:t>
            </w:r>
          </w:p>
        </w:tc>
        <w:tc>
          <w:tcPr>
            <w:tcW w:w="729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5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6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46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отдельных позиций продукции представлены в Таблице 3.1 настоящих Технических требований (далее – «ТТ»)</w:t>
            </w:r>
          </w:p>
        </w:tc>
        <w:tc>
          <w:tcPr>
            <w:tcW w:w="26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6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6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Иные требования</w:t>
            </w:r>
          </w:p>
        </w:tc>
        <w:tc>
          <w:tcPr>
            <w:tcW w:w="45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Поставляемая Поставщиком продукция должна обеспечивать технологичность процесса сборки узлов гидроагрегата в соответствии с «Инструкцией по монтажу насос-турбины гидравлической РОНТ 115/812-В-630» 2145162 ИМ (предоставляется по запросу Поставщика)</w:t>
            </w:r>
          </w:p>
        </w:tc>
        <w:tc>
          <w:tcPr>
            <w:tcW w:w="26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в отношении отдельных позиций продукции представлены в Таблице 3.1 ТТ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5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рп. Богородское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45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Упаковка должна обеспечивать полную сохранность и защиту от повреждения продукции на весь срок его транспортировки любым средством транспорта с учетом перегрузок и длительного хранения в течение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гарантийного срока хранения (не менее 12 месяцев с даты подписания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товарной накладной по форме ТОРГ-12 на поставленную продукцию). Продукция поставляется в таре завода-изготовителя. Тара и упаковка Поставщику не возвращаются. Маркировка МТР должна быть достоверной, читаемой и доступной для осмотра и идентификации, обладать износостойкостью.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приемки</w:t>
            </w:r>
          </w:p>
        </w:tc>
        <w:tc>
          <w:tcPr>
            <w:tcW w:w="45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приемке поставляемой продукции входной контроль будет выполняться Покупателем с привлечением специализированной организации с целью оценки их соответствия Техническим требованиям, определения технического уровня качества поставляемых МТР. Привлечение специализированной организации будет осуществляться за счет средств Заказчика.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right="2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455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7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12 (двенадцати) месяцев с даты подписания накладной по форме ТОРГ-12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Передаваемые документы</w:t>
            </w:r>
          </w:p>
        </w:tc>
        <w:tc>
          <w:tcPr>
            <w:tcW w:w="45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весь комплект изделий должны иметься паспорта и сертификаты соответствия(предоставляются единовременно с поставкой МТР).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Иные требования</w:t>
            </w:r>
          </w:p>
        </w:tc>
        <w:tc>
          <w:tcPr>
            <w:tcW w:w="455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всех изделиях должны быть прикреплены бирки с указанием типоразмера или номера чертежа.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6.1</w:t>
            </w:r>
          </w:p>
        </w:tc>
        <w:tc>
          <w:tcPr>
            <w:tcW w:w="19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Назначенный срок службы, не менее</w:t>
            </w:r>
          </w:p>
        </w:tc>
        <w:tc>
          <w:tcPr>
            <w:tcW w:w="45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 года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4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20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7.1.</w:t>
            </w:r>
          </w:p>
        </w:tc>
        <w:tc>
          <w:tcPr>
            <w:tcW w:w="19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Дополнительные требования к продукции</w:t>
            </w:r>
          </w:p>
        </w:tc>
        <w:tc>
          <w:tcPr>
            <w:tcW w:w="4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3816" w:hRule="atLeast"/>
        </w:trPr>
        <w:tc>
          <w:tcPr>
            <w:tcW w:w="120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7.2</w:t>
            </w:r>
          </w:p>
        </w:tc>
        <w:tc>
          <w:tcPr>
            <w:tcW w:w="19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5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Меры национального режима, предусмотренные Постановлением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указаны в таблице 1.1 настоящих Технических требований.</w:t>
            </w:r>
          </w:p>
        </w:tc>
        <w:tc>
          <w:tcPr>
            <w:tcW w:w="26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46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еобходимо представить спецификацию поставляемого оборудования и материалов по форме, указанной в приложении №1 к Техническим требованиям,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Таблица 3.1 Требования к техническим характеристикам и конструктивным особенностям продукции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a"/>
        <w:tblpPr w:bottomFromText="0" w:horzAnchor="text" w:leftFromText="180" w:rightFromText="180" w:tblpX="0" w:tblpY="1" w:topFromText="0" w:vertAnchor="text"/>
        <w:tblW w:w="150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4"/>
        <w:gridCol w:w="3836"/>
        <w:gridCol w:w="5456"/>
        <w:gridCol w:w="2779"/>
        <w:gridCol w:w="2046"/>
      </w:tblGrid>
      <w:tr>
        <w:trPr>
          <w:trHeight w:val="306" w:hRule="atLeast"/>
        </w:trPr>
        <w:tc>
          <w:tcPr>
            <w:tcW w:w="90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8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45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305" w:hRule="atLeast"/>
        </w:trPr>
        <w:tc>
          <w:tcPr>
            <w:tcW w:w="90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45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4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79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4</w:t>
            </w:r>
          </w:p>
        </w:tc>
        <w:tc>
          <w:tcPr>
            <w:tcW w:w="20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90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</w:r>
          </w:p>
        </w:tc>
        <w:tc>
          <w:tcPr>
            <w:tcW w:w="38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Подшипник 80201</w:t>
            </w:r>
          </w:p>
        </w:tc>
        <w:tc>
          <w:tcPr>
            <w:tcW w:w="54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7242-2021</w:t>
            </w:r>
          </w:p>
        </w:tc>
        <w:tc>
          <w:tcPr>
            <w:tcW w:w="2779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center"/>
              <w:rPr>
                <w:iCs/>
                <w:lang w:val="en-US"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</w:r>
    </w:p>
    <w:p>
      <w:pPr>
        <w:pStyle w:val="Heading1"/>
        <w:keepLines/>
        <w:numPr>
          <w:ilvl w:val="0"/>
          <w:numId w:val="8"/>
        </w:numPr>
        <w:ind w:left="357" w:hanging="357"/>
        <w:jc w:val="center"/>
        <w:rPr>
          <w:sz w:val="24"/>
          <w:szCs w:val="24"/>
          <w:lang w:val="ru-RU"/>
        </w:rPr>
      </w:pPr>
      <w:bookmarkStart w:id="12" w:name="__RefHeading___Toc16425_1469897484"/>
      <w:bookmarkStart w:id="13" w:name="_Toc178673684"/>
      <w:bookmarkEnd w:id="12"/>
      <w:r>
        <w:rPr>
          <w:sz w:val="24"/>
          <w:szCs w:val="24"/>
          <w:lang w:val="ru-RU"/>
        </w:rPr>
        <w:t>Приложения</w:t>
      </w:r>
      <w:bookmarkEnd w:id="13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center" w:pos="5102" w:leader="none"/>
        </w:tabs>
        <w:ind w:left="360" w:hanging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Приложение № 1: Форма спецификации поставляемого оборудования и материалов.</w:t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Форма спецификации поставляемого оборудования и материалов</w:t>
      </w:r>
    </w:p>
    <w:p>
      <w:pPr>
        <w:pStyle w:val="Normal"/>
        <w:ind w:firstLine="709"/>
        <w:jc w:val="both"/>
        <w:rPr>
          <w:sz w:val="10"/>
        </w:rPr>
      </w:pPr>
      <w:r>
        <w:rPr>
          <w:sz w:val="10"/>
        </w:rPr>
      </w:r>
    </w:p>
    <w:tbl>
      <w:tblPr>
        <w:tblpPr w:bottomFromText="0" w:horzAnchor="margin" w:leftFromText="180" w:rightFromText="180" w:tblpX="0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6"/>
        <w:gridCol w:w="977"/>
        <w:gridCol w:w="996"/>
        <w:gridCol w:w="992"/>
        <w:gridCol w:w="1246"/>
        <w:gridCol w:w="1184"/>
        <w:gridCol w:w="996"/>
        <w:gridCol w:w="1102"/>
        <w:gridCol w:w="1115"/>
        <w:gridCol w:w="833"/>
        <w:gridCol w:w="968"/>
        <w:gridCol w:w="893"/>
        <w:gridCol w:w="833"/>
        <w:gridCol w:w="1156"/>
        <w:gridCol w:w="795"/>
      </w:tblGrid>
      <w:tr>
        <w:trPr>
          <w:trHeight w:val="526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sectPr>
      <w:headerReference w:type="even" r:id="rId9"/>
      <w:headerReference w:type="default" r:id="rId10"/>
      <w:headerReference w:type="first" r:id="rId11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>
          <w:rFonts w:eastAsia="Calibri"/>
          <w:lang w:eastAsia="en-US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 1875</w:t>
      </w:r>
      <w:r>
        <w:rPr>
          <w:rFonts w:eastAsia="Calibri" w:eastAsiaTheme="minorHAnsi"/>
          <w:lang w:eastAsia="en-US"/>
        </w:rPr>
        <w:t xml:space="preserve">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3E07D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3E07D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264542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 wp14:anchorId="2D22FB7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D22FB7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6723797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/>
    </w:lvl>
  </w:abstractNum>
  <w:abstractNum w:abstractNumId="9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4721ab"/>
    <w:rPr>
      <w:sz w:val="28"/>
      <w:szCs w:val="28"/>
    </w:rPr>
  </w:style>
  <w:style w:type="character" w:styleId="Style15" w:customStyle="1">
    <w:name w:val="Ссылка указателя"/>
    <w:qFormat/>
    <w:rPr/>
  </w:style>
  <w:style w:type="character" w:styleId="Style16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>
    <w:name w:val="line number2"/>
    <w:qFormat/>
    <w:rPr/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7052511441" w:customStyle="1">
    <w:name w:val="3705251144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F311-CCCF-4D25-AB72-2A6E8A92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AlterOffice/3.4.0.9$Linux_X86_64 LibreOffice_project/b8daf9e823b1a5463a2f48435ddc2e8696e7d4fc</Application>
  <AppVersion>15.0000</AppVersion>
  <Pages>10</Pages>
  <Words>1048</Words>
  <Characters>7357</Characters>
  <CharactersWithSpaces>8196</CharactersWithSpaces>
  <Paragraphs>210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2026-06-22T05:53:00Z</dcterms:created>
  <dc:creator>Быстров Олег Геннадьевич</dc:creator>
  <dc:description/>
  <dc:language>ru-RU</dc:language>
  <cp:lastModifiedBy>safarovaag@corp.gidroogk.com</cp:lastModifiedBy>
  <cp:lastPrinted>2006-07-26T14:04:00Z</cp:lastPrinted>
  <dcterms:modified xsi:type="dcterms:W3CDTF">2026-06-26T08:42:52Z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