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footer4.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numbering.xml" ContentType="application/vnd.openxmlformats-officedocument.wordprocessingml.numbering+xml"/>
  <Override PartName="/word/header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media/image13.wmf" ContentType="image/x-wmf"/>
  <Override PartName="/word/media/image12.wmf" ContentType="image/x-wmf"/>
  <Override PartName="/word/media/image11.wmf" ContentType="image/x-wmf"/>
  <Override PartName="/word/media/image10.wmf" ContentType="image/x-wmf"/>
  <Override PartName="/word/media/image6.wmf" ContentType="image/x-wmf"/>
  <Override PartName="/word/media/image18.wmf" ContentType="image/x-wmf"/>
  <Override PartName="/word/media/image7.wmf" ContentType="image/x-wmf"/>
  <Override PartName="/word/media/image5.wmf" ContentType="image/x-wmf"/>
  <Override PartName="/word/media/image20.wmf" ContentType="image/x-wmf"/>
  <Override PartName="/word/media/image19.wmf" ContentType="image/x-wmf"/>
  <Override PartName="/word/media/image17.png" ContentType="image/png"/>
  <Override PartName="/word/media/image4.wmf" ContentType="image/x-wmf"/>
  <Override PartName="/word/media/image16.wmf" ContentType="image/x-wmf"/>
  <Override PartName="/word/media/image15.wmf" ContentType="image/x-wmf"/>
  <Override PartName="/word/media/image3.wmf" ContentType="image/x-wmf"/>
  <Override PartName="/word/media/image1.png" ContentType="image/png"/>
  <Override PartName="/word/media/image2.wmf" ContentType="image/x-wmf"/>
  <Override PartName="/word/media/image14.wmf" ContentType="image/x-wmf"/>
  <Override PartName="/word/media/image8.wmf" ContentType="image/x-wmf"/>
  <Override PartName="/word/media/image9.wmf" ContentType="image/x-wmf"/>
  <Override PartName="/word/header5.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по техническому обслуживанию </w:t>
      </w:r>
    </w:p>
    <w:p>
      <w:pPr>
        <w:pStyle w:val="Normal"/>
        <w:jc w:val="center"/>
        <w:rPr>
          <w:b/>
          <w:lang w:val="ru-RU"/>
        </w:rPr>
      </w:pPr>
      <w:r>
        <w:rPr>
          <w:b/>
          <w:lang w:val="ru-RU"/>
        </w:rPr>
        <w:t>основного производственного оборудования</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w:t>
      </w:r>
      <w:r>
        <w:rPr>
          <w:b/>
          <w:sz w:val="24"/>
          <w:szCs w:val="24"/>
          <w:lang w:val="ru-RU"/>
        </w:rPr>
        <w:t>кционерное общество «</w:t>
      </w:r>
      <w:r>
        <w:rPr>
          <w:b/>
          <w:sz w:val="24"/>
          <w:szCs w:val="24"/>
          <w:lang w:val="ru-RU"/>
        </w:rPr>
        <w:t xml:space="preserve">Транспортная компания </w:t>
      </w:r>
      <w:r>
        <w:rPr>
          <w:b/>
          <w:sz w:val="24"/>
          <w:szCs w:val="24"/>
          <w:lang w:val="ru-RU"/>
        </w:rPr>
        <w:t>РусГидро» (АО «РусГидро»)</w:t>
      </w:r>
      <w:r>
        <w:rPr>
          <w:sz w:val="24"/>
          <w:szCs w:val="24"/>
          <w:lang w:val="ru-RU"/>
        </w:rPr>
        <w:t xml:space="preserve"> (далее – «Заказчик»), 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 xml:space="preserve">«ИС Maximo» </w:t>
      </w:r>
      <w:r>
        <w:rPr>
          <w:lang w:eastAsia="en-US"/>
        </w:rPr>
        <w:t xml:space="preserve">– </w:t>
      </w:r>
      <w:r>
        <w:rPr/>
        <w:t>информационная система управления фондами и активами предприятия «Maximo».</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детали, комплектующие изделия, инвентарь, отделочные материалы, сырье, смазочные материалы, иные товары, которые Исполнитель должен задействовать, использовать согласно условиям Договора, необходимые для оказания Услуг по Договору и последующей нормальной и надежной эксплуатации Объекта.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по заданию Заказчика в соответствии с Техническими требованиями (Приложение № 2 к Договору) оказать услуги по техническому обслуживанию оборудования, зданий, сооружений (далее – «Услуги»), указанных в Приложениях № № 1.1, 1.2 к Договору (далее – «Объекты»),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pPr>
      <w:r>
        <w:rPr/>
        <w:t>Результаты Услуг должны обеспечить следующие Показатели качества Услуг:</w:t>
      </w:r>
    </w:p>
    <w:p>
      <w:pPr>
        <w:pStyle w:val="11"/>
        <w:numPr>
          <w:ilvl w:val="0"/>
          <w:numId w:val="16"/>
        </w:numPr>
        <w:tabs>
          <w:tab w:val="clear" w:pos="709"/>
          <w:tab w:val="left" w:pos="1134" w:leader="none"/>
        </w:tabs>
        <w:ind w:left="0" w:firstLine="709"/>
        <w:jc w:val="both"/>
        <w:rPr>
          <w:sz w:val="24"/>
          <w:szCs w:val="24"/>
        </w:rPr>
      </w:pPr>
      <w:r>
        <w:rPr>
          <w:sz w:val="24"/>
          <w:szCs w:val="24"/>
        </w:rPr>
        <w:t xml:space="preserve">исправное состояние Объектов; </w:t>
      </w:r>
    </w:p>
    <w:p>
      <w:pPr>
        <w:pStyle w:val="11"/>
        <w:numPr>
          <w:ilvl w:val="0"/>
          <w:numId w:val="16"/>
        </w:numPr>
        <w:tabs>
          <w:tab w:val="clear" w:pos="709"/>
          <w:tab w:val="left" w:pos="1134" w:leader="none"/>
        </w:tabs>
        <w:ind w:left="0" w:firstLine="709"/>
        <w:jc w:val="both"/>
        <w:rPr>
          <w:sz w:val="24"/>
          <w:szCs w:val="24"/>
        </w:rPr>
      </w:pPr>
      <w:r>
        <w:rPr>
          <w:sz w:val="24"/>
          <w:szCs w:val="24"/>
        </w:rPr>
        <w:t xml:space="preserve">надежное, безопасное и бесперебойное функционирование Объектов; </w:t>
      </w:r>
    </w:p>
    <w:p>
      <w:pPr>
        <w:pStyle w:val="11"/>
        <w:numPr>
          <w:ilvl w:val="0"/>
          <w:numId w:val="16"/>
        </w:numPr>
        <w:tabs>
          <w:tab w:val="clear" w:pos="709"/>
          <w:tab w:val="left" w:pos="1134" w:leader="none"/>
        </w:tabs>
        <w:ind w:left="0" w:firstLine="709"/>
        <w:jc w:val="both"/>
        <w:rPr>
          <w:sz w:val="24"/>
          <w:szCs w:val="24"/>
        </w:rPr>
      </w:pPr>
      <w:r>
        <w:rPr>
          <w:sz w:val="24"/>
          <w:szCs w:val="24"/>
        </w:rPr>
        <w:t xml:space="preserve">соответствие технического состояния Объектов нормам, правилам, нормативам, стандартам, регламентам, установленным нормативными правовыми актами, нормативными техническими документами Российской Федерации (далее – «Установленные требования»), а также Техническим требованиям (Приложение № 2 к Договору). </w:t>
      </w:r>
    </w:p>
    <w:p>
      <w:pPr>
        <w:pStyle w:val="ListParagraph"/>
        <w:numPr>
          <w:ilvl w:val="1"/>
          <w:numId w:val="3"/>
        </w:numPr>
        <w:shd w:val="clear" w:color="auto" w:fill="FFFFFF"/>
        <w:tabs>
          <w:tab w:val="clear" w:pos="709"/>
          <w:tab w:val="left" w:pos="1134" w:leader="none"/>
        </w:tabs>
        <w:ind w:left="0" w:firstLine="709"/>
        <w:jc w:val="both"/>
        <w:rPr/>
      </w:pPr>
      <w:r>
        <w:rPr/>
        <w:t>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Технических требованиях, 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в соответствии с пунктом 2.2.7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ListParagraph"/>
        <w:numPr>
          <w:ilvl w:val="1"/>
          <w:numId w:val="3"/>
        </w:numPr>
        <w:shd w:val="clear" w:color="auto" w:fill="FFFFFF"/>
        <w:tabs>
          <w:tab w:val="clear" w:pos="709"/>
          <w:tab w:val="left" w:pos="1134" w:leader="none"/>
        </w:tabs>
        <w:ind w:left="0" w:firstLine="709"/>
        <w:jc w:val="both"/>
        <w:rPr/>
      </w:pPr>
      <w:r>
        <w:rPr/>
        <w:t>Услуги оказываются Исполнителем в следующие сроки:</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w:t>
      </w:r>
      <w:r>
        <w:rPr>
          <w:bCs/>
        </w:rPr>
        <w:t xml:space="preserve"> </w:t>
      </w:r>
      <w:r>
        <w:rPr>
          <w:bCs/>
          <w:highlight w:val="lightGray"/>
        </w:rPr>
        <w:t>«___» _________ 20__</w:t>
      </w:r>
      <w:r>
        <w:rPr>
          <w:bCs/>
        </w:rPr>
        <w:t xml:space="preserve"> г.</w:t>
      </w:r>
    </w:p>
    <w:p>
      <w:pPr>
        <w:pStyle w:val="ListParagraph"/>
        <w:numPr>
          <w:ilvl w:val="1"/>
          <w:numId w:val="3"/>
        </w:numPr>
        <w:shd w:val="clear" w:color="auto" w:fill="FFFFFF"/>
        <w:tabs>
          <w:tab w:val="clear" w:pos="709"/>
          <w:tab w:val="left" w:pos="1134" w:leader="none"/>
        </w:tabs>
        <w:ind w:left="0" w:firstLine="709"/>
        <w:jc w:val="both"/>
        <w:rPr/>
      </w:pPr>
      <w:r>
        <w:rPr/>
        <w:t xml:space="preserve">Оказание Услуг осуществляется в соответствии с </w:t>
      </w:r>
      <w:r>
        <w:rPr>
          <w:bCs/>
          <w:szCs w:val="20"/>
        </w:rPr>
        <w:t>Графиками технического обслуживания оборудования, зданий и сооружений</w:t>
      </w:r>
      <w:r>
        <w:rPr/>
        <w:t xml:space="preserve">, представленными в приложениях № </w:t>
      </w:r>
      <w:r>
        <w:rPr>
          <w:highlight w:val="lightGray"/>
        </w:rPr>
        <w:t>_____</w:t>
      </w:r>
      <w:r>
        <w:rPr/>
        <w:t>к Техническим требованиям (Приложение № 2 к Договору</w:t>
      </w:r>
      <w:r>
        <w:rPr>
          <w:bCs/>
          <w:szCs w:val="20"/>
        </w:rPr>
        <w:t xml:space="preserve">), которые </w:t>
      </w:r>
      <w:r>
        <w:rPr/>
        <w:t xml:space="preserve">могут быть изменены в соответствии с ежегодными и месячными плановыми графиками ремонтов оборудования и согласованными диспетчерскими заявками. </w:t>
      </w:r>
    </w:p>
    <w:p>
      <w:pPr>
        <w:pStyle w:val="Normal"/>
        <w:ind w:firstLine="709"/>
        <w:jc w:val="both"/>
        <w:rPr>
          <w:lang w:val="ru-RU"/>
        </w:rPr>
      </w:pPr>
      <w:r>
        <w:rPr>
          <w:lang w:val="ru-RU"/>
        </w:rPr>
      </w:r>
    </w:p>
    <w:p>
      <w:pPr>
        <w:pStyle w:val="ListParagraph"/>
        <w:numPr>
          <w:ilvl w:val="0"/>
          <w:numId w:val="3"/>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lang w:eastAsia="en-US"/>
        </w:rPr>
      </w:pPr>
      <w:bookmarkStart w:id="2" w:name="_Ref361320734"/>
      <w:r>
        <w:rPr/>
        <w:t xml:space="preserve">В течение </w:t>
      </w:r>
      <w:r>
        <w:rPr>
          <w:highlight w:val="lightGray"/>
        </w:rPr>
        <w:t>3 (трех)</w:t>
      </w:r>
      <w:r>
        <w:rPr/>
        <w:t xml:space="preserve"> рабочих дней с даты вступления Договора в силу, но не ранее соответствующего письменного запроса Исполнителя передать </w:t>
      </w:r>
      <w:r>
        <w:rPr>
          <w:bCs/>
        </w:rPr>
        <w:t>(предоставить) последнему</w:t>
      </w:r>
      <w:r>
        <w:rPr/>
        <w:t xml:space="preserve"> материально-технические и иные ресурсы Заказчика, в порядке, предусмотренном Приложением 4.1 к Договору, в том числе:</w:t>
      </w:r>
    </w:p>
    <w:p>
      <w:pPr>
        <w:pStyle w:val="Normal"/>
        <w:numPr>
          <w:ilvl w:val="0"/>
          <w:numId w:val="5"/>
        </w:numPr>
        <w:tabs>
          <w:tab w:val="clear" w:pos="709"/>
          <w:tab w:val="left" w:pos="1134" w:leader="none"/>
        </w:tabs>
        <w:ind w:left="0" w:firstLine="709"/>
        <w:jc w:val="both"/>
        <w:rPr>
          <w:lang w:val="ru-RU"/>
        </w:rPr>
      </w:pPr>
      <w:r>
        <w:rPr>
          <w:highlight w:val="lightGray"/>
          <w:lang w:val="ru-RU"/>
        </w:rPr>
        <w:t>место (помещение) для складирования материалов, инструментов и оборудования по Акту сдачи-приемки места (помещения) для складирования материалов, инструментов и оборудования (Приложение № 4.2 к Договору);</w:t>
      </w:r>
      <w:r>
        <w:rPr>
          <w:lang w:val="ru-RU"/>
        </w:rPr>
        <w:t xml:space="preserve"> </w:t>
      </w:r>
    </w:p>
    <w:p>
      <w:pPr>
        <w:pStyle w:val="Normal"/>
        <w:numPr>
          <w:ilvl w:val="0"/>
          <w:numId w:val="5"/>
        </w:numPr>
        <w:tabs>
          <w:tab w:val="clear" w:pos="709"/>
          <w:tab w:val="left" w:pos="1134" w:leader="none"/>
        </w:tabs>
        <w:ind w:left="0" w:firstLine="709"/>
        <w:jc w:val="both"/>
        <w:rPr>
          <w:lang w:val="ru-RU"/>
        </w:rPr>
      </w:pPr>
      <w:r>
        <w:rPr>
          <w:highlight w:val="lightGray"/>
          <w:lang w:val="ru-RU"/>
        </w:rPr>
        <w:t>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Исполнителем Услуг по Договору, по Акту сдачи-приемки технической и иной документации (Приложение № 4.3 к Договору);</w:t>
      </w:r>
    </w:p>
    <w:p>
      <w:pPr>
        <w:pStyle w:val="Normal"/>
        <w:numPr>
          <w:ilvl w:val="0"/>
          <w:numId w:val="5"/>
        </w:numPr>
        <w:tabs>
          <w:tab w:val="clear" w:pos="709"/>
          <w:tab w:val="left" w:pos="1134" w:leader="none"/>
        </w:tabs>
        <w:ind w:left="0" w:firstLine="709"/>
        <w:jc w:val="both"/>
        <w:rPr>
          <w:lang w:val="ru-RU"/>
        </w:rPr>
      </w:pPr>
      <w:bookmarkStart w:id="3" w:name="_Ref361320734"/>
      <w:r>
        <w:rPr>
          <w:highlight w:val="lightGray"/>
          <w:lang w:val="ru-RU"/>
        </w:rPr>
        <w:t>Материально-технические ресурсы по Акту сдачи-приемки Материально-технических ресурсов (Приложение № 4.4 к Договору)</w:t>
      </w:r>
      <w:bookmarkEnd w:id="3"/>
      <w:r>
        <w:rPr>
          <w:highlight w:val="lightGray"/>
          <w:lang w:val="ru-RU"/>
        </w:rPr>
        <w:t xml:space="preserve">. </w:t>
      </w:r>
    </w:p>
    <w:p>
      <w:pPr>
        <w:pStyle w:val="Normal"/>
        <w:numPr>
          <w:ilvl w:val="2"/>
          <w:numId w:val="3"/>
        </w:numPr>
        <w:ind w:left="0" w:firstLine="709"/>
        <w:jc w:val="both"/>
        <w:rPr>
          <w:lang w:val="ru-RU"/>
        </w:rPr>
      </w:pPr>
      <w:bookmarkStart w:id="4" w:name="_Ref361334549"/>
      <w:r>
        <w:rPr>
          <w:lang w:val="ru-RU"/>
        </w:rPr>
        <w:t xml:space="preserve">При наличии технической возможности обеспечить Исполнителю возможность подключения к имеющимся у Заказчика бытовым источникам электроснабжения, водоснабжения, канализации для целей оказания Услуг по Договору. </w:t>
      </w:r>
      <w:bookmarkEnd w:id="4"/>
    </w:p>
    <w:p>
      <w:pPr>
        <w:pStyle w:val="ListParagraph"/>
        <w:numPr>
          <w:ilvl w:val="2"/>
          <w:numId w:val="3"/>
        </w:numPr>
        <w:shd w:val="clear" w:color="auto" w:fill="FFFFFF"/>
        <w:tabs>
          <w:tab w:val="clear" w:pos="709"/>
          <w:tab w:val="left" w:pos="1418" w:leader="none"/>
        </w:tabs>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3"/>
        </w:numPr>
        <w:shd w:val="clear" w:color="auto" w:fill="FFFFFF"/>
        <w:tabs>
          <w:tab w:val="clear" w:pos="709"/>
          <w:tab w:val="left" w:pos="1418" w:leader="none"/>
        </w:tabs>
        <w:ind w:left="0" w:firstLine="709"/>
        <w:jc w:val="both"/>
        <w:rPr/>
      </w:pPr>
      <w:r>
        <w:rPr/>
        <w:t>Оплатить оказанные Исполнителем Услуги на условиях, по цене и в сроки, предусмотренные Договором.</w:t>
      </w:r>
    </w:p>
    <w:p>
      <w:pPr>
        <w:pStyle w:val="ListParagraph"/>
        <w:numPr>
          <w:ilvl w:val="2"/>
          <w:numId w:val="3"/>
        </w:numPr>
        <w:shd w:val="clear" w:color="auto" w:fill="FFFFFF"/>
        <w:tabs>
          <w:tab w:val="clear" w:pos="709"/>
          <w:tab w:val="left" w:pos="1418" w:leader="none"/>
        </w:tabs>
        <w:ind w:left="0" w:firstLine="709"/>
        <w:jc w:val="both"/>
        <w:rPr/>
      </w:pPr>
      <w:r>
        <w:rPr/>
        <w:t>В течение 5 (пяти) рабочих дней с даты заключения Договора предоставить Исполнителю сведения о запланированных перерывах в эксплуатации Объектов в связи с реализацией производственных программ Заказчика. В случае изменения запланированных сроков и / или отклонения фактических сроков перерыва в эксплуатации Объектов от запланированных, письменно уведомить об этом Исполнителя не позднее 3 (трех) рабочих дней со дня изменения запланированного срока и / или отклонения фактического срока.</w:t>
      </w:r>
    </w:p>
    <w:p>
      <w:pPr>
        <w:pStyle w:val="ListParagraph"/>
        <w:numPr>
          <w:ilvl w:val="2"/>
          <w:numId w:val="3"/>
        </w:numPr>
        <w:shd w:val="clear" w:color="auto" w:fill="FFFFFF"/>
        <w:tabs>
          <w:tab w:val="clear" w:pos="709"/>
          <w:tab w:val="left" w:pos="1418" w:leader="none"/>
        </w:tabs>
        <w:ind w:left="0" w:firstLine="709"/>
        <w:jc w:val="both"/>
        <w:rPr/>
      </w:pPr>
      <w:r>
        <w:rPr/>
        <w:t>Указать Исполнителю места накопления отходов.</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Исполнителю доступ к ИС Maximo. Параметры и условия доступа к ИС Maximo приведены в Приложении № 5 к Договору. Факт отклонения от согласованных параметров доступа к ИС фиксируется путем составления акта по форме, указанной в Приложении № 6 к Договору. </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5" w:name="_Ref361334602"/>
      <w:r>
        <w:rPr>
          <w:bCs/>
        </w:rPr>
        <w:t xml:space="preserve">Самостоятельно или с привлечением третьих лиц осуществлять контроль и надзор за ходом и качеством оказываемых Исполнителем </w:t>
      </w:r>
      <w:r>
        <w:rPr>
          <w:bCs/>
          <w:highlight w:val="lightGray"/>
        </w:rPr>
        <w:t>и / или привлеченными им третьими лицами (далее – Субисполнители)</w:t>
      </w:r>
      <w:r>
        <w:rPr>
          <w:bCs/>
        </w:rPr>
        <w:t xml:space="preserve"> по Договору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p>
      <w:pPr>
        <w:pStyle w:val="ListParagraph"/>
        <w:numPr>
          <w:ilvl w:val="2"/>
          <w:numId w:val="17"/>
        </w:numPr>
        <w:shd w:val="clear" w:color="auto" w:fill="FFFFFF"/>
        <w:tabs>
          <w:tab w:val="clear" w:pos="709"/>
          <w:tab w:val="left" w:pos="1418" w:leader="none"/>
        </w:tabs>
        <w:ind w:left="0" w:firstLine="709"/>
        <w:jc w:val="both"/>
        <w:rPr/>
      </w:pPr>
      <w:r>
        <w:rPr/>
        <w:t>Предоставить Исполнителю по отдельному договору и / или на основании соответствующего акта помещение для размещения персонала Исполнителя.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p>
    <w:p>
      <w:pPr>
        <w:pStyle w:val="ListParagraph"/>
        <w:numPr>
          <w:ilvl w:val="2"/>
          <w:numId w:val="17"/>
        </w:numPr>
        <w:shd w:val="clear" w:color="auto" w:fill="FFFFFF"/>
        <w:tabs>
          <w:tab w:val="clear" w:pos="709"/>
          <w:tab w:val="left" w:pos="1418" w:leader="none"/>
        </w:tabs>
        <w:ind w:left="0" w:firstLine="709"/>
        <w:jc w:val="both"/>
        <w:rPr>
          <w:bCs/>
        </w:rPr>
      </w:pPr>
      <w:r>
        <w:rPr>
          <w:bCs/>
        </w:rPr>
        <w:t>Круглосуточно осуществлять доступ к Месту оказания Услуг.</w:t>
      </w:r>
      <w:r>
        <w:rPr/>
        <w:t xml:space="preserve"> В случае предоставления Исполнителю отдельного помещения для Материально-технических ресурсов и / или размещения персонала Исполнителя, осуществлять осмотр такого помещения по первому требованию о таком осмотре и в присутствии представителя Исполнителя</w:t>
      </w:r>
      <w:bookmarkEnd w:id="5"/>
    </w:p>
    <w:p>
      <w:pPr>
        <w:pStyle w:val="ListParagraph"/>
        <w:numPr>
          <w:ilvl w:val="2"/>
          <w:numId w:val="17"/>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Технических требований,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6" w:name="_Ref361334468"/>
      <w:r>
        <w:rPr/>
        <w:t>, установленных Договором, и не влечет возникновения права Исполнителя на их оплату.</w:t>
      </w:r>
    </w:p>
    <w:p>
      <w:pPr>
        <w:pStyle w:val="ListParagraph"/>
        <w:numPr>
          <w:ilvl w:val="2"/>
          <w:numId w:val="17"/>
        </w:numPr>
        <w:shd w:val="clear" w:color="auto" w:fill="FFFFFF"/>
        <w:tabs>
          <w:tab w:val="clear" w:pos="709"/>
          <w:tab w:val="left" w:pos="1418" w:leader="none"/>
        </w:tabs>
        <w:ind w:left="0" w:firstLine="709"/>
        <w:jc w:val="both"/>
        <w:rPr/>
      </w:pPr>
      <w:r>
        <w:rPr/>
        <w:t xml:space="preserve">Изымать пропуска и не допускать на территорию Заказчика работников Исполнителя </w:t>
      </w:r>
      <w:r>
        <w:rPr>
          <w:highlight w:val="lightGray"/>
        </w:rPr>
        <w:t>и (или) привлеченных им Субисполнителей</w:t>
      </w:r>
      <w:r>
        <w:rPr/>
        <w:t xml:space="preserve">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17"/>
        </w:numPr>
        <w:shd w:val="clear" w:color="auto" w:fill="FFFFFF"/>
        <w:tabs>
          <w:tab w:val="clear" w:pos="709"/>
          <w:tab w:val="left" w:pos="1418" w:leader="none"/>
        </w:tabs>
        <w:ind w:left="0" w:firstLine="709"/>
        <w:jc w:val="both"/>
        <w:rPr/>
      </w:pPr>
      <w:bookmarkStart w:id="7" w:name="_Ref361319348"/>
      <w:r>
        <w:rPr/>
        <w:t>Вносить изменения в Технические требования,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7"/>
      <w:r>
        <w:rPr/>
        <w:t xml:space="preserve"> </w:t>
      </w:r>
    </w:p>
    <w:p>
      <w:pPr>
        <w:pStyle w:val="Normal"/>
        <w:numPr>
          <w:ilvl w:val="2"/>
          <w:numId w:val="17"/>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7"/>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об используемых для оказания Услуг Материально-технических ресурсов, о времени работ техники, оборудования и иных средств оказания Услуг, выполнении иных условий Договора,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7"/>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shd w:val="clear" w:color="auto" w:fill="FFFFFF"/>
        <w:tabs>
          <w:tab w:val="clear" w:pos="709"/>
          <w:tab w:val="left" w:pos="1276" w:leader="none"/>
        </w:tabs>
        <w:ind w:left="0" w:firstLine="709"/>
        <w:jc w:val="both"/>
        <w:rPr/>
      </w:pPr>
      <w:r>
        <w:rPr/>
        <w:t xml:space="preserve">2.3.1. На свой риск, своими силами и средствами, с использованием своих материалов, оборудования и инструмента, </w:t>
      </w:r>
      <w:r>
        <w:rPr>
          <w:highlight w:val="lightGray"/>
        </w:rPr>
        <w:t>а также Материально-технических ресурсов Заказчика, передаваемых согласно условиям Договора,</w:t>
      </w:r>
      <w:r>
        <w:rPr/>
        <w:t xml:space="preserve"> оказать Услуги и сдать их результат Заказчику в объеме и с качеством, соответствующим требованиям Договора, Технических требований (Приложение № 2 к Договору), 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законодательства Российской Федерации.</w:t>
      </w:r>
    </w:p>
    <w:p>
      <w:pPr>
        <w:pStyle w:val="ListParagraph"/>
        <w:numPr>
          <w:ilvl w:val="2"/>
          <w:numId w:val="17"/>
        </w:numPr>
        <w:shd w:val="clear" w:color="auto" w:fill="FFFFFF"/>
        <w:tabs>
          <w:tab w:val="clear" w:pos="709"/>
          <w:tab w:val="left" w:pos="1134" w:leader="none"/>
          <w:tab w:val="left" w:pos="1276" w:leader="none"/>
        </w:tabs>
        <w:ind w:left="0" w:firstLine="709"/>
        <w:jc w:val="both"/>
        <w:rPr>
          <w:lang w:eastAsia="en-US"/>
        </w:rPr>
      </w:pPr>
      <w:r>
        <w:rPr>
          <w:bCs/>
        </w:rPr>
        <w:t>В срок, указанный в пункте 2.1.2 Договора, принять от Заказчика на время оказания Услуг по Договору материально-</w:t>
      </w:r>
      <w:r>
        <w:rPr/>
        <w:t>технические и иные ресурсы Заказчика, в порядке, предусмотренном Приложением 4.1 к Договору, в том числе:</w:t>
      </w:r>
    </w:p>
    <w:p>
      <w:pPr>
        <w:pStyle w:val="ListParagraph"/>
        <w:numPr>
          <w:ilvl w:val="0"/>
          <w:numId w:val="18"/>
        </w:numPr>
        <w:shd w:val="clear" w:color="auto" w:fill="FFFFFF"/>
        <w:tabs>
          <w:tab w:val="clear" w:pos="709"/>
          <w:tab w:val="left" w:pos="1134" w:leader="none"/>
          <w:tab w:val="left" w:pos="1276" w:leader="none"/>
        </w:tabs>
        <w:ind w:left="0" w:firstLine="709"/>
        <w:jc w:val="both"/>
        <w:rPr/>
      </w:pPr>
      <w:r>
        <w:rPr>
          <w:highlight w:val="lightGray"/>
        </w:rPr>
        <w:t>место (помещение) для складирования материалов, инструментов и оборудования по Акту сдачи-приемки места (помещения) для складирования материалов, инструментов и оборудования (Приложение № 4.2 к Договору);</w:t>
      </w:r>
      <w:r>
        <w:rPr/>
        <w:t xml:space="preserve"> </w:t>
      </w:r>
    </w:p>
    <w:p>
      <w:pPr>
        <w:pStyle w:val="ListParagraph"/>
        <w:numPr>
          <w:ilvl w:val="0"/>
          <w:numId w:val="18"/>
        </w:numPr>
        <w:shd w:val="clear" w:color="auto" w:fill="FFFFFF"/>
        <w:tabs>
          <w:tab w:val="clear" w:pos="709"/>
          <w:tab w:val="left" w:pos="1134" w:leader="none"/>
          <w:tab w:val="left" w:pos="1276" w:leader="none"/>
        </w:tabs>
        <w:ind w:left="0" w:firstLine="709"/>
        <w:jc w:val="both"/>
        <w:rPr/>
      </w:pPr>
      <w:r>
        <w:rPr>
          <w:highlight w:val="lightGray"/>
        </w:rPr>
        <w:t>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по Акту сдачи-приемки технической и иной документации (Приложение № 4.3 к Договору),</w:t>
      </w:r>
    </w:p>
    <w:p>
      <w:pPr>
        <w:pStyle w:val="ListParagraph"/>
        <w:numPr>
          <w:ilvl w:val="0"/>
          <w:numId w:val="18"/>
        </w:numPr>
        <w:shd w:val="clear" w:color="auto" w:fill="FFFFFF"/>
        <w:tabs>
          <w:tab w:val="clear" w:pos="709"/>
          <w:tab w:val="left" w:pos="1134" w:leader="none"/>
          <w:tab w:val="left" w:pos="1276" w:leader="none"/>
        </w:tabs>
        <w:ind w:left="0" w:firstLine="709"/>
        <w:jc w:val="both"/>
        <w:rPr/>
      </w:pPr>
      <w:r>
        <w:rPr>
          <w:highlight w:val="lightGray"/>
        </w:rPr>
        <w:t xml:space="preserve">Материально-технические ресурсы согласно по Акту сдачи-приемки Материально-технических ресурсов (Приложение № 4.4 к Договору). </w:t>
      </w:r>
    </w:p>
    <w:p>
      <w:pPr>
        <w:pStyle w:val="ListParagraph"/>
        <w:shd w:val="clear" w:color="auto" w:fill="FFFFFF"/>
        <w:tabs>
          <w:tab w:val="clear" w:pos="709"/>
          <w:tab w:val="left" w:pos="1276" w:leader="none"/>
        </w:tabs>
        <w:ind w:left="0" w:firstLine="709"/>
        <w:jc w:val="both"/>
        <w:rPr/>
      </w:pPr>
      <w:r>
        <w:rPr/>
        <w:t>При приемке Исполнитель указывает в Актах сдачи-приемки все замечания и недостатки, которые могут повлиять на сроки или результат оказания Услуг, в том числе на безопасность оказываемых Услуг, складируемых материалов, инструментов и оборудования. В случае невыполнения данного требования Исполнитель лишается права предъявлять какие-либо претензии, в том числе связанные с увеличением объемов оказываемых Услуг или сроков их оказания.</w:t>
      </w:r>
    </w:p>
    <w:p>
      <w:pPr>
        <w:pStyle w:val="ListParagraph"/>
        <w:numPr>
          <w:ilvl w:val="2"/>
          <w:numId w:val="17"/>
        </w:numPr>
        <w:shd w:val="clear" w:color="auto" w:fill="FFFFFF"/>
        <w:tabs>
          <w:tab w:val="clear" w:pos="709"/>
          <w:tab w:val="left" w:pos="1276" w:leader="none"/>
        </w:tabs>
        <w:ind w:left="0" w:firstLine="709"/>
        <w:jc w:val="both"/>
        <w:rPr/>
      </w:pPr>
      <w:r>
        <w:rPr/>
        <w:t xml:space="preserve">Выдать замечания по комплектности технической и иной документации, предоставленной Заказчиком, в течение </w:t>
      </w:r>
      <w:r>
        <w:rPr>
          <w:highlight w:val="lightGray"/>
        </w:rPr>
        <w:t>5 (пяти)</w:t>
      </w:r>
      <w:r>
        <w:rPr/>
        <w:t xml:space="preserve">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7"/>
        </w:numPr>
        <w:shd w:val="clear" w:color="auto" w:fill="FFFFFF"/>
        <w:tabs>
          <w:tab w:val="clear" w:pos="709"/>
          <w:tab w:val="left" w:pos="1276" w:leader="none"/>
        </w:tabs>
        <w:ind w:left="0" w:firstLine="709"/>
        <w:jc w:val="both"/>
        <w:rPr/>
      </w:pPr>
      <w:r>
        <w:rPr/>
        <w:t xml:space="preserve">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Отчета в соответствии с пунктом 2.3.16 Договора. </w:t>
      </w:r>
    </w:p>
    <w:p>
      <w:pPr>
        <w:pStyle w:val="ListParagraph"/>
        <w:numPr>
          <w:ilvl w:val="2"/>
          <w:numId w:val="17"/>
        </w:numPr>
        <w:shd w:val="clear" w:color="auto" w:fill="FFFFFF"/>
        <w:tabs>
          <w:tab w:val="clear" w:pos="709"/>
          <w:tab w:val="left" w:pos="1276" w:leader="none"/>
        </w:tabs>
        <w:ind w:left="0" w:firstLine="709"/>
        <w:jc w:val="both"/>
        <w:rPr/>
      </w:pPr>
      <w:r>
        <w:rPr/>
        <w:t xml:space="preserve">Обеспечить достижение Показателей качества Услуг. </w:t>
      </w:r>
    </w:p>
    <w:p>
      <w:pPr>
        <w:pStyle w:val="ListParagraph"/>
        <w:numPr>
          <w:ilvl w:val="2"/>
          <w:numId w:val="17"/>
        </w:numPr>
        <w:shd w:val="clear" w:color="auto" w:fill="FFFFFF"/>
        <w:tabs>
          <w:tab w:val="clear" w:pos="709"/>
          <w:tab w:val="left" w:pos="1276" w:leader="none"/>
        </w:tabs>
        <w:ind w:left="0" w:firstLine="709"/>
        <w:jc w:val="both"/>
        <w:rPr/>
      </w:pPr>
      <w:r>
        <w:rPr/>
        <w:t>Обеспечить сохранение гарантийных обязательств изготовителей (производителей) Объектов (оборудования в их составе).</w:t>
      </w:r>
    </w:p>
    <w:p>
      <w:pPr>
        <w:pStyle w:val="ListParagraph"/>
        <w:numPr>
          <w:ilvl w:val="2"/>
          <w:numId w:val="17"/>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9"/>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а также на доступ к ИС </w:t>
      </w:r>
      <w:r>
        <w:rPr>
          <w:bCs/>
          <w:lang w:val="en-US"/>
        </w:rPr>
        <w:t>Maximo</w:t>
      </w:r>
      <w:r>
        <w:rPr>
          <w:bCs/>
        </w:rPr>
        <w:t xml:space="preserve">; </w:t>
      </w:r>
    </w:p>
    <w:p>
      <w:pPr>
        <w:pStyle w:val="ListParagraph"/>
        <w:numPr>
          <w:ilvl w:val="0"/>
          <w:numId w:val="19"/>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7"/>
        </w:numPr>
        <w:shd w:val="clear" w:color="auto" w:fill="FFFFFF"/>
        <w:tabs>
          <w:tab w:val="clear" w:pos="709"/>
          <w:tab w:val="left" w:pos="1276" w:leader="none"/>
        </w:tabs>
        <w:ind w:left="0" w:firstLine="709"/>
        <w:jc w:val="both"/>
        <w:rPr/>
      </w:pPr>
      <w:r>
        <w:rPr/>
        <w:t xml:space="preserve">Обеспечить сохранность переданных Заказчиком по Акту(-ам) сдачи-приемки </w:t>
      </w:r>
      <w:r>
        <w:rPr>
          <w:highlight w:val="lightGray"/>
        </w:rPr>
        <w:t>помещений, технической и иной документации,</w:t>
      </w:r>
      <w:r>
        <w:rPr/>
        <w:t xml:space="preserve"> а также возврат их Заказчику в первоначальном состоянии </w:t>
      </w:r>
      <w:r>
        <w:rPr>
          <w:highlight w:val="lightGray"/>
        </w:rPr>
        <w:t>с учетом естественного износа и произведенных Исполнителем неотделимых улучшений согласно пункту 2.2.2</w:t>
      </w:r>
      <w:r>
        <w:rPr/>
        <w:t xml:space="preserve"> Договора не позднее даты окончания срока оказания Услуг, указанного в пункте 1.7 Договора, либо, в случае, указанном в </w:t>
      </w:r>
      <w:r>
        <w:rPr>
          <w:bCs/>
        </w:rPr>
        <w:t>разделе 14 Договора</w:t>
      </w:r>
      <w:r>
        <w:rPr/>
        <w:t>, – не позднее 3 (трех) рабочих дней с даты получения соответствующего требования Заказчика.</w:t>
      </w:r>
    </w:p>
    <w:p>
      <w:pPr>
        <w:pStyle w:val="ListParagraph"/>
        <w:numPr>
          <w:ilvl w:val="2"/>
          <w:numId w:val="17"/>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7"/>
        </w:numPr>
        <w:shd w:val="clear" w:color="auto" w:fill="FFFFFF"/>
        <w:tabs>
          <w:tab w:val="clear" w:pos="709"/>
          <w:tab w:val="left" w:pos="1276"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условий Договора. </w:t>
      </w:r>
    </w:p>
    <w:p>
      <w:pPr>
        <w:pStyle w:val="ListParagraph"/>
        <w:shd w:val="clear" w:color="auto" w:fill="FFFFFF"/>
        <w:tabs>
          <w:tab w:val="clear" w:pos="709"/>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7"/>
        </w:numPr>
        <w:shd w:val="clear" w:color="auto" w:fill="FFFFFF"/>
        <w:tabs>
          <w:tab w:val="clear" w:pos="709"/>
          <w:tab w:val="left" w:pos="1276"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7"/>
        </w:numPr>
        <w:shd w:val="clear" w:color="auto" w:fill="FFFFFF"/>
        <w:tabs>
          <w:tab w:val="clear" w:pos="709"/>
          <w:tab w:val="left" w:pos="1418" w:leader="none"/>
        </w:tabs>
        <w:ind w:left="0" w:firstLine="709"/>
        <w:jc w:val="both"/>
        <w:rPr/>
      </w:pPr>
      <w:r>
        <w:rPr/>
        <w:t xml:space="preserve">Провести инструктаж персонала, задействованного при оказании Услуг,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17"/>
        </w:numPr>
        <w:shd w:val="clear" w:color="auto" w:fill="FFFFFF"/>
        <w:tabs>
          <w:tab w:val="clear" w:pos="709"/>
          <w:tab w:val="left" w:pos="1418" w:leader="none"/>
        </w:tabs>
        <w:ind w:left="0" w:firstLine="709"/>
        <w:jc w:val="both"/>
        <w:rPr/>
      </w:pPr>
      <w:r>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пропускной и внутриобъектовый режим Заказчика в соответствии с законодательством Российской Федерации, локальными нормативными актами Заказчика и Исполнителя.</w:t>
      </w:r>
    </w:p>
    <w:p>
      <w:pPr>
        <w:pStyle w:val="ListParagraph"/>
        <w:numPr>
          <w:ilvl w:val="2"/>
          <w:numId w:val="17"/>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shd w:val="clear" w:color="auto" w:fill="FFFFFF"/>
        <w:tabs>
          <w:tab w:val="clear" w:pos="709"/>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электробезопасности, пожарной и промышленной безопасности, природоохранного законодательства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7"/>
        </w:numPr>
        <w:shd w:val="clear" w:color="auto" w:fill="FFFFFF"/>
        <w:tabs>
          <w:tab w:val="clear" w:pos="709"/>
          <w:tab w:val="left" w:pos="1418" w:leader="none"/>
        </w:tabs>
        <w:ind w:left="0" w:firstLine="709"/>
        <w:jc w:val="both"/>
        <w:rPr/>
      </w:pPr>
      <w:bookmarkStart w:id="8" w:name="_Ref361336780"/>
      <w:r>
        <w:rPr/>
        <w:t xml:space="preserve">Предоставить Заказчику в полном объеме необходимую для приемки Услуг приемо-сдаточную документацию, в том числе Отчет об оказании Услуг, содержащий описание проведенных мероприятий и воздействий на Объекты (оборудование в их составе), с приложением исполнительной документации, в том числе сертификатов, инструкций, паспортов и других документов, удостоверяющих качество использованных Материально-технических ресурсов, журналов производства работ / оказания услуг и другой документации, предусмотренной законодательством Российской Федерации. </w:t>
      </w:r>
    </w:p>
    <w:p>
      <w:pPr>
        <w:pStyle w:val="ListParagraph"/>
        <w:shd w:val="clear" w:color="auto" w:fill="FFFFFF"/>
        <w:tabs>
          <w:tab w:val="clear" w:pos="709"/>
          <w:tab w:val="left" w:pos="1418" w:leader="none"/>
        </w:tabs>
        <w:ind w:left="0" w:firstLine="709"/>
        <w:jc w:val="both"/>
        <w:rPr/>
      </w:pPr>
      <w:bookmarkStart w:id="9" w:name="_Ref361336780"/>
      <w:r>
        <w:rPr/>
        <w:t>Отчет и содержащаяся в его составе исполнительная документация должна обеспечивать достоверность и полноту сведений о фактически оказанных Услугах.</w:t>
      </w:r>
      <w:bookmarkEnd w:id="9"/>
    </w:p>
    <w:p>
      <w:pPr>
        <w:pStyle w:val="Normal"/>
        <w:numPr>
          <w:ilvl w:val="2"/>
          <w:numId w:val="17"/>
        </w:numPr>
        <w:ind w:left="0" w:firstLine="709"/>
        <w:jc w:val="both"/>
        <w:rPr>
          <w:lang w:val="ru-RU"/>
        </w:rPr>
      </w:pPr>
      <w:r>
        <w:rPr>
          <w:lang w:val="ru-RU"/>
        </w:rPr>
        <w:t>Обеспечить доставку, приемку, разгрузку, складирование и хранение прибывающих на место оказания Услуг Материально-технических ресурсов и оборудования, необходимых для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Исполнителем Материально-технических ресурсов и оборудования, в месте оказания Услуг. </w:t>
      </w:r>
    </w:p>
    <w:p>
      <w:pPr>
        <w:pStyle w:val="ListParagraph"/>
        <w:shd w:val="clear" w:color="auto" w:fill="FFFFFF"/>
        <w:tabs>
          <w:tab w:val="clear" w:pos="709"/>
          <w:tab w:val="left" w:pos="1418" w:leader="none"/>
        </w:tabs>
        <w:ind w:left="0" w:firstLine="709"/>
        <w:jc w:val="both"/>
        <w:rPr/>
      </w:pPr>
      <w:r>
        <w:rPr/>
        <w:t xml:space="preserve">Копии таких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w:t>
      </w:r>
    </w:p>
    <w:p>
      <w:pPr>
        <w:pStyle w:val="ListParagraph"/>
        <w:shd w:val="clear" w:color="auto" w:fill="FFFFFF"/>
        <w:tabs>
          <w:tab w:val="clear" w:pos="709"/>
          <w:tab w:val="left" w:pos="1418" w:leader="none"/>
        </w:tabs>
        <w:ind w:left="0" w:firstLine="709"/>
        <w:jc w:val="both"/>
        <w:rPr/>
      </w:pPr>
      <w:r>
        <w:rPr/>
        <w:t>Исполнитель обязуется письменно согласовать с Заказчиком и / или производителем (изготовителем) оборудования в составе Объектов планируемые к использованию Материально-технические ресурсы и оборудование до начала оказания Услуг в случае, если они не соответствуют условиям Договора.</w:t>
      </w:r>
    </w:p>
    <w:p>
      <w:pPr>
        <w:pStyle w:val="ListParagraph"/>
        <w:numPr>
          <w:ilvl w:val="2"/>
          <w:numId w:val="17"/>
        </w:numPr>
        <w:shd w:val="clear" w:color="auto" w:fill="FFFFFF"/>
        <w:tabs>
          <w:tab w:val="clear" w:pos="709"/>
          <w:tab w:val="left" w:pos="1418" w:leader="none"/>
        </w:tabs>
        <w:ind w:left="0" w:firstLine="709"/>
        <w:jc w:val="both"/>
        <w:rPr/>
      </w:pPr>
      <w:r>
        <w:rPr/>
        <w:t xml:space="preserve">Обеспечивать в месте оказания Услуг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17"/>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2.3.22.1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2.3.22.1 Договора. </w:t>
      </w:r>
    </w:p>
    <w:p>
      <w:pPr>
        <w:pStyle w:val="ListParagraph"/>
        <w:numPr>
          <w:ilvl w:val="2"/>
          <w:numId w:val="17"/>
        </w:numPr>
        <w:shd w:val="clear" w:color="auto" w:fill="FFFFFF"/>
        <w:tabs>
          <w:tab w:val="clear" w:pos="709"/>
          <w:tab w:val="left" w:pos="1418" w:leader="none"/>
        </w:tabs>
        <w:ind w:left="0" w:firstLine="709"/>
        <w:jc w:val="both"/>
        <w:rPr/>
      </w:pPr>
      <w:bookmarkStart w:id="10"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10"/>
    </w:p>
    <w:p>
      <w:pPr>
        <w:pStyle w:val="ListParagraph"/>
        <w:numPr>
          <w:ilvl w:val="3"/>
          <w:numId w:val="17"/>
        </w:numPr>
        <w:shd w:val="clear" w:color="auto" w:fill="FFFFFF"/>
        <w:tabs>
          <w:tab w:val="clear" w:pos="709"/>
          <w:tab w:val="left" w:pos="1701" w:leader="none"/>
        </w:tabs>
        <w:ind w:left="0" w:firstLine="709"/>
        <w:jc w:val="both"/>
        <w:rPr/>
      </w:pPr>
      <w:bookmarkStart w:id="11"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11"/>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угрожающих годности, прочности и / или безопасности Объектов (оборудования в их составе) либо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2.3.21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6 Договора.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соответствующему акту сдачи-приемки (Приложение № 4.2 к Договору).</w:t>
      </w:r>
    </w:p>
    <w:p>
      <w:pPr>
        <w:pStyle w:val="ListParagraph"/>
        <w:numPr>
          <w:ilvl w:val="2"/>
          <w:numId w:val="17"/>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нарушения Технических требований и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7"/>
        </w:numPr>
        <w:shd w:val="clear" w:color="auto" w:fill="FFFFFF"/>
        <w:tabs>
          <w:tab w:val="clear" w:pos="709"/>
          <w:tab w:val="left" w:pos="1418" w:leader="none"/>
        </w:tabs>
        <w:ind w:left="0" w:firstLine="709"/>
        <w:jc w:val="both"/>
        <w:rPr/>
      </w:pPr>
      <w:r>
        <w:rPr/>
        <w:t>Незамедлительно и за собственный счет устранять любые предаварийные ситуации, аварии (обстоятельства, создающие их), повреждения Объектов вследствие аварий, возникшие по вине Исполнителя или по обстоятельствам, за которые отвечает Исполнитель.</w:t>
      </w:r>
    </w:p>
    <w:p>
      <w:pPr>
        <w:pStyle w:val="ListParagraph"/>
        <w:numPr>
          <w:ilvl w:val="2"/>
          <w:numId w:val="17"/>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w:t>
      </w:r>
      <w:r>
        <w:rPr>
          <w:bCs/>
        </w:rPr>
        <w:t>без какого-либо ограничения размера такого возмещения.</w:t>
      </w:r>
    </w:p>
    <w:p>
      <w:pPr>
        <w:pStyle w:val="ListParagraph"/>
        <w:shd w:val="clear" w:color="auto" w:fill="FFFFFF"/>
        <w:tabs>
          <w:tab w:val="clear" w:pos="709"/>
          <w:tab w:val="left" w:pos="1418" w:leader="none"/>
        </w:tabs>
        <w:ind w:left="0" w:firstLine="709"/>
        <w:jc w:val="both"/>
        <w:rPr/>
      </w:pPr>
      <w:r>
        <w:rPr/>
        <w:t>В случае, когда один или несколько соответствующих рисков были застрахованы Заказчиком или в его пользу,</w:t>
      </w:r>
      <w:r>
        <w:rPr>
          <w:b/>
        </w:rPr>
        <w:t xml:space="preserve"> </w:t>
      </w:r>
      <w:r>
        <w:rPr/>
        <w:t>Исполнитель обязан</w:t>
      </w:r>
      <w:r>
        <w:rPr>
          <w:b/>
        </w:rPr>
        <w:t xml:space="preserve"> </w:t>
      </w:r>
      <w:r>
        <w:rPr/>
        <w:t xml:space="preserve">возместить ущерб в пользу Заказчика в части, не подлежащей возмещению по договору (-ам) страхования. </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в том числе поставщиков Материально-технических ресурсов и оборудования,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17"/>
        </w:numPr>
        <w:shd w:val="clear" w:color="auto" w:fill="FFFFFF"/>
        <w:tabs>
          <w:tab w:val="clear" w:pos="709"/>
          <w:tab w:val="left" w:pos="851" w:leader="none"/>
          <w:tab w:val="left" w:pos="1418" w:leader="none"/>
        </w:tabs>
        <w:ind w:left="0" w:firstLine="709"/>
        <w:jc w:val="both"/>
        <w:rPr/>
      </w:pPr>
      <w:r>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17"/>
        </w:numPr>
        <w:shd w:val="clear" w:color="auto" w:fill="FFFFFF"/>
        <w:tabs>
          <w:tab w:val="clear" w:pos="709"/>
          <w:tab w:val="left" w:pos="851" w:leader="none"/>
          <w:tab w:val="left" w:pos="1418" w:leader="none"/>
        </w:tabs>
        <w:ind w:left="0" w:firstLine="709"/>
        <w:jc w:val="both"/>
        <w:rPr>
          <w:bCs/>
        </w:rPr>
      </w:pPr>
      <w:r>
        <w:rPr/>
        <w:t>Письменно</w:t>
      </w:r>
      <w:r>
        <w:rPr>
          <w:bCs/>
        </w:rPr>
        <w:t xml:space="preserve">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20"/>
        </w:numPr>
        <w:tabs>
          <w:tab w:val="clear" w:pos="709"/>
          <w:tab w:val="left" w:pos="1134" w:leader="none"/>
          <w:tab w:val="left" w:pos="1276" w:leader="none"/>
        </w:tabs>
        <w:ind w:left="720" w:firstLine="169"/>
        <w:jc w:val="both"/>
        <w:rPr/>
      </w:pPr>
      <w:r>
        <w:rPr/>
        <w:t>аварии – в течение 2 (двух) часов;</w:t>
      </w:r>
    </w:p>
    <w:p>
      <w:pPr>
        <w:pStyle w:val="ListParagraph"/>
        <w:numPr>
          <w:ilvl w:val="0"/>
          <w:numId w:val="20"/>
        </w:numPr>
        <w:tabs>
          <w:tab w:val="clear" w:pos="709"/>
          <w:tab w:val="left" w:pos="1134" w:leader="none"/>
          <w:tab w:val="left" w:pos="1276" w:leader="none"/>
        </w:tabs>
        <w:ind w:left="0"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20"/>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20"/>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20"/>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20"/>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Не позднее 2 (двух) рабочих дней со дня окончания каждого календарного месяца обеспечить внесение в ИС Maximo данных о ходе исполнения Договора за соответствующий месяц оказания Услуг, в том числе данных мониторинга Объекта(ов), в соответствии с требованиями Приложения № 5 к Договору). Заказчик направляет Подрядчику уведомление о проведении сальдо взаимных обязательств Сторон по Договору.</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12" w:name="_GoBack"/>
      <w:bookmarkEnd w:id="12"/>
    </w:p>
    <w:p>
      <w:pPr>
        <w:pStyle w:val="ListParagraph"/>
        <w:numPr>
          <w:ilvl w:val="2"/>
          <w:numId w:val="17"/>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Style19"/>
        <w:tabs>
          <w:tab w:val="clear" w:pos="360"/>
        </w:tabs>
        <w:rPr>
          <w:rFonts w:ascii="Times New Roman" w:hAnsi="Times New Roman"/>
          <w:sz w:val="24"/>
          <w:szCs w:val="24"/>
        </w:rPr>
      </w:pPr>
      <w:r>
        <w:rPr>
          <w:rFonts w:ascii="Times New Roman" w:hAnsi="Times New Roman"/>
          <w:sz w:val="24"/>
          <w:szCs w:val="24"/>
        </w:rPr>
      </w:r>
    </w:p>
    <w:p>
      <w:pPr>
        <w:pStyle w:val="ListParagraph"/>
        <w:numPr>
          <w:ilvl w:val="1"/>
          <w:numId w:val="17"/>
        </w:numPr>
        <w:shd w:val="clear" w:color="auto" w:fill="FFFFFF"/>
        <w:tabs>
          <w:tab w:val="clear" w:pos="709"/>
          <w:tab w:val="left" w:pos="1134" w:leader="none"/>
        </w:tabs>
        <w:ind w:left="0" w:firstLine="709"/>
        <w:jc w:val="both"/>
        <w:rPr>
          <w:b/>
          <w:bCs/>
          <w:highlight w:val="lightGray"/>
        </w:rPr>
      </w:pPr>
      <w:r>
        <w:rPr>
          <w:b/>
          <w:bCs/>
          <w:highlight w:val="lightGray"/>
        </w:rPr>
        <w:t>Исполнитель имеет право:</w:t>
      </w:r>
    </w:p>
    <w:p>
      <w:pPr>
        <w:pStyle w:val="ListParagraph"/>
        <w:shd w:val="clear" w:color="auto" w:fill="FFFFFF"/>
        <w:tabs>
          <w:tab w:val="clear" w:pos="709"/>
          <w:tab w:val="left" w:pos="1418" w:leader="none"/>
        </w:tabs>
        <w:ind w:left="0" w:firstLine="709"/>
        <w:jc w:val="both"/>
        <w:rPr>
          <w:bCs/>
          <w:highlight w:val="lightGray"/>
        </w:rPr>
      </w:pPr>
      <w:r>
        <w:rPr>
          <w:bCs/>
          <w:highlight w:val="lightGray"/>
        </w:rPr>
        <w:t>2.4.1. Самостоятельно организовать оказание Услуг.</w:t>
      </w:r>
    </w:p>
    <w:p>
      <w:pPr>
        <w:pStyle w:val="ListParagraph"/>
        <w:numPr>
          <w:ilvl w:val="2"/>
          <w:numId w:val="26"/>
        </w:numPr>
        <w:shd w:val="clear" w:color="auto" w:fill="FFFFFF"/>
        <w:tabs>
          <w:tab w:val="clear" w:pos="709"/>
          <w:tab w:val="left" w:pos="1560"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 w:val="left" w:pos="1560"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5"/>
        </w:numPr>
        <w:shd w:val="clear" w:color="auto" w:fill="FFFFFF"/>
        <w:tabs>
          <w:tab w:val="left" w:pos="709" w:leader="none"/>
          <w:tab w:val="left" w:pos="1560" w:leader="none"/>
        </w:tabs>
        <w:ind w:left="0" w:firstLine="709"/>
        <w:jc w:val="both"/>
        <w:rPr>
          <w:bCs/>
        </w:rPr>
      </w:pPr>
      <w:r>
        <w:rPr>
          <w:bCs/>
        </w:rPr>
        <w:t>проект договора с Субисполнителем;</w:t>
      </w:r>
    </w:p>
    <w:p>
      <w:pPr>
        <w:pStyle w:val="ListParagraph"/>
        <w:numPr>
          <w:ilvl w:val="0"/>
          <w:numId w:val="25"/>
        </w:numPr>
        <w:shd w:val="clear" w:color="auto" w:fill="FFFFFF"/>
        <w:tabs>
          <w:tab w:val="left" w:pos="709" w:leader="none"/>
          <w:tab w:val="left" w:pos="1560" w:leader="none"/>
        </w:tabs>
        <w:ind w:left="0" w:firstLine="709"/>
        <w:jc w:val="both"/>
        <w:rPr>
          <w:bCs/>
        </w:rPr>
      </w:pPr>
      <w:r>
        <w:rPr>
          <w:bCs/>
        </w:rPr>
        <w:t>сведения об объемах оказываемых Услуг Субисполнителем;</w:t>
      </w:r>
    </w:p>
    <w:p>
      <w:pPr>
        <w:pStyle w:val="ListParagraph"/>
        <w:numPr>
          <w:ilvl w:val="0"/>
          <w:numId w:val="25"/>
        </w:numPr>
        <w:tabs>
          <w:tab w:val="left" w:pos="709" w:leader="none"/>
          <w:tab w:val="left" w:pos="1560"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4"/>
        </w:numPr>
        <w:tabs>
          <w:tab w:val="left" w:pos="709" w:leader="none"/>
          <w:tab w:val="left" w:pos="1560"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26"/>
        </w:numPr>
        <w:tabs>
          <w:tab w:val="clear" w:pos="709"/>
          <w:tab w:val="left" w:pos="1560"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10 к Договору</w:t>
      </w:r>
      <w:r>
        <w:rPr>
          <w:rStyle w:val="FootnoteReference"/>
          <w:bCs/>
          <w:highlight w:val="lightGray"/>
        </w:rPr>
        <w:footnoteReference w:id="3"/>
      </w:r>
      <w:r>
        <w:rPr>
          <w:bCs/>
        </w:rPr>
        <w:t>.</w:t>
      </w:r>
    </w:p>
    <w:p>
      <w:pPr>
        <w:pStyle w:val="ListParagraph"/>
        <w:numPr>
          <w:ilvl w:val="1"/>
          <w:numId w:val="26"/>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26"/>
        </w:numPr>
        <w:shd w:val="clear" w:color="auto" w:fill="FFFFFF"/>
        <w:tabs>
          <w:tab w:val="left" w:pos="709" w:leader="none"/>
          <w:tab w:val="left" w:pos="851" w:leader="none"/>
          <w:tab w:val="left" w:pos="1560" w:leader="none"/>
        </w:tabs>
        <w:ind w:left="0" w:firstLine="710"/>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26"/>
        </w:numPr>
        <w:tabs>
          <w:tab w:val="left" w:pos="709" w:leader="none"/>
          <w:tab w:val="left" w:pos="851" w:leader="none"/>
          <w:tab w:val="left" w:pos="1560" w:leader="none"/>
        </w:tabs>
        <w:ind w:left="0" w:firstLine="710"/>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6"/>
        </w:numPr>
        <w:tabs>
          <w:tab w:val="left" w:pos="709" w:leader="none"/>
          <w:tab w:val="left" w:pos="851" w:leader="none"/>
          <w:tab w:val="left" w:pos="1560" w:leader="none"/>
        </w:tabs>
        <w:ind w:left="0" w:firstLine="710"/>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10 к Договору</w:t>
      </w:r>
      <w:r>
        <w:rPr>
          <w:rStyle w:val="FootnoteReference"/>
          <w:highlight w:val="lightGray"/>
        </w:rPr>
        <w:footnoteReference w:id="4"/>
      </w:r>
      <w:r>
        <w:rPr>
          <w:highlight w:val="lightGray"/>
        </w:rPr>
        <w:t>.</w:t>
      </w:r>
    </w:p>
    <w:p>
      <w:pPr>
        <w:pStyle w:val="ListParagraph"/>
        <w:numPr>
          <w:ilvl w:val="1"/>
          <w:numId w:val="26"/>
        </w:numPr>
        <w:tabs>
          <w:tab w:val="left" w:pos="709" w:leader="none"/>
          <w:tab w:val="left" w:pos="851" w:leader="none"/>
          <w:tab w:val="left" w:pos="1560" w:leader="none"/>
        </w:tabs>
        <w:ind w:left="0" w:firstLine="710"/>
        <w:jc w:val="both"/>
        <w:rPr>
          <w:highlight w:val="lightGray"/>
        </w:rPr>
      </w:pPr>
      <w:r>
        <w:rPr>
          <w:highlight w:val="lightGray"/>
        </w:rPr>
        <w:t xml:space="preserve">В случае нарушения Исполнителем условий, предусмотренных пунктами 2.4.2,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26"/>
        </w:numPr>
        <w:shd w:val="clear" w:color="auto" w:fill="FFFFFF"/>
        <w:tabs>
          <w:tab w:val="clear" w:pos="709"/>
          <w:tab w:val="left" w:pos="284" w:leader="none"/>
        </w:tabs>
        <w:jc w:val="center"/>
        <w:rPr>
          <w:b/>
        </w:rPr>
      </w:pPr>
      <w:r>
        <w:rPr>
          <w:b/>
        </w:rPr>
        <w:t>Цена Договора и порядок расчетов</w:t>
      </w:r>
    </w:p>
    <w:p>
      <w:pPr>
        <w:pStyle w:val="ListParagraph"/>
        <w:shd w:val="clear" w:color="auto" w:fill="FFFFFF"/>
        <w:tabs>
          <w:tab w:val="clear" w:pos="709"/>
          <w:tab w:val="left" w:pos="1134" w:leader="none"/>
        </w:tabs>
        <w:ind w:left="0" w:firstLine="709"/>
        <w:jc w:val="both"/>
        <w:rPr/>
      </w:pPr>
      <w:r>
        <w:rPr/>
        <w:t xml:space="preserve">3.1. Цена Договора в соответствии со Сметным расчетом стоимости Услуг с приложениями (Приложение № 3.1 к Договору)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shd w:val="clear" w:color="auto" w:fill="FFFFFF"/>
        <w:tabs>
          <w:tab w:val="clear" w:pos="709"/>
          <w:tab w:val="left" w:pos="1134" w:leader="none"/>
        </w:tabs>
        <w:ind w:left="709" w:hanging="0"/>
        <w:jc w:val="both"/>
        <w:rPr/>
      </w:pPr>
      <w:r>
        <w:rPr/>
        <w:t xml:space="preserve">3.2. Расчетным периодом по Договору является </w:t>
      </w:r>
      <w:r>
        <w:rPr>
          <w:highlight w:val="lightGray"/>
        </w:rPr>
        <w:t>календарный месяц.</w:t>
      </w:r>
    </w:p>
    <w:p>
      <w:pPr>
        <w:pStyle w:val="ListParagraph"/>
        <w:numPr>
          <w:ilvl w:val="1"/>
          <w:numId w:val="21"/>
        </w:numPr>
        <w:shd w:val="clear" w:color="auto" w:fill="FFFFFF"/>
        <w:tabs>
          <w:tab w:val="left" w:pos="709" w:leader="none"/>
          <w:tab w:val="left" w:pos="1134" w:leader="none"/>
        </w:tabs>
        <w:ind w:left="0" w:firstLine="709"/>
        <w:jc w:val="both"/>
        <w:rPr/>
      </w:pPr>
      <w:r>
        <w:rPr/>
        <w:t xml:space="preserve">Стоимость Услуг </w:t>
      </w:r>
      <w:r>
        <w:rPr>
          <w:highlight w:val="lightGray"/>
        </w:rPr>
        <w:t>по календарным месяцам</w:t>
      </w:r>
      <w:r>
        <w:rPr/>
        <w:t xml:space="preserve"> указана в Приложении № 3.2 к Договору. </w:t>
      </w:r>
    </w:p>
    <w:p>
      <w:pPr>
        <w:pStyle w:val="ListParagraph"/>
        <w:numPr>
          <w:ilvl w:val="1"/>
          <w:numId w:val="21"/>
        </w:numPr>
        <w:shd w:val="clear" w:color="auto" w:fill="FFFFFF"/>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1"/>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pPr>
      <w:r>
        <w:rPr/>
        <w:t xml:space="preserve">доставку и разгрузку оборудования и необходимых материалов к месту оказания Услуг (в том числе перемещение по территории Заказчика); </w:t>
      </w:r>
    </w:p>
    <w:p>
      <w:pPr>
        <w:pStyle w:val="ListParagraph"/>
        <w:numPr>
          <w:ilvl w:val="2"/>
          <w:numId w:val="21"/>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1"/>
        </w:numPr>
        <w:shd w:val="clear" w:color="auto" w:fill="FFFFFF"/>
        <w:tabs>
          <w:tab w:val="clear" w:pos="709"/>
          <w:tab w:val="left" w:pos="1418" w:leader="none"/>
        </w:tabs>
        <w:ind w:left="0" w:firstLine="709"/>
        <w:jc w:val="both"/>
        <w:rPr/>
      </w:pPr>
      <w:r>
        <w:rPr/>
        <w:t xml:space="preserve">подлежащие уплате налоги, сборы и пошлины (в том числе по таможенному оформлению оборудования и материалов, если применимо); </w:t>
      </w:r>
    </w:p>
    <w:p>
      <w:pPr>
        <w:pStyle w:val="ListParagraph"/>
        <w:numPr>
          <w:ilvl w:val="2"/>
          <w:numId w:val="21"/>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21"/>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9"/>
          <w:tab w:val="left" w:pos="1134" w:leader="none"/>
        </w:tabs>
        <w:ind w:left="0" w:firstLine="709"/>
        <w:jc w:val="both"/>
        <w:rPr/>
      </w:pPr>
      <w:bookmarkStart w:id="13" w:name="_Ref361858588"/>
      <w:r>
        <w:rPr/>
        <w:t>Оплата по Договору осуществляется Заказчиком в следующем порядке:</w:t>
      </w:r>
      <w:bookmarkEnd w:id="13"/>
    </w:p>
    <w:p>
      <w:pPr>
        <w:pStyle w:val="ListParagraph"/>
        <w:numPr>
          <w:ilvl w:val="2"/>
          <w:numId w:val="32"/>
        </w:numPr>
        <w:shd w:val="clear" w:color="auto" w:fill="FFFFFF"/>
        <w:tabs>
          <w:tab w:val="clear" w:pos="709"/>
          <w:tab w:val="left" w:pos="1134" w:leader="none"/>
        </w:tabs>
        <w:ind w:left="0" w:firstLine="709"/>
        <w:jc w:val="both"/>
        <w:rPr/>
      </w:pPr>
      <w:bookmarkStart w:id="14" w:name="_Ref361834178"/>
      <w:bookmarkStart w:id="15" w:name="_Ref373240288"/>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bookmarkEnd w:id="15"/>
    </w:p>
    <w:p>
      <w:pPr>
        <w:pStyle w:val="ListParagraph"/>
        <w:numPr>
          <w:ilvl w:val="2"/>
          <w:numId w:val="32"/>
        </w:numPr>
        <w:shd w:val="clear" w:color="auto" w:fill="FFFFFF"/>
        <w:tabs>
          <w:tab w:val="clear" w:pos="709"/>
          <w:tab w:val="left" w:pos="1134" w:leader="none"/>
        </w:tabs>
        <w:ind w:left="0" w:firstLine="709"/>
        <w:jc w:val="both"/>
        <w:rPr/>
      </w:pPr>
      <w:r>
        <w:rPr/>
        <w:t xml:space="preserve">Авансовые платежи в счет стоимости Услуг рассчитываются в размере </w:t>
      </w:r>
      <w:r>
        <w:rPr>
          <w:highlight w:val="lightGray"/>
          <w:shd w:fill="808080" w:val="clear"/>
        </w:rPr>
        <w:t>10 (десяти) / 30 </w:t>
      </w:r>
      <w:r>
        <w:rPr>
          <w:highlight w:val="lightGray"/>
        </w:rPr>
        <w:t>(тридцати)</w:t>
      </w:r>
      <w:r>
        <w:rPr>
          <w:rStyle w:val="FootnoteReference"/>
          <w:highlight w:val="lightGray"/>
        </w:rPr>
        <w:footnoteReference w:id="5"/>
      </w:r>
      <w:r>
        <w:rPr/>
        <w:t xml:space="preserve"> процентов от стоимости Услуг за соответствующий Расчетный период без учета НДС, при этом НДС исчисляется дополнительно по ставке, установленной статьей 164 Налогового кодекса РФ на дату выплаты авансового платежа, и выплачиваются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в соответствующем Расчетном периоде, и с учетом пункта 3.6.4 Договора.</w:t>
      </w:r>
      <w:bookmarkEnd w:id="14"/>
    </w:p>
    <w:p>
      <w:pPr>
        <w:pStyle w:val="ListParagraph"/>
        <w:numPr>
          <w:ilvl w:val="2"/>
          <w:numId w:val="32"/>
        </w:numPr>
        <w:shd w:val="clear" w:color="auto" w:fill="FFFFFF"/>
        <w:tabs>
          <w:tab w:val="clear" w:pos="709"/>
          <w:tab w:val="left" w:pos="1134" w:leader="none"/>
        </w:tabs>
        <w:ind w:left="0" w:firstLine="709"/>
        <w:jc w:val="both"/>
        <w:rPr/>
      </w:pPr>
      <w:r>
        <w:rPr/>
        <w:t xml:space="preserve">Последующие платежи в размере разницы между стоимостью Услуг в каждом Расчетном периоде,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за соответствующий Расчетный период, выплачиваются в течение </w:t>
      </w:r>
      <w:r>
        <w:rPr>
          <w:highlight w:val="lightGray"/>
        </w:rPr>
        <w:t>20 (двадцати) календарных дней</w:t>
      </w:r>
      <w:r>
        <w:rPr>
          <w:rStyle w:val="FootnoteReference"/>
          <w:highlight w:val="lightGray"/>
        </w:rPr>
        <w:footnoteReference w:id="6"/>
      </w:r>
      <w:r>
        <w:rPr>
          <w:highlight w:val="lightGray"/>
        </w:rPr>
        <w:t xml:space="preserve"> / 45 (сорока пяти) календарных дней</w:t>
      </w:r>
      <w:r>
        <w:rPr>
          <w:rStyle w:val="FootnoteReference"/>
          <w:highlight w:val="lightGray"/>
        </w:rPr>
        <w:footnoteReference w:id="7"/>
      </w:r>
      <w:r>
        <w:rPr>
          <w:highlight w:val="lightGray"/>
        </w:rPr>
        <w:t xml:space="preserve"> / 7 (семи) рабочих дней</w:t>
      </w:r>
      <w:r>
        <w:rPr>
          <w:rStyle w:val="FootnoteReference"/>
          <w:highlight w:val="lightGray"/>
        </w:rPr>
        <w:footnoteReference w:id="8"/>
      </w:r>
      <w:r>
        <w:rPr/>
        <w:t xml:space="preserve"> с даты подписания Сторонами документов, указанных в пункте 4.1 Договора, за соответствующий Расчетный период, на основании счета, выставленного Исполнителем, и с учетом пункта 3.6.4 Договора.</w:t>
      </w:r>
    </w:p>
    <w:p>
      <w:pPr>
        <w:pStyle w:val="ListParagraph"/>
        <w:numPr>
          <w:ilvl w:val="2"/>
          <w:numId w:val="32"/>
        </w:numPr>
        <w:shd w:val="clear" w:color="auto" w:fill="FFFFFF"/>
        <w:tabs>
          <w:tab w:val="clear" w:pos="709"/>
          <w:tab w:val="left" w:pos="1134" w:leader="none"/>
        </w:tabs>
        <w:ind w:left="0" w:firstLine="709"/>
        <w:jc w:val="both"/>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3.6.1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9"/>
          <w:tab w:val="left" w:pos="1134" w:leader="none"/>
        </w:tabs>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9"/>
          <w:tab w:val="left" w:pos="1134" w:leader="none"/>
        </w:tabs>
        <w:ind w:left="0" w:firstLine="709"/>
        <w:jc w:val="both"/>
        <w:rPr/>
      </w:pPr>
      <w:bookmarkStart w:id="16" w:name="_Ref372556937"/>
      <w:bookmarkStart w:id="17" w:name="_Ref361834206"/>
      <w:r>
        <w:rPr/>
        <w:t>Если изменения, указанные в пункте 2.2.7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Заказчика. Стороны, при наступлении указанных обстоятельств, согласуют и подпишут дополнительное соглашение к Договору.</w:t>
      </w:r>
      <w:bookmarkEnd w:id="16"/>
      <w:bookmarkEnd w:id="17"/>
      <w:r>
        <w:rPr/>
        <w:t xml:space="preserve"> </w:t>
      </w:r>
    </w:p>
    <w:p>
      <w:pPr>
        <w:pStyle w:val="ListParagraph"/>
        <w:numPr>
          <w:ilvl w:val="1"/>
          <w:numId w:val="21"/>
        </w:numPr>
        <w:shd w:val="clear" w:color="auto" w:fill="FFFFFF"/>
        <w:tabs>
          <w:tab w:val="clear" w:pos="709"/>
          <w:tab w:val="left" w:pos="1134" w:leader="none"/>
        </w:tabs>
        <w:ind w:left="0" w:firstLine="709"/>
        <w:jc w:val="both"/>
        <w:rPr/>
      </w:pPr>
      <w:r>
        <w:rPr/>
        <w:t>В случае ввода в эксплуатацию / вывода из эксплуатации Объектов в иные периоды, чем запланировано согласно сведениям, предоставленным Исполнителю Заказчиком при заключении Договора, стоимость Услуг за соответствующий Расчетный период может быть пропорционально изменена путем заключения Сторонами дополнительного соглашения к Договору.</w:t>
      </w:r>
    </w:p>
    <w:p>
      <w:pPr>
        <w:pStyle w:val="ListParagraph"/>
        <w:numPr>
          <w:ilvl w:val="1"/>
          <w:numId w:val="21"/>
        </w:numPr>
        <w:shd w:val="clear" w:color="auto" w:fill="FFFFFF"/>
        <w:tabs>
          <w:tab w:val="clear" w:pos="709"/>
          <w:tab w:val="left" w:pos="1134" w:leader="none"/>
        </w:tabs>
        <w:ind w:left="0" w:firstLine="709"/>
        <w:jc w:val="both"/>
        <w:rPr/>
      </w:pPr>
      <w:r>
        <w:rPr/>
        <w:t xml:space="preserve">За исключением случая, указанного в пункте 3.8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1"/>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jc w:val="both"/>
        <w:rPr/>
      </w:pPr>
      <w:r>
        <w:rPr/>
      </w:r>
    </w:p>
    <w:p>
      <w:pPr>
        <w:pStyle w:val="ListParagraph"/>
        <w:numPr>
          <w:ilvl w:val="0"/>
          <w:numId w:val="21"/>
        </w:numPr>
        <w:shd w:val="clear" w:color="auto" w:fill="FFFFFF"/>
        <w:tabs>
          <w:tab w:val="clear" w:pos="709"/>
          <w:tab w:val="left" w:pos="284" w:leader="none"/>
        </w:tabs>
        <w:jc w:val="center"/>
        <w:rPr>
          <w:b/>
        </w:rPr>
      </w:pPr>
      <w:r>
        <w:rPr>
          <w:b/>
        </w:rPr>
        <w:t>Порядок сдачи-приемки Услуг</w:t>
      </w:r>
    </w:p>
    <w:p>
      <w:pPr>
        <w:pStyle w:val="ListParagraph"/>
        <w:shd w:val="clear" w:color="auto" w:fill="FFFFFF"/>
        <w:tabs>
          <w:tab w:val="clear" w:pos="709"/>
          <w:tab w:val="left" w:pos="1134" w:leader="none"/>
        </w:tabs>
        <w:ind w:left="0" w:firstLine="709"/>
        <w:jc w:val="both"/>
        <w:rPr/>
      </w:pPr>
      <w:r>
        <w:rPr/>
        <w:t xml:space="preserve">4.1. По окончании каждого Расчетного периода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сдачи-приемки Услуг по форме Приложения № 7 к Договору, а также Отчет об оказании Услуг, оформленный в соответствии с требованиями пункта 2.3.16 Договора, с приложением комплекта исполнительной документации и иных отчетных документов, предусмотренных Техническими требованиями (Приложение № 2 к Договору). </w:t>
      </w:r>
    </w:p>
    <w:p>
      <w:pPr>
        <w:pStyle w:val="ListParagraph"/>
        <w:numPr>
          <w:ilvl w:val="1"/>
          <w:numId w:val="21"/>
        </w:numPr>
        <w:shd w:val="clear" w:color="auto" w:fill="FFFFFF"/>
        <w:tabs>
          <w:tab w:val="clear" w:pos="709"/>
          <w:tab w:val="left" w:pos="1134" w:leader="none"/>
        </w:tabs>
        <w:ind w:left="0" w:firstLine="709"/>
        <w:jc w:val="both"/>
        <w:rPr/>
      </w:pPr>
      <w:bookmarkStart w:id="18"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и передает Исполнителю 1 (один) экземпляр Акта сдачи-приемки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8"/>
      <w:r>
        <w:rPr/>
        <w:t xml:space="preserve"> </w:t>
      </w:r>
    </w:p>
    <w:p>
      <w:pPr>
        <w:pStyle w:val="ListParagraph"/>
        <w:numPr>
          <w:ilvl w:val="1"/>
          <w:numId w:val="21"/>
        </w:numPr>
        <w:shd w:val="clear" w:color="auto" w:fill="FFFFFF"/>
        <w:tabs>
          <w:tab w:val="clear" w:pos="709"/>
          <w:tab w:val="left" w:pos="1134" w:leader="none"/>
        </w:tabs>
        <w:ind w:left="0" w:firstLine="709"/>
        <w:jc w:val="both"/>
        <w:rPr/>
      </w:pPr>
      <w:bookmarkStart w:id="19"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9"/>
      <w:r>
        <w:rPr/>
        <w:t xml:space="preserve"> </w:t>
      </w:r>
    </w:p>
    <w:p>
      <w:pPr>
        <w:pStyle w:val="Normal"/>
        <w:numPr>
          <w:ilvl w:val="1"/>
          <w:numId w:val="21"/>
        </w:numPr>
        <w:tabs>
          <w:tab w:val="clear" w:pos="709"/>
          <w:tab w:val="left" w:pos="1134" w:leader="none"/>
        </w:tabs>
        <w:ind w:left="0" w:firstLine="709"/>
        <w:jc w:val="both"/>
        <w:rPr>
          <w:lang w:val="ru-RU"/>
        </w:rPr>
      </w:pPr>
      <w:bookmarkStart w:id="20" w:name="_Ref361337525"/>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4.1 - 4.3 Договора.</w:t>
      </w:r>
    </w:p>
    <w:p>
      <w:pPr>
        <w:pStyle w:val="ListParagraph"/>
        <w:numPr>
          <w:ilvl w:val="1"/>
          <w:numId w:val="21"/>
        </w:numPr>
        <w:shd w:val="clear" w:color="auto" w:fill="FFFFFF"/>
        <w:tabs>
          <w:tab w:val="clear" w:pos="709"/>
          <w:tab w:val="left" w:pos="1134" w:leader="none"/>
        </w:tabs>
        <w:ind w:left="0" w:firstLine="709"/>
        <w:jc w:val="both"/>
        <w:rPr/>
      </w:pPr>
      <w:bookmarkStart w:id="21" w:name="_Ref361337525"/>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21"/>
    </w:p>
    <w:p>
      <w:pPr>
        <w:pStyle w:val="ListParagraph"/>
        <w:numPr>
          <w:ilvl w:val="1"/>
          <w:numId w:val="21"/>
        </w:numPr>
        <w:shd w:val="clear" w:color="auto" w:fill="FFFFFF"/>
        <w:tabs>
          <w:tab w:val="clear" w:pos="709"/>
          <w:tab w:val="left" w:pos="1134" w:leader="none"/>
        </w:tabs>
        <w:ind w:left="0" w:firstLine="709"/>
        <w:jc w:val="both"/>
        <w:rPr/>
      </w:pPr>
      <w:bookmarkStart w:id="22" w:name="_Ref361337635"/>
      <w:r>
        <w:rPr>
          <w:color w:val="000000"/>
        </w:rPr>
        <w:t>В случае, если в Расчетном периоде Исполнитель оказал Услуги в объеме меньшем, чем предусмотрено Техническими требованиями (Приложение № 2 к Договору</w:t>
      </w:r>
      <w:r>
        <w:rPr/>
        <w:t>) за</w:t>
      </w:r>
      <w:r>
        <w:rPr>
          <w:rStyle w:val="Annotationreference"/>
          <w:lang w:eastAsia="x-none"/>
        </w:rPr>
        <w:t xml:space="preserve"> </w:t>
      </w:r>
      <w:r>
        <w:rPr>
          <w:color w:val="000000"/>
        </w:rPr>
        <w:t xml:space="preserve">соответствующий период, Заказчик вправе принять </w:t>
      </w:r>
      <w:r>
        <w:rPr/>
        <w:t>фактически</w:t>
      </w:r>
      <w:r>
        <w:rPr>
          <w:color w:val="000000"/>
        </w:rPr>
        <w:t xml:space="preserve"> оказанные Услуги на основании Акта сдачи-приемки Услуг при условии указания в Акте как фактически оказанных, так и не оказанных Исполнителем Услуг, а также стоимости Услуг каждого вида.   </w:t>
      </w:r>
    </w:p>
    <w:p>
      <w:pPr>
        <w:pStyle w:val="ListParagraph"/>
        <w:numPr>
          <w:ilvl w:val="1"/>
          <w:numId w:val="21"/>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bookmarkEnd w:id="22"/>
    </w:p>
    <w:p>
      <w:pPr>
        <w:pStyle w:val="ListParagraph"/>
        <w:shd w:val="clear" w:color="auto" w:fill="FFFFFF"/>
        <w:tabs>
          <w:tab w:val="clear" w:pos="709"/>
          <w:tab w:val="left" w:pos="1134" w:leader="none"/>
        </w:tabs>
        <w:ind w:left="0" w:hanging="0"/>
        <w:jc w:val="both"/>
        <w:rPr/>
      </w:pPr>
      <w:r>
        <w:rPr/>
      </w:r>
    </w:p>
    <w:p>
      <w:pPr>
        <w:pStyle w:val="ListParagraph"/>
        <w:numPr>
          <w:ilvl w:val="0"/>
          <w:numId w:val="21"/>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22"/>
        </w:numPr>
        <w:tabs>
          <w:tab w:val="clear" w:pos="709"/>
          <w:tab w:val="left" w:pos="496" w:leader="none"/>
          <w:tab w:val="left" w:pos="1134" w:leader="none"/>
        </w:tabs>
        <w:ind w:left="0" w:firstLine="709"/>
        <w:jc w:val="both"/>
        <w:rPr>
          <w:bCs/>
          <w:lang w:val="ru-RU"/>
        </w:rPr>
      </w:pPr>
      <w:r>
        <w:rPr>
          <w:bCs/>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2"/>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numPr>
          <w:ilvl w:val="1"/>
          <w:numId w:val="22"/>
        </w:numPr>
        <w:shd w:val="clear" w:color="auto" w:fill="FFFFFF"/>
        <w:tabs>
          <w:tab w:val="left" w:pos="709" w:leader="none"/>
          <w:tab w:val="left" w:pos="1134" w:leader="none"/>
          <w:tab w:val="left" w:pos="1418" w:leader="none"/>
        </w:tabs>
        <w:ind w:left="0" w:firstLine="709"/>
        <w:jc w:val="both"/>
        <w:rPr>
          <w:bCs/>
          <w:lang w:val="ru-RU"/>
        </w:rPr>
      </w:pPr>
      <w:r>
        <w:rPr>
          <w:bCs/>
          <w:lang w:val="ru-RU"/>
        </w:rPr>
        <w:t xml:space="preserve">В случае </w:t>
      </w:r>
      <w:r>
        <w:rPr>
          <w:lang w:val="ru-RU"/>
        </w:rPr>
        <w:t xml:space="preserve">нарушения Исполнителем обязательств по оказанию Услуг, в том числе сроков оказания Услуг, указанных в пункте 1.8 Договора, а также в случае несвоевременного устранения выявленных недостатков Услуг, Заказчик вправе требовать уплаты Исполнителем </w:t>
      </w:r>
      <w:r>
        <w:rPr>
          <w:bCs/>
          <w:lang w:val="ru-RU"/>
        </w:rPr>
        <w:t>неустойки</w:t>
      </w:r>
      <w:r>
        <w:rPr>
          <w:lang w:val="ru-RU"/>
        </w:rPr>
        <w:t xml:space="preserve"> в размере 0,1 (ноль целых и одна десятая) процента от Цены Договора за каждый день просрочки.</w:t>
      </w:r>
    </w:p>
    <w:p>
      <w:pPr>
        <w:pStyle w:val="Normal"/>
        <w:numPr>
          <w:ilvl w:val="1"/>
          <w:numId w:val="22"/>
        </w:numPr>
        <w:tabs>
          <w:tab w:val="clear" w:pos="709"/>
          <w:tab w:val="left" w:pos="0"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8 к Договору. </w:t>
      </w:r>
    </w:p>
    <w:p>
      <w:pPr>
        <w:pStyle w:val="ListParagraph"/>
        <w:numPr>
          <w:ilvl w:val="1"/>
          <w:numId w:val="22"/>
        </w:numPr>
        <w:shd w:val="clear" w:color="auto" w:fill="FFFFFF"/>
        <w:tabs>
          <w:tab w:val="clear" w:pos="709"/>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2"/>
        </w:numPr>
        <w:shd w:val="clear" w:color="auto" w:fill="FFFFFF"/>
        <w:tabs>
          <w:tab w:val="clear" w:pos="709"/>
          <w:tab w:val="left" w:pos="1276"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6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2"/>
        </w:numPr>
        <w:tabs>
          <w:tab w:val="clear" w:pos="709"/>
          <w:tab w:val="left" w:pos="1701" w:leader="none"/>
        </w:tabs>
        <w:ind w:left="0" w:firstLine="709"/>
        <w:jc w:val="both"/>
        <w:rPr>
          <w:highlight w:val="lightGray"/>
        </w:rPr>
      </w:pPr>
      <w:r>
        <w:rPr>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pPr>
        <w:pStyle w:val="Normal"/>
        <w:tabs>
          <w:tab w:val="clear" w:pos="709"/>
          <w:tab w:val="left" w:pos="1701" w:leader="none"/>
        </w:tabs>
        <w:ind w:firstLine="709"/>
        <w:jc w:val="both"/>
        <w:rPr>
          <w:highlight w:val="lightGray"/>
          <w:lang w:val="ru-RU"/>
        </w:rPr>
      </w:pPr>
      <w:r>
        <w:rPr>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tabs>
          <w:tab w:val="clear" w:pos="709"/>
          <w:tab w:val="left" w:pos="1701" w:leader="none"/>
        </w:tabs>
        <w:ind w:firstLine="709"/>
        <w:jc w:val="both"/>
        <w:rPr>
          <w:highlight w:val="lightGray"/>
          <w:lang w:val="ru-RU"/>
        </w:rPr>
      </w:pPr>
      <w:r>
        <w:rPr>
          <w:highlight w:val="lightGray"/>
          <w:lang w:val="ru-RU"/>
        </w:rPr>
        <w:t>Размер упущенной выгоды (выручки) подтверждается (по выбору Заказчика):</w:t>
      </w:r>
    </w:p>
    <w:p>
      <w:pPr>
        <w:pStyle w:val="ListParagraph"/>
        <w:numPr>
          <w:ilvl w:val="0"/>
          <w:numId w:val="27"/>
        </w:numPr>
        <w:tabs>
          <w:tab w:val="clear" w:pos="709"/>
          <w:tab w:val="left" w:pos="1701" w:leader="none"/>
        </w:tabs>
        <w:spacing w:lineRule="auto" w:line="259"/>
        <w:ind w:left="0" w:firstLine="709"/>
        <w:jc w:val="both"/>
        <w:rPr>
          <w:highlight w:val="lightGray"/>
        </w:rPr>
      </w:pPr>
      <w:r>
        <w:rPr>
          <w:highlight w:val="lightGray"/>
        </w:rPr>
        <w:t>в ценовых зонах:</w:t>
      </w:r>
    </w:p>
    <w:p>
      <w:pPr>
        <w:pStyle w:val="Normal"/>
        <w:tabs>
          <w:tab w:val="clear" w:pos="709"/>
          <w:tab w:val="left" w:pos="1701" w:leader="none"/>
        </w:tabs>
        <w:ind w:firstLine="709"/>
        <w:jc w:val="both"/>
        <w:rPr>
          <w:highlight w:val="lightGray"/>
          <w:lang w:val="ru-RU"/>
        </w:rPr>
      </w:pPr>
      <w:r>
        <w:rPr>
          <w:highlight w:val="lightGray"/>
          <w:lang w:val="ru-RU"/>
        </w:rPr>
        <w:t xml:space="preserve">расчетом, подготовленным Коммерческим оператором оптового рынка; </w:t>
      </w:r>
    </w:p>
    <w:p>
      <w:pPr>
        <w:pStyle w:val="Normal"/>
        <w:tabs>
          <w:tab w:val="clear" w:pos="709"/>
          <w:tab w:val="left" w:pos="1701" w:leader="none"/>
        </w:tabs>
        <w:ind w:firstLine="709"/>
        <w:jc w:val="both"/>
        <w:rPr>
          <w:highlight w:val="lightGray"/>
          <w:lang w:val="ru-RU"/>
        </w:rPr>
      </w:pPr>
      <w:r>
        <w:rPr>
          <w:highlight w:val="lightGray"/>
          <w:lang w:val="ru-RU"/>
        </w:rPr>
        <w:t>и / или</w:t>
      </w:r>
    </w:p>
    <w:p>
      <w:pPr>
        <w:pStyle w:val="Normal"/>
        <w:tabs>
          <w:tab w:val="clear" w:pos="709"/>
          <w:tab w:val="left" w:pos="1701" w:leader="none"/>
        </w:tabs>
        <w:ind w:firstLine="709"/>
        <w:jc w:val="both"/>
        <w:rPr>
          <w:highlight w:val="lightGray"/>
        </w:rPr>
      </w:pPr>
      <w:r>
        <w:rPr>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highlight w:val="lightGray"/>
        </w:rPr>
        <w:t>(далее – Ассоциация «НП Совета рынка»).</w:t>
      </w:r>
    </w:p>
    <w:p>
      <w:pPr>
        <w:pStyle w:val="ListParagraph"/>
        <w:numPr>
          <w:ilvl w:val="0"/>
          <w:numId w:val="27"/>
        </w:numPr>
        <w:tabs>
          <w:tab w:val="clear" w:pos="709"/>
          <w:tab w:val="left" w:pos="1701" w:leader="none"/>
        </w:tabs>
        <w:spacing w:lineRule="auto" w:line="259"/>
        <w:ind w:left="0" w:firstLine="709"/>
        <w:jc w:val="both"/>
        <w:rPr>
          <w:highlight w:val="lightGray"/>
        </w:rPr>
      </w:pPr>
      <w:r>
        <w:rPr>
          <w:highlight w:val="lightGray"/>
        </w:rPr>
        <w:t xml:space="preserve">в неценовой зоне Дальнего Востока: </w:t>
      </w:r>
    </w:p>
    <w:p>
      <w:pPr>
        <w:pStyle w:val="Normal"/>
        <w:tabs>
          <w:tab w:val="clear" w:pos="709"/>
          <w:tab w:val="left" w:pos="1701" w:leader="none"/>
        </w:tabs>
        <w:ind w:firstLine="709"/>
        <w:jc w:val="both"/>
        <w:rPr>
          <w:highlight w:val="lightGray"/>
          <w:lang w:val="ru-RU"/>
        </w:rPr>
      </w:pPr>
      <w:r>
        <w:rPr>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11 к Договору);</w:t>
      </w:r>
    </w:p>
    <w:p>
      <w:pPr>
        <w:pStyle w:val="Normal"/>
        <w:tabs>
          <w:tab w:val="clear" w:pos="709"/>
          <w:tab w:val="left" w:pos="1701" w:leader="none"/>
        </w:tabs>
        <w:ind w:firstLine="709"/>
        <w:jc w:val="both"/>
        <w:rPr>
          <w:highlight w:val="lightGray"/>
          <w:lang w:val="ru-RU"/>
        </w:rPr>
      </w:pPr>
      <w:r>
        <w:rPr>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pPr>
        <w:pStyle w:val="Normal"/>
        <w:tabs>
          <w:tab w:val="clear" w:pos="709"/>
          <w:tab w:val="left" w:pos="1701" w:leader="none"/>
        </w:tabs>
        <w:ind w:firstLine="709"/>
        <w:jc w:val="both"/>
        <w:rPr>
          <w:highlight w:val="lightGray"/>
          <w:lang w:val="ru-RU"/>
        </w:rPr>
      </w:pPr>
      <w:r>
        <w:rPr>
          <w:highlight w:val="lightGray"/>
          <w:lang w:val="ru-RU"/>
        </w:rPr>
        <w:t xml:space="preserve">расчетом, подготовленным Коммерческим оператором оптового рынка; </w:t>
      </w:r>
    </w:p>
    <w:p>
      <w:pPr>
        <w:pStyle w:val="Normal"/>
        <w:tabs>
          <w:tab w:val="clear" w:pos="709"/>
          <w:tab w:val="left" w:pos="1701" w:leader="none"/>
        </w:tabs>
        <w:ind w:firstLine="709"/>
        <w:jc w:val="both"/>
        <w:rPr>
          <w:highlight w:val="lightGray"/>
          <w:lang w:val="ru-RU"/>
        </w:rPr>
      </w:pPr>
      <w:r>
        <w:rPr>
          <w:highlight w:val="lightGray"/>
          <w:lang w:val="ru-RU"/>
        </w:rPr>
        <w:t>и / или</w:t>
      </w:r>
    </w:p>
    <w:p>
      <w:pPr>
        <w:pStyle w:val="Normal"/>
        <w:tabs>
          <w:tab w:val="clear" w:pos="709"/>
          <w:tab w:val="left" w:pos="1701" w:leader="none"/>
        </w:tabs>
        <w:ind w:firstLine="709"/>
        <w:jc w:val="both"/>
        <w:rPr>
          <w:highlight w:val="lightGray"/>
          <w:lang w:val="ru-RU"/>
        </w:rPr>
      </w:pPr>
      <w:r>
        <w:rPr>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pPr>
        <w:pStyle w:val="Normal"/>
        <w:tabs>
          <w:tab w:val="clear" w:pos="709"/>
          <w:tab w:val="left" w:pos="1701" w:leader="none"/>
        </w:tabs>
        <w:ind w:firstLine="709"/>
        <w:jc w:val="both"/>
        <w:rPr>
          <w:highlight w:val="lightGray"/>
          <w:lang w:val="ru-RU"/>
        </w:rPr>
      </w:pPr>
      <w:r>
        <w:rPr>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ind w:firstLine="709"/>
        <w:jc w:val="both"/>
        <w:rPr>
          <w:lang w:val="ru-RU"/>
        </w:rPr>
      </w:pPr>
      <w:r>
        <w:rPr>
          <w:highlight w:val="lightGray"/>
          <w:lang w:val="ru-RU"/>
        </w:rPr>
        <w:t>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w:t>
      </w:r>
    </w:p>
    <w:p>
      <w:pPr>
        <w:pStyle w:val="ListParagraph"/>
        <w:numPr>
          <w:ilvl w:val="2"/>
          <w:numId w:val="28"/>
        </w:numPr>
        <w:tabs>
          <w:tab w:val="left" w:pos="709" w:leader="none"/>
          <w:tab w:val="left" w:pos="1701" w:leader="none"/>
        </w:tabs>
        <w:ind w:left="0" w:firstLine="708"/>
        <w:jc w:val="both"/>
        <w:rPr>
          <w:highlight w:val="lightGray"/>
        </w:rPr>
      </w:pPr>
      <w:r>
        <w:rPr>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tabs>
          <w:tab w:val="left" w:pos="709" w:leader="none"/>
          <w:tab w:val="left" w:pos="1701" w:leader="none"/>
        </w:tabs>
        <w:ind w:firstLine="708"/>
        <w:jc w:val="both"/>
        <w:rPr>
          <w:highlight w:val="lightGray"/>
          <w:lang w:val="ru-RU"/>
        </w:rPr>
      </w:pPr>
      <w:r>
        <w:rPr>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pPr>
        <w:pStyle w:val="ListParagraph"/>
        <w:numPr>
          <w:ilvl w:val="2"/>
          <w:numId w:val="28"/>
        </w:numPr>
        <w:tabs>
          <w:tab w:val="left" w:pos="709" w:leader="none"/>
          <w:tab w:val="left" w:pos="1701" w:leader="none"/>
        </w:tabs>
        <w:ind w:left="0" w:firstLine="708"/>
        <w:jc w:val="both"/>
        <w:rPr>
          <w:highlight w:val="lightGray"/>
        </w:rPr>
      </w:pPr>
      <w:r>
        <w:rPr>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pPr>
        <w:pStyle w:val="Normal"/>
        <w:tabs>
          <w:tab w:val="left" w:pos="709" w:leader="none"/>
          <w:tab w:val="left" w:pos="1701" w:leader="none"/>
        </w:tabs>
        <w:ind w:firstLine="708"/>
        <w:jc w:val="both"/>
        <w:rPr>
          <w:highlight w:val="lightGray"/>
          <w:lang w:val="ru-RU"/>
        </w:rPr>
      </w:pPr>
      <w:r>
        <w:rPr>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8"/>
        </w:numPr>
        <w:tabs>
          <w:tab w:val="left" w:pos="709" w:leader="none"/>
        </w:tabs>
        <w:ind w:left="0" w:firstLine="708"/>
        <w:jc w:val="both"/>
        <w:rPr>
          <w:highlight w:val="lightGray"/>
        </w:rPr>
      </w:pPr>
      <w:r>
        <w:rPr>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FootnoteReference"/>
          <w:highlight w:val="lightGray"/>
        </w:rPr>
        <w:footnoteReference w:id="9"/>
      </w:r>
      <w:r>
        <w:rPr>
          <w:highlight w:val="lightGray"/>
        </w:rPr>
        <w:t>.</w:t>
      </w:r>
    </w:p>
    <w:p>
      <w:pPr>
        <w:pStyle w:val="Normal"/>
        <w:shd w:val="clear" w:color="auto" w:fill="FFFFFF"/>
        <w:tabs>
          <w:tab w:val="clear" w:pos="709"/>
          <w:tab w:val="left" w:pos="1134" w:leader="none"/>
        </w:tabs>
        <w:ind w:firstLine="709"/>
        <w:jc w:val="both"/>
        <w:rPr>
          <w:lang w:val="ru-RU"/>
        </w:rPr>
      </w:pPr>
      <w:r>
        <w:rPr>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 № 11 к Договору.</w:t>
      </w:r>
    </w:p>
    <w:p>
      <w:pPr>
        <w:pStyle w:val="ListParagraph"/>
        <w:numPr>
          <w:ilvl w:val="1"/>
          <w:numId w:val="28"/>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numPr>
          <w:ilvl w:val="0"/>
          <w:numId w:val="28"/>
        </w:numPr>
        <w:shd w:val="clear" w:color="auto" w:fill="FFFFFF"/>
        <w:tabs>
          <w:tab w:val="clear" w:pos="709"/>
          <w:tab w:val="left" w:pos="284" w:leader="none"/>
        </w:tabs>
        <w:jc w:val="center"/>
        <w:rPr>
          <w:b/>
        </w:rPr>
      </w:pPr>
      <w:r>
        <w:rPr>
          <w:b/>
        </w:rPr>
        <w:t>Банковская гарантия</w:t>
      </w:r>
    </w:p>
    <w:p>
      <w:pPr>
        <w:pStyle w:val="ListParagraph"/>
        <w:numPr>
          <w:ilvl w:val="1"/>
          <w:numId w:val="15"/>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15"/>
        </w:numPr>
        <w:shd w:val="clear" w:color="auto" w:fill="FFFFFF"/>
        <w:tabs>
          <w:tab w:val="clear" w:pos="709"/>
          <w:tab w:val="left" w:pos="1418"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15"/>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1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Normal"/>
        <w:shd w:val="clear" w:color="auto" w:fill="FFFFFF"/>
        <w:tabs>
          <w:tab w:val="clear" w:pos="709"/>
          <w:tab w:val="left" w:pos="1418" w:leader="none"/>
        </w:tabs>
        <w:ind w:firstLine="709"/>
        <w:jc w:val="both"/>
        <w:rPr>
          <w:bCs/>
        </w:rPr>
      </w:pPr>
      <w:r>
        <w:rPr>
          <w:lang w:val="ru-RU"/>
        </w:rPr>
        <w:t>Вместе с требованием о предъявлении суммы обеспечения к оплате Заказчик направляет Банку-Гаранту копию Банковской</w:t>
      </w:r>
      <w:r>
        <w:rPr/>
        <w:t xml:space="preserve"> гарантии.</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Банка-Гаранта об исполнении.</w:t>
      </w:r>
    </w:p>
    <w:p>
      <w:pPr>
        <w:pStyle w:val="ListParagraph"/>
        <w:numPr>
          <w:ilvl w:val="2"/>
          <w:numId w:val="15"/>
        </w:numPr>
        <w:shd w:val="clear" w:color="auto" w:fill="FFFFFF"/>
        <w:tabs>
          <w:tab w:val="clear" w:pos="709"/>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1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оказания Услуг, установленной Договором;</w:t>
      </w:r>
    </w:p>
    <w:p>
      <w:pPr>
        <w:pStyle w:val="ListParagraph"/>
        <w:numPr>
          <w:ilvl w:val="2"/>
          <w:numId w:val="1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6.1.1 - 6.1.9 Договора, или делающих такие требования неисполнимыми.</w:t>
      </w:r>
    </w:p>
    <w:p>
      <w:pPr>
        <w:pStyle w:val="Normal"/>
        <w:numPr>
          <w:ilvl w:val="1"/>
          <w:numId w:val="1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9 к Договору.</w:t>
      </w:r>
    </w:p>
    <w:p>
      <w:pPr>
        <w:pStyle w:val="ListParagraph"/>
        <w:numPr>
          <w:ilvl w:val="1"/>
          <w:numId w:val="1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1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1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10"/>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1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15"/>
        </w:numPr>
        <w:shd w:val="clear" w:color="auto" w:fill="FFFFFF"/>
        <w:tabs>
          <w:tab w:val="clear" w:pos="709"/>
          <w:tab w:val="left" w:pos="1134" w:leader="none"/>
        </w:tabs>
        <w:ind w:left="0" w:firstLine="709"/>
        <w:jc w:val="both"/>
        <w:rPr>
          <w:bCs/>
        </w:rPr>
      </w:pPr>
      <w:r>
        <w:rPr>
          <w:bCs/>
        </w:rPr>
        <w:t xml:space="preserve">Положения пункта 3.6.1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15"/>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1"/>
      </w:r>
      <w:r>
        <w:rPr>
          <w:highlight w:val="lightGray"/>
        </w:rPr>
        <w:t>.</w:t>
      </w:r>
    </w:p>
    <w:p>
      <w:pPr>
        <w:pStyle w:val="ListParagraph"/>
        <w:numPr>
          <w:ilvl w:val="1"/>
          <w:numId w:val="1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09"/>
          <w:tab w:val="left" w:pos="284" w:leader="none"/>
        </w:tabs>
        <w:ind w:left="540" w:hanging="0"/>
        <w:rPr>
          <w:b/>
        </w:rPr>
      </w:pPr>
      <w:r>
        <w:rPr>
          <w:b/>
        </w:rPr>
      </w:r>
    </w:p>
    <w:p>
      <w:pPr>
        <w:pStyle w:val="ListParagraph"/>
        <w:numPr>
          <w:ilvl w:val="0"/>
          <w:numId w:val="15"/>
        </w:numPr>
        <w:shd w:val="clear" w:color="auto" w:fill="FFFFFF"/>
        <w:tabs>
          <w:tab w:val="clear" w:pos="709"/>
          <w:tab w:val="left" w:pos="284" w:leader="none"/>
        </w:tabs>
        <w:jc w:val="center"/>
        <w:rPr>
          <w:b/>
        </w:rPr>
      </w:pPr>
      <w:r>
        <w:rPr>
          <w:b/>
        </w:rPr>
        <w:t>Исключительные права и патенты</w:t>
      </w:r>
    </w:p>
    <w:p>
      <w:pPr>
        <w:pStyle w:val="ListParagraph"/>
        <w:shd w:val="clear" w:color="auto" w:fill="FFFFFF"/>
        <w:tabs>
          <w:tab w:val="clear" w:pos="709"/>
          <w:tab w:val="left" w:pos="1134" w:leader="none"/>
          <w:tab w:val="left" w:pos="2835" w:leader="none"/>
        </w:tabs>
        <w:ind w:left="0" w:firstLine="709"/>
        <w:jc w:val="both"/>
        <w:rPr/>
      </w:pPr>
      <w:r>
        <w:rPr/>
        <w:t xml:space="preserve">7.1. Исполнитель гарантирует, что оказание Услуг, предусмотренных Договором, а также передача Заказчику их результата не нарушают и не будут нарушать исключительных прав третьих лиц,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r>
        <w:rPr/>
        <w:t>.</w:t>
      </w:r>
    </w:p>
    <w:p>
      <w:pPr>
        <w:pStyle w:val="ListParagraph"/>
        <w:shd w:val="clear" w:color="auto" w:fill="FFFFFF"/>
        <w:tabs>
          <w:tab w:val="clear" w:pos="709"/>
          <w:tab w:val="left" w:pos="1134" w:leader="none"/>
        </w:tabs>
        <w:ind w:left="0" w:firstLine="709"/>
        <w:jc w:val="both"/>
        <w:rPr/>
      </w:pPr>
      <w:r>
        <w:rPr>
          <w:bCs/>
        </w:rPr>
        <w:t>7.2. Исполнитель</w:t>
      </w:r>
      <w:r>
        <w:rPr/>
        <w:t xml:space="preserve">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shd w:val="clear" w:color="auto" w:fill="FFFFFF"/>
        <w:tabs>
          <w:tab w:val="clear" w:pos="709"/>
          <w:tab w:val="left" w:pos="1134" w:leader="none"/>
        </w:tabs>
        <w:ind w:left="0" w:firstLine="709"/>
        <w:jc w:val="both"/>
        <w:rPr/>
      </w:pPr>
      <w:r>
        <w:rPr/>
        <w:t xml:space="preserve">7.3. Если Заказчику будут предъявлены требования, связанные с тем, что при оказании Услуг по Договору Исполнителем нарушены исключительные права </w:t>
      </w:r>
      <w:r>
        <w:rPr>
          <w:bCs/>
        </w:rPr>
        <w:t>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shd w:val="clear" w:color="auto" w:fill="FFFFFF"/>
        <w:tabs>
          <w:tab w:val="clear" w:pos="709"/>
          <w:tab w:val="left" w:pos="1134" w:leader="none"/>
        </w:tabs>
        <w:jc w:val="both"/>
        <w:rPr/>
      </w:pPr>
      <w:r>
        <w:rPr/>
      </w:r>
    </w:p>
    <w:p>
      <w:pPr>
        <w:pStyle w:val="ListParagraph"/>
        <w:numPr>
          <w:ilvl w:val="0"/>
          <w:numId w:val="15"/>
        </w:numPr>
        <w:shd w:val="clear" w:color="auto" w:fill="FFFFFF"/>
        <w:tabs>
          <w:tab w:val="clear" w:pos="709"/>
          <w:tab w:val="left" w:pos="426" w:leader="none"/>
        </w:tabs>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23"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3"/>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24"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4"/>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25"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5"/>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5"/>
        </w:numPr>
        <w:shd w:val="clear" w:color="auto" w:fill="FFFFFF"/>
        <w:tabs>
          <w:tab w:val="clear" w:pos="709"/>
          <w:tab w:val="left" w:pos="426" w:leader="none"/>
        </w:tabs>
        <w:ind w:left="0" w:hanging="0"/>
        <w:jc w:val="center"/>
        <w:rPr>
          <w:bCs/>
        </w:rPr>
      </w:pPr>
      <w:r>
        <w:rPr>
          <w:b/>
          <w:bCs/>
        </w:rPr>
        <w:t>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9.1.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9.2. 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9.3.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shd w:val="clear" w:color="auto" w:fill="FFFFFF"/>
        <w:tabs>
          <w:tab w:val="clear" w:pos="709"/>
          <w:tab w:val="left" w:pos="1134" w:leader="none"/>
          <w:tab w:val="left" w:pos="1418" w:leader="none"/>
        </w:tabs>
        <w:ind w:left="0" w:firstLine="709"/>
        <w:jc w:val="both"/>
        <w:rPr>
          <w:bCs/>
        </w:rPr>
      </w:pPr>
      <w:r>
        <w:rPr>
          <w:bCs/>
        </w:rPr>
        <w:t>9.4.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9.5.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5"/>
        </w:numPr>
        <w:shd w:val="clear" w:color="auto" w:fill="FFFFFF"/>
        <w:tabs>
          <w:tab w:val="clear" w:pos="709"/>
          <w:tab w:val="left" w:pos="426" w:leader="none"/>
        </w:tabs>
        <w:ind w:left="0" w:hanging="0"/>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10.1.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ListParagraph"/>
        <w:numPr>
          <w:ilvl w:val="0"/>
          <w:numId w:val="15"/>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11.1.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11.2.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11.3.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shd w:val="clear" w:color="auto" w:fill="FFFFFF"/>
        <w:tabs>
          <w:tab w:val="left" w:pos="709" w:leader="none"/>
        </w:tabs>
        <w:ind w:left="0" w:firstLine="709"/>
        <w:jc w:val="both"/>
        <w:rPr>
          <w:bCs/>
        </w:rPr>
      </w:pPr>
      <w:r>
        <w:rPr>
          <w:bCs/>
        </w:rPr>
        <w:t xml:space="preserve">11.4. </w:t>
      </w: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11.5.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11.6.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5"/>
        </w:numPr>
        <w:shd w:val="clear" w:color="auto" w:fill="FFFFFF"/>
        <w:tabs>
          <w:tab w:val="clear" w:pos="709"/>
          <w:tab w:val="left" w:pos="426" w:leader="none"/>
        </w:tabs>
        <w:ind w:left="0" w:hanging="0"/>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12.1.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12.2.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12.3.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12.4.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shd w:val="clear" w:color="auto" w:fill="FFFFFF"/>
        <w:tabs>
          <w:tab w:val="clear" w:pos="709"/>
          <w:tab w:val="left" w:pos="1134" w:leader="none"/>
        </w:tabs>
        <w:ind w:left="0" w:firstLine="709"/>
        <w:jc w:val="both"/>
        <w:rPr>
          <w:bCs/>
        </w:rPr>
      </w:pPr>
      <w:bookmarkStart w:id="26" w:name="_Ref373243071"/>
      <w:r>
        <w:rPr>
          <w:bCs/>
        </w:rPr>
        <w:t>12.5. 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6"/>
    </w:p>
    <w:p>
      <w:pPr>
        <w:pStyle w:val="ListParagraph"/>
        <w:shd w:val="clear" w:color="auto" w:fill="FFFFFF"/>
        <w:tabs>
          <w:tab w:val="clear" w:pos="709"/>
          <w:tab w:val="left" w:pos="1134" w:leader="none"/>
        </w:tabs>
        <w:ind w:left="0" w:firstLine="709"/>
        <w:jc w:val="both"/>
        <w:rPr>
          <w:bCs/>
        </w:rPr>
      </w:pPr>
      <w:r>
        <w:rPr>
          <w:bCs/>
        </w:rPr>
        <w:t>12.6.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12.7.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5"/>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5"/>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 xml:space="preserve">14.1.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14.2.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14.3.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14.4. Стороны установили, что существенным нарушением Договора Исполнителем является:</w:t>
      </w:r>
    </w:p>
    <w:p>
      <w:pPr>
        <w:pStyle w:val="ListParagraph"/>
        <w:numPr>
          <w:ilvl w:val="0"/>
          <w:numId w:val="7"/>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right="23"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9"/>
          <w:tab w:val="left" w:pos="1134" w:leader="none"/>
        </w:tabs>
        <w:ind w:left="0" w:right="23"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14.5. 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14.6. С даты прекращения Договора Исполнитель обязан прекратить оказание Услуг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12"/>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 закупленные Материально-технические ресурсы;</w:t>
      </w:r>
    </w:p>
    <w:p>
      <w:pPr>
        <w:pStyle w:val="ListParagraph"/>
        <w:numPr>
          <w:ilvl w:val="0"/>
          <w:numId w:val="12"/>
        </w:numPr>
        <w:shd w:val="clear" w:color="auto" w:fill="FFFFFF"/>
        <w:tabs>
          <w:tab w:val="clear" w:pos="709"/>
          <w:tab w:val="left" w:pos="1134" w:leader="none"/>
          <w:tab w:val="left" w:pos="1418" w:leader="none"/>
        </w:tabs>
        <w:ind w:left="0" w:firstLine="709"/>
        <w:jc w:val="both"/>
        <w:rPr>
          <w:rFonts w:cs="Verdana"/>
        </w:rPr>
      </w:pPr>
      <w:r>
        <w:rPr/>
        <w:t>вывезти с места оказания Услуг собственную строительную технику</w:t>
      </w:r>
      <w:r>
        <w:rPr>
          <w:rFonts w:cs="Verdana"/>
        </w:rPr>
        <w:t xml:space="preserve"> и персонал Исполнителя; </w:t>
      </w:r>
    </w:p>
    <w:p>
      <w:pPr>
        <w:pStyle w:val="ListParagraph"/>
        <w:numPr>
          <w:ilvl w:val="0"/>
          <w:numId w:val="12"/>
        </w:numPr>
        <w:shd w:val="clear" w:color="auto" w:fill="FFFFFF"/>
        <w:tabs>
          <w:tab w:val="clear" w:pos="709"/>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14.7.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ListParagraph"/>
        <w:numPr>
          <w:ilvl w:val="0"/>
          <w:numId w:val="15"/>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15.1. 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snapToGrid w:val="false"/>
        <w:ind w:firstLine="709"/>
        <w:jc w:val="both"/>
        <w:rPr>
          <w:highlight w:val="lightGray"/>
          <w:lang w:val="ru-RU"/>
        </w:rPr>
      </w:pPr>
      <w:r>
        <w:rPr>
          <w:lang w:val="ru-RU"/>
        </w:rPr>
        <w:t xml:space="preserve">15.2. </w:t>
      </w:r>
      <w:r>
        <w:rPr>
          <w:highlight w:val="lightGray"/>
          <w:lang w:val="ru-RU"/>
        </w:rPr>
        <w:t xml:space="preserve">Договор заключается в электронной форме с использованием программно-аппаратных средств </w:t>
      </w:r>
      <w:r>
        <w:rPr>
          <w:i/>
          <w:highlight w:val="lightGray"/>
          <w:lang w:val="ru-RU"/>
        </w:rPr>
        <w:t>электронной площадки</w:t>
      </w:r>
      <w:r>
        <w:rPr>
          <w:highlight w:val="lightGray"/>
          <w:lang w:val="ru-RU"/>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lightGray"/>
          <w:lang w:val="ru-RU"/>
        </w:rPr>
      </w:pPr>
      <w:r>
        <w:rPr>
          <w:highlight w:val="lightGray"/>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rPr>
        <w:footnoteReference w:id="12"/>
      </w:r>
      <w:r>
        <w:rPr>
          <w:highlight w:val="lightGray"/>
          <w:lang w:val="ru-RU"/>
        </w:rPr>
        <w:t>.</w:t>
      </w:r>
    </w:p>
    <w:p>
      <w:pPr>
        <w:pStyle w:val="Normal"/>
        <w:snapToGrid w:val="false"/>
        <w:ind w:firstLine="709"/>
        <w:jc w:val="both"/>
        <w:rPr>
          <w:i/>
          <w:i/>
          <w:highlight w:val="lightGray"/>
          <w:lang w:val="ru-RU"/>
        </w:rPr>
      </w:pPr>
      <w:r>
        <w:rPr>
          <w:i/>
          <w:highlight w:val="lightGray"/>
          <w:lang w:val="ru-RU"/>
        </w:rPr>
        <w:t>Либо</w:t>
      </w:r>
    </w:p>
    <w:p>
      <w:pPr>
        <w:pStyle w:val="Normal"/>
        <w:snapToGrid w:val="false"/>
        <w:ind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3"/>
      </w:r>
      <w:r>
        <w:rPr>
          <w:highlight w:val="lightGray"/>
          <w:lang w:val="ru-RU" w:eastAsia="en-US"/>
        </w:rPr>
        <w:t>.</w:t>
      </w:r>
    </w:p>
    <w:p>
      <w:pPr>
        <w:pStyle w:val="ListParagraph"/>
        <w:shd w:val="clear" w:color="auto" w:fill="FFFFFF"/>
        <w:tabs>
          <w:tab w:val="clear" w:pos="709"/>
          <w:tab w:val="left" w:pos="1134" w:leader="none"/>
        </w:tabs>
        <w:ind w:left="0" w:firstLine="709"/>
        <w:jc w:val="both"/>
        <w:rPr/>
      </w:pPr>
      <w:r>
        <w:rPr/>
        <w:t xml:space="preserve">15.3.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shd w:val="clear" w:color="auto" w:fill="FFFFFF"/>
        <w:tabs>
          <w:tab w:val="clear" w:pos="709"/>
          <w:tab w:val="left" w:pos="1134" w:leader="none"/>
        </w:tabs>
        <w:ind w:left="0" w:firstLine="709"/>
        <w:jc w:val="both"/>
        <w:rPr/>
      </w:pPr>
      <w:r>
        <w:rPr/>
        <w:t>15.4.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15.5.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 xml:space="preserve">15.6.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15.7. 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Normal"/>
        <w:shd w:val="clear" w:color="auto" w:fill="FFFFFF"/>
        <w:tabs>
          <w:tab w:val="clear" w:pos="709"/>
          <w:tab w:val="left" w:pos="0" w:leader="none"/>
          <w:tab w:val="left" w:pos="1134" w:leader="none"/>
          <w:tab w:val="left" w:pos="1418" w:leader="none"/>
        </w:tabs>
        <w:ind w:firstLine="709"/>
        <w:jc w:val="both"/>
        <w:rPr>
          <w:bCs/>
          <w:lang w:val="ru-RU"/>
        </w:rPr>
      </w:pPr>
      <w:r>
        <w:rPr>
          <w:lang w:val="ru-RU"/>
        </w:rPr>
        <w:t>15.8. Письма, уведомления и / или сообщения направляются Стороне</w:t>
      </w:r>
      <w:r>
        <w:rPr>
          <w:bCs/>
          <w:lang w:val="ru-RU"/>
        </w:rPr>
        <w:t>-</w:t>
      </w:r>
      <w:r>
        <w:rPr>
          <w:lang w:val="ru-RU"/>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lang w:val="ru-RU"/>
        </w:rPr>
        <w:t xml:space="preserve"> будет считаться полученным</w:t>
      </w:r>
      <w:r>
        <w:rPr>
          <w:lang w:val="ru-RU"/>
        </w:rPr>
        <w:t xml:space="preserve">: </w:t>
      </w:r>
    </w:p>
    <w:p>
      <w:pPr>
        <w:pStyle w:val="ListParagraph"/>
        <w:widowControl w:val="false"/>
        <w:numPr>
          <w:ilvl w:val="2"/>
          <w:numId w:val="23"/>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23"/>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2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xml:space="preserve"> Договора. </w:t>
      </w:r>
    </w:p>
    <w:p>
      <w:pPr>
        <w:pStyle w:val="Normal"/>
        <w:shd w:val="clear" w:color="auto" w:fill="FFFFFF"/>
        <w:tabs>
          <w:tab w:val="clear" w:pos="709"/>
          <w:tab w:val="left" w:pos="0" w:leader="none"/>
          <w:tab w:val="left" w:pos="993" w:leader="none"/>
          <w:tab w:val="left" w:pos="1560" w:leader="none"/>
        </w:tabs>
        <w:ind w:firstLine="567"/>
        <w:jc w:val="both"/>
        <w:rPr>
          <w:bCs/>
          <w:lang w:val="ru-RU"/>
        </w:rPr>
      </w:pPr>
      <w:r>
        <w:rPr>
          <w:bCs/>
          <w:lang w:val="ru-RU"/>
        </w:rPr>
        <w:t xml:space="preserve">15.8. Во избежание сомнений, кроме случаев, когда Договором прямо предусмотрено иное, любая задержка в реализации права, предоставленного Стороне </w:t>
      </w:r>
      <w:r>
        <w:rPr>
          <w:lang w:val="ru-RU"/>
        </w:rPr>
        <w:t>законодательством</w:t>
      </w:r>
      <w:r>
        <w:rPr>
          <w:bCs/>
          <w:lang w:val="ru-RU"/>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15.9.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15.10.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4"/>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3"/>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1.1 – Перечень Объектов и типовых услуг / Услуг по техническому обслуживанию.</w:t>
      </w:r>
    </w:p>
    <w:p>
      <w:pPr>
        <w:pStyle w:val="Normal"/>
        <w:tabs>
          <w:tab w:val="clear" w:pos="709"/>
          <w:tab w:val="left" w:pos="2127" w:leader="none"/>
          <w:tab w:val="left" w:pos="2410" w:leader="none"/>
        </w:tabs>
        <w:jc w:val="both"/>
        <w:rPr>
          <w:lang w:val="ru-RU" w:eastAsia="en-US"/>
        </w:rPr>
      </w:pPr>
      <w:r>
        <w:rPr>
          <w:lang w:val="ru-RU"/>
        </w:rPr>
        <w:t>Приложение № 1.2</w:t>
      </w:r>
      <w:r>
        <w:rPr>
          <w:b/>
          <w:lang w:val="ru-RU"/>
        </w:rPr>
        <w:t xml:space="preserve"> </w:t>
      </w:r>
      <w:r>
        <w:rPr>
          <w:lang w:val="ru-RU"/>
        </w:rPr>
        <w:t>– Перечень Объектов (имущества в их составе), имеющих гарантию изготовителя (производителя, продавца)</w:t>
      </w:r>
      <w:r>
        <w:rPr>
          <w:lang w:val="ru-RU" w:eastAsia="en-US"/>
        </w:rPr>
        <w:t>.</w:t>
      </w:r>
    </w:p>
    <w:p>
      <w:pPr>
        <w:pStyle w:val="Normal"/>
        <w:tabs>
          <w:tab w:val="clear" w:pos="709"/>
          <w:tab w:val="left" w:pos="2127" w:leader="none"/>
          <w:tab w:val="left" w:pos="2410" w:leader="none"/>
        </w:tabs>
        <w:jc w:val="both"/>
        <w:rPr>
          <w:lang w:val="ru-RU"/>
        </w:rPr>
      </w:pPr>
      <w:r>
        <w:rPr>
          <w:lang w:val="ru-RU"/>
        </w:rPr>
        <w:t>Приложение № 2 – Технические требования.</w:t>
      </w:r>
    </w:p>
    <w:p>
      <w:pPr>
        <w:pStyle w:val="Normal"/>
        <w:tabs>
          <w:tab w:val="clear" w:pos="709"/>
          <w:tab w:val="left" w:pos="2127" w:leader="none"/>
          <w:tab w:val="left" w:pos="2410" w:leader="none"/>
        </w:tabs>
        <w:jc w:val="both"/>
        <w:rPr>
          <w:lang w:val="ru-RU" w:eastAsia="en-US"/>
        </w:rPr>
      </w:pPr>
      <w:r>
        <w:rPr>
          <w:lang w:val="ru-RU"/>
        </w:rPr>
        <w:t xml:space="preserve">Приложение № 3.1 – </w:t>
      </w:r>
      <w:r>
        <w:rPr>
          <w:lang w:val="ru-RU" w:eastAsia="en-US"/>
        </w:rPr>
        <w:t>Сводный расчет стоимости Услуг с приложениями.</w:t>
      </w:r>
    </w:p>
    <w:p>
      <w:pPr>
        <w:pStyle w:val="Normal"/>
        <w:tabs>
          <w:tab w:val="clear" w:pos="709"/>
          <w:tab w:val="left" w:pos="2127" w:leader="none"/>
          <w:tab w:val="left" w:pos="2410" w:leader="none"/>
        </w:tabs>
        <w:jc w:val="both"/>
        <w:rPr>
          <w:lang w:val="ru-RU"/>
        </w:rPr>
      </w:pPr>
      <w:r>
        <w:rPr>
          <w:lang w:val="ru-RU"/>
        </w:rPr>
        <w:t xml:space="preserve">Приложение № 3.2 – Стоимость Услуг </w:t>
      </w:r>
      <w:r>
        <w:rPr>
          <w:highlight w:val="lightGray"/>
          <w:lang w:val="ru-RU"/>
        </w:rPr>
        <w:t>по календарным месяцам</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4.1 – Материально-технические и иные ресурсы Заказчика, которые могут быть предоставлены Исполнителю.</w:t>
      </w:r>
    </w:p>
    <w:p>
      <w:pPr>
        <w:pStyle w:val="ListParagraph"/>
        <w:shd w:val="clear" w:color="auto" w:fill="FFFFFF"/>
        <w:tabs>
          <w:tab w:val="clear" w:pos="709"/>
          <w:tab w:val="left" w:pos="1134" w:leader="none"/>
        </w:tabs>
        <w:ind w:left="0" w:hanging="0"/>
        <w:jc w:val="both"/>
        <w:rPr>
          <w:bCs/>
        </w:rPr>
      </w:pPr>
      <w:r>
        <w:rPr>
          <w:bCs/>
        </w:rPr>
        <w:t xml:space="preserve">Приложение № 4.2 – </w:t>
      </w:r>
      <w:r>
        <w:rPr/>
        <w:t>Акт сдачи-приемки места (помещения) для Материально-технических ресурсов.</w:t>
      </w:r>
    </w:p>
    <w:p>
      <w:pPr>
        <w:pStyle w:val="ListParagraph"/>
        <w:shd w:val="clear" w:color="auto" w:fill="FFFFFF"/>
        <w:tabs>
          <w:tab w:val="clear" w:pos="709"/>
          <w:tab w:val="left" w:pos="1134" w:leader="none"/>
        </w:tabs>
        <w:ind w:left="0" w:hanging="0"/>
        <w:jc w:val="both"/>
        <w:rPr>
          <w:bCs/>
        </w:rPr>
      </w:pPr>
      <w:r>
        <w:rPr>
          <w:bCs/>
        </w:rPr>
        <w:t>Приложение № 4.3 – Форма Акта сдачи-приемки технической и иной документации.</w:t>
      </w:r>
    </w:p>
    <w:p>
      <w:pPr>
        <w:pStyle w:val="ListParagraph"/>
        <w:shd w:val="clear" w:color="auto" w:fill="FFFFFF"/>
        <w:tabs>
          <w:tab w:val="clear" w:pos="709"/>
          <w:tab w:val="left" w:pos="1134" w:leader="none"/>
        </w:tabs>
        <w:ind w:left="0" w:hanging="0"/>
        <w:jc w:val="both"/>
        <w:rPr>
          <w:bCs/>
        </w:rPr>
      </w:pPr>
      <w:r>
        <w:rPr>
          <w:bCs/>
        </w:rPr>
        <w:t>Приложение № 4.4 – Форма Акта сдачи-приемки Материально-технических ресурсов.</w:t>
      </w:r>
    </w:p>
    <w:p>
      <w:pPr>
        <w:pStyle w:val="Normal"/>
        <w:tabs>
          <w:tab w:val="clear" w:pos="709"/>
          <w:tab w:val="left" w:pos="2127" w:leader="none"/>
          <w:tab w:val="left" w:pos="2410" w:leader="none"/>
        </w:tabs>
        <w:jc w:val="both"/>
        <w:rPr>
          <w:lang w:val="ru-RU"/>
        </w:rPr>
      </w:pPr>
      <w:r>
        <w:rPr>
          <w:lang w:val="ru-RU"/>
        </w:rPr>
        <w:t>Приложение № 5 –</w:t>
      </w:r>
      <w:r>
        <w:rPr>
          <w:b/>
          <w:lang w:val="ru-RU"/>
        </w:rPr>
        <w:t xml:space="preserve"> </w:t>
      </w:r>
      <w:r>
        <w:rPr>
          <w:lang w:val="ru-RU"/>
        </w:rPr>
        <w:t>Правила предоставления и потребления сервиса</w:t>
      </w:r>
      <w:r>
        <w:rPr>
          <w:b/>
          <w:lang w:val="ru-RU"/>
        </w:rPr>
        <w:t xml:space="preserve"> </w:t>
      </w:r>
      <w:r>
        <w:rPr>
          <w:lang w:val="ru-RU"/>
        </w:rPr>
        <w:t xml:space="preserve">«Информационная система управления фондами и активами предприятия </w:t>
      </w:r>
      <w:r>
        <w:rPr/>
        <w:t>Maximo</w:t>
      </w:r>
      <w:r>
        <w:rPr>
          <w:lang w:val="ru-RU"/>
        </w:rPr>
        <w:t>-5.2</w:t>
      </w:r>
      <w:r>
        <w:rPr>
          <w:lang w:val="ru-RU" w:eastAsia="en-US"/>
        </w:rPr>
        <w:t>.</w:t>
      </w:r>
    </w:p>
    <w:p>
      <w:pPr>
        <w:pStyle w:val="Normal"/>
        <w:tabs>
          <w:tab w:val="clear" w:pos="709"/>
          <w:tab w:val="left" w:pos="2127" w:leader="none"/>
          <w:tab w:val="left" w:pos="2410" w:leader="none"/>
        </w:tabs>
        <w:jc w:val="both"/>
        <w:rPr>
          <w:lang w:val="ru-RU"/>
        </w:rPr>
      </w:pPr>
      <w:r>
        <w:rPr>
          <w:lang w:val="ru-RU"/>
        </w:rPr>
        <w:t>Приложение № 6 – Форма Акта об отклонении от параметров доступа</w:t>
      </w:r>
      <w:r>
        <w:rPr>
          <w:lang w:val="ru-RU" w:eastAsia="en-US"/>
        </w:rPr>
        <w:t>.</w:t>
      </w:r>
    </w:p>
    <w:p>
      <w:pPr>
        <w:pStyle w:val="Normal"/>
        <w:tabs>
          <w:tab w:val="clear" w:pos="709"/>
          <w:tab w:val="left" w:pos="2127" w:leader="none"/>
          <w:tab w:val="left" w:pos="2410" w:leader="none"/>
        </w:tabs>
        <w:jc w:val="both"/>
        <w:rPr>
          <w:lang w:val="ru-RU"/>
        </w:rPr>
      </w:pPr>
      <w:r>
        <w:rPr>
          <w:lang w:val="ru-RU"/>
        </w:rPr>
        <w:t>Приложение № 7 – Форма Акта сдачи-приемки услуг</w:t>
      </w:r>
      <w:r>
        <w:rPr>
          <w:lang w:val="ru-RU" w:eastAsia="en-US"/>
        </w:rPr>
        <w:t>.</w:t>
      </w:r>
    </w:p>
    <w:p>
      <w:pPr>
        <w:pStyle w:val="ListParagraph"/>
        <w:shd w:val="clear" w:color="auto" w:fill="FFFFFF"/>
        <w:tabs>
          <w:tab w:val="clear" w:pos="709"/>
          <w:tab w:val="left" w:pos="1134" w:leader="none"/>
          <w:tab w:val="left" w:pos="2127" w:leader="none"/>
          <w:tab w:val="left" w:pos="2410" w:leader="none"/>
        </w:tabs>
        <w:ind w:left="0" w:hanging="0"/>
        <w:jc w:val="both"/>
        <w:rPr>
          <w:lang w:eastAsia="en-US"/>
        </w:rPr>
      </w:pPr>
      <w:r>
        <w:rPr>
          <w:bCs/>
        </w:rPr>
        <w:t xml:space="preserve">Приложение № 8 </w:t>
      </w:r>
      <w:r>
        <w:rPr/>
        <w:t>–</w:t>
      </w:r>
      <w:r>
        <w:rPr>
          <w:bCs/>
        </w:rPr>
        <w:t xml:space="preserve"> 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w:t>
      </w:r>
      <w:r>
        <w:rPr/>
        <w:t xml:space="preserve"> правил и норм.</w:t>
      </w:r>
    </w:p>
    <w:p>
      <w:pPr>
        <w:pStyle w:val="Normal"/>
        <w:jc w:val="both"/>
        <w:rPr>
          <w:lang w:val="ru-RU"/>
        </w:rPr>
      </w:pPr>
      <w:r>
        <w:rPr>
          <w:bCs/>
          <w:lang w:val="ru-RU"/>
        </w:rPr>
        <w:t>П</w:t>
      </w:r>
      <w:r>
        <w:rPr>
          <w:lang w:val="ru-RU" w:eastAsia="en-US"/>
        </w:rPr>
        <w:t xml:space="preserve">риложение № 9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10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jc w:val="both"/>
        <w:rPr>
          <w:lang w:val="ru-RU"/>
        </w:rPr>
      </w:pPr>
      <w:r>
        <w:rPr>
          <w:lang w:val="ru-RU"/>
        </w:rPr>
        <w:t>Приложение № 11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23"/>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стр.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факса)</w:t>
            </w:r>
          </w:p>
          <w:p>
            <w:pPr>
              <w:pStyle w:val="Normal"/>
              <w:widowControl w:val="false"/>
              <w:rPr>
                <w:lang w:val="ru-RU"/>
              </w:rPr>
            </w:pPr>
            <w:r>
              <w:rPr>
                <w:lang w:val="ru-RU"/>
              </w:rPr>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факса)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r>
        <w:br w:type="page"/>
      </w:r>
    </w:p>
    <w:p>
      <w:pPr>
        <w:pStyle w:val="Normal"/>
        <w:ind w:left="4820" w:hanging="0"/>
        <w:rPr>
          <w:sz w:val="22"/>
          <w:szCs w:val="22"/>
          <w:lang w:val="ru-RU"/>
        </w:rPr>
      </w:pPr>
      <w:r>
        <w:rPr>
          <w:sz w:val="22"/>
          <w:szCs w:val="22"/>
          <w:lang w:val="ru-RU"/>
        </w:rPr>
        <w:t xml:space="preserve">Приложение № 1.1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t>Перечень Объектов и типовых услуг по техническому обслуживанию</w:t>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t>___________________________________________________________________________</w:t>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pPr>
      <w:r>
        <w:rPr/>
      </w:r>
    </w:p>
    <w:p>
      <w:pPr>
        <w:pStyle w:val="Normal"/>
        <w:rPr/>
      </w:pPr>
      <w:r>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1.2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jc w:val="right"/>
        <w:rPr>
          <w:b/>
          <w:lang w:val="ru-RU"/>
        </w:rPr>
      </w:pPr>
      <w:r>
        <w:rPr>
          <w:b/>
          <w:lang w:val="ru-RU"/>
        </w:rPr>
      </w:r>
    </w:p>
    <w:p>
      <w:pPr>
        <w:pStyle w:val="Normal"/>
        <w:jc w:val="center"/>
        <w:rPr>
          <w:b/>
          <w:lang w:val="ru-RU"/>
        </w:rPr>
      </w:pPr>
      <w:r>
        <w:rPr>
          <w:b/>
          <w:lang w:val="ru-RU"/>
        </w:rPr>
        <w:t>Перечень Объектов (имущества в их составе),</w:t>
      </w:r>
    </w:p>
    <w:p>
      <w:pPr>
        <w:pStyle w:val="Normal"/>
        <w:jc w:val="center"/>
        <w:rPr>
          <w:b/>
          <w:lang w:val="ru-RU" w:eastAsia="en-US"/>
        </w:rPr>
      </w:pPr>
      <w:r>
        <w:rPr>
          <w:b/>
          <w:lang w:val="ru-RU"/>
        </w:rPr>
        <w:t>имеющих гарантию изготовителя (производителя, продавца)</w:t>
      </w:r>
    </w:p>
    <w:p>
      <w:pPr>
        <w:pStyle w:val="Normal"/>
        <w:jc w:val="both"/>
        <w:rPr>
          <w:lang w:val="ru-RU"/>
        </w:rPr>
      </w:pPr>
      <w:r>
        <w:rPr>
          <w:lang w:val="ru-RU"/>
        </w:rPr>
      </w:r>
    </w:p>
    <w:p>
      <w:pPr>
        <w:pStyle w:val="Normal"/>
        <w:jc w:val="right"/>
        <w:rPr>
          <w:lang w:val="ru-RU"/>
        </w:rPr>
      </w:pPr>
      <w:r>
        <w:rPr>
          <w:lang w:val="ru-RU"/>
        </w:rPr>
      </w:r>
    </w:p>
    <w:tbl>
      <w:tblPr>
        <w:tblW w:w="9356"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2834"/>
        <w:gridCol w:w="1844"/>
        <w:gridCol w:w="1985"/>
        <w:gridCol w:w="2692"/>
      </w:tblGrid>
      <w:tr>
        <w:trPr>
          <w:trHeight w:val="1525" w:hRule="atLeast"/>
        </w:trPr>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Объект (имущество)</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Гарантийный срок</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Изготовитель, производитель, продавец, предоставившие гарантию</w:t>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Требования для сохранения гарантии </w:t>
            </w:r>
          </w:p>
        </w:tc>
      </w:tr>
      <w:tr>
        <w:trPr>
          <w:trHeight w:val="232" w:hRule="atLeast"/>
        </w:trPr>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eastAsia="en-US"/>
              </w:rPr>
            </w:pPr>
            <w:r>
              <w:rPr>
                <w:lang w:val="ru-RU" w:eastAsia="en-US"/>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eastAsia="en-US"/>
              </w:rPr>
            </w:pPr>
            <w:r>
              <w:rPr>
                <w:lang w:val="ru-RU" w:eastAsia="en-US"/>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r>
      <w:tr>
        <w:trPr>
          <w:trHeight w:val="232" w:hRule="atLeast"/>
        </w:trPr>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eastAsia="en-US"/>
              </w:rPr>
            </w:pPr>
            <w:r>
              <w:rPr>
                <w:lang w:val="ru-RU" w:eastAsia="en-US"/>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eastAsia="en-US"/>
              </w:rPr>
            </w:pPr>
            <w:r>
              <w:rPr>
                <w:lang w:val="ru-RU" w:eastAsia="en-US"/>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r>
      <w:tr>
        <w:trPr>
          <w:trHeight w:val="232" w:hRule="atLeast"/>
        </w:trPr>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eastAsia="en-US"/>
              </w:rPr>
            </w:pPr>
            <w:r>
              <w:rPr>
                <w:lang w:val="ru-RU" w:eastAsia="en-US"/>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eastAsia="en-US"/>
              </w:rPr>
            </w:pPr>
            <w:r>
              <w:rPr>
                <w:lang w:val="ru-RU" w:eastAsia="en-US"/>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pPr>
      <w:r>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2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ind w:left="4820" w:hanging="0"/>
        <w:rPr>
          <w:sz w:val="22"/>
          <w:szCs w:val="22"/>
          <w:lang w:val="ru-RU"/>
        </w:rPr>
      </w:pPr>
      <w:r>
        <w:br w:type="page"/>
      </w:r>
      <w:r>
        <w:rPr>
          <w:sz w:val="22"/>
          <w:szCs w:val="22"/>
          <w:lang w:val="ru-RU"/>
        </w:rPr>
        <w:t xml:space="preserve">Приложение № 3.1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lang w:val="ru-RU"/>
        </w:rPr>
        <w:t>Сводный расчет</w:t>
      </w:r>
      <w:r>
        <w:rPr>
          <w:b/>
          <w:lang w:val="ru-RU" w:eastAsia="en-US"/>
        </w:rPr>
        <w:t xml:space="preserve"> стоимости Услуг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3.1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 xml:space="preserve">Стоимость Услуг </w:t>
      </w:r>
      <w:r>
        <w:rPr>
          <w:b/>
          <w:highlight w:val="lightGray"/>
          <w:lang w:val="ru-RU"/>
        </w:rPr>
        <w:t>по календарным месяцам</w:t>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4.1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jc w:val="right"/>
        <w:rPr>
          <w:lang w:val="ru-RU"/>
        </w:rPr>
      </w:pPr>
      <w:r>
        <w:rPr>
          <w:lang w:val="ru-RU"/>
        </w:rPr>
      </w:r>
    </w:p>
    <w:p>
      <w:pPr>
        <w:pStyle w:val="Normal"/>
        <w:jc w:val="both"/>
        <w:rPr>
          <w:lang w:val="ru-RU"/>
        </w:rPr>
      </w:pPr>
      <w:r>
        <w:rPr>
          <w:lang w:val="ru-RU"/>
        </w:rPr>
      </w:r>
    </w:p>
    <w:p>
      <w:pPr>
        <w:pStyle w:val="Normal"/>
        <w:jc w:val="center"/>
        <w:rPr>
          <w:b/>
          <w:lang w:val="ru-RU"/>
        </w:rPr>
      </w:pPr>
      <w:r>
        <w:rPr>
          <w:b/>
          <w:lang w:val="ru-RU"/>
        </w:rPr>
        <w:t>Материально-технические и иные ресурсы Заказчика,</w:t>
      </w:r>
    </w:p>
    <w:p>
      <w:pPr>
        <w:pStyle w:val="Normal"/>
        <w:jc w:val="center"/>
        <w:rPr>
          <w:b/>
          <w:lang w:val="ru-RU" w:eastAsia="en-US"/>
        </w:rPr>
      </w:pPr>
      <w:r>
        <w:rPr>
          <w:b/>
          <w:lang w:val="ru-RU"/>
        </w:rPr>
        <w:t>которые могут быть предоставлены Исполнителю в согласованном Сторонами порядке</w:t>
      </w:r>
    </w:p>
    <w:p>
      <w:pPr>
        <w:pStyle w:val="Normal"/>
        <w:jc w:val="both"/>
        <w:rPr>
          <w:lang w:val="ru-RU" w:eastAsia="en-US"/>
        </w:rPr>
      </w:pPr>
      <w:r>
        <w:rPr>
          <w:lang w:val="ru-RU" w:eastAsia="en-US"/>
        </w:rPr>
      </w:r>
    </w:p>
    <w:p>
      <w:pPr>
        <w:pStyle w:val="Normal"/>
        <w:jc w:val="both"/>
        <w:rPr>
          <w:lang w:val="ru-RU"/>
        </w:rPr>
      </w:pPr>
      <w:r>
        <w:rPr>
          <w:lang w:val="ru-RU"/>
        </w:rPr>
        <w:t>Аварийный запас Материально-технических ресурсов, поддерживаемый и предоставляемый Заказчиком</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u w:val="single"/>
        </w:rPr>
      </w:pPr>
      <w:r>
        <w:rPr>
          <w:sz w:val="24"/>
          <w:szCs w:val="24"/>
          <w:u w:val="single"/>
        </w:rPr>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 xml:space="preserve">Административные, бытовые, производственные и складские помещения </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 xml:space="preserve">Материально-технические ресурсы текущего запаса </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Грузоподъемные механизмы (далее – ГПМ), средства механизации</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bCs/>
          <w:sz w:val="24"/>
          <w:szCs w:val="24"/>
        </w:rPr>
        <w:t>Контрольно</w:t>
      </w:r>
      <w:r>
        <w:rPr>
          <w:sz w:val="24"/>
          <w:szCs w:val="24"/>
        </w:rPr>
        <w:t>-измерительные средства, инвентарь, специальная технологическая оснастка</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bCs/>
          <w:sz w:val="24"/>
          <w:szCs w:val="24"/>
        </w:rPr>
        <w:t>Энергоснабжение и воздухоснабжение</w:t>
      </w:r>
      <w:r>
        <w:rPr>
          <w:sz w:val="24"/>
          <w:szCs w:val="24"/>
        </w:rPr>
        <w:t>, включая предоставление доступа к технической воде и канализации</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bCs/>
          <w:sz w:val="24"/>
          <w:szCs w:val="24"/>
        </w:rPr>
        <w:t>Приемка, обработка, учет и хранение</w:t>
      </w:r>
      <w:r>
        <w:rPr>
          <w:sz w:val="24"/>
          <w:szCs w:val="24"/>
        </w:rPr>
        <w:t xml:space="preserve"> материально-технических запасов Исполнителя (при необходимости и по согласованию сторон</w:t>
      </w:r>
      <w:r>
        <w:rPr>
          <w:bCs/>
          <w:sz w:val="24"/>
          <w:szCs w:val="24"/>
        </w:rPr>
        <w:t>)</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bCs/>
          <w:sz w:val="24"/>
          <w:szCs w:val="24"/>
        </w:rPr>
        <w:t>Исследования</w:t>
      </w:r>
      <w:r>
        <w:rPr>
          <w:sz w:val="24"/>
          <w:szCs w:val="24"/>
        </w:rPr>
        <w:t xml:space="preserve"> и </w:t>
      </w:r>
      <w:r>
        <w:rPr>
          <w:bCs/>
          <w:sz w:val="24"/>
          <w:szCs w:val="24"/>
        </w:rPr>
        <w:t>виды</w:t>
      </w:r>
      <w:r>
        <w:rPr>
          <w:sz w:val="24"/>
          <w:szCs w:val="24"/>
        </w:rPr>
        <w:t xml:space="preserve"> испытаний, требующих стационарных стендов и лабораторного оборудования, которые могут потребоваться Исполнителю в ходе технического обслуживания по Договору </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spacing w:lineRule="auto" w:line="240" w:before="0" w:after="0"/>
        <w:ind w:hanging="0"/>
        <w:rPr>
          <w:bCs/>
          <w:sz w:val="24"/>
          <w:szCs w:val="24"/>
        </w:rPr>
      </w:pPr>
      <w:r>
        <w:rPr>
          <w:bCs/>
          <w:sz w:val="24"/>
          <w:szCs w:val="24"/>
        </w:rPr>
        <w:t>Дежурный автотранспорт для доставки производственного персонала, материально-технические ресурсы в целях исполнения Договора (по возможности, по запросу)</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spacing w:lineRule="auto" w:line="240" w:before="0" w:after="0"/>
        <w:ind w:hanging="0"/>
        <w:rPr>
          <w:bCs/>
          <w:sz w:val="24"/>
          <w:szCs w:val="24"/>
        </w:rPr>
      </w:pPr>
      <w:r>
        <w:rPr>
          <w:bCs/>
          <w:sz w:val="24"/>
          <w:szCs w:val="24"/>
        </w:rPr>
      </w:r>
    </w:p>
    <w:p>
      <w:pPr>
        <w:pStyle w:val="BodyText"/>
        <w:spacing w:lineRule="auto" w:line="240" w:before="0" w:after="0"/>
        <w:ind w:hanging="0"/>
        <w:rPr>
          <w:bCs/>
          <w:sz w:val="24"/>
          <w:szCs w:val="24"/>
        </w:rPr>
      </w:pPr>
      <w:r>
        <w:rPr>
          <w:sz w:val="24"/>
          <w:szCs w:val="24"/>
        </w:rPr>
        <w:t xml:space="preserve">Машинное время работы основных грузоподъемных машин, включая ГПМ на автомобильном ходу, при его наличии у Заказчика, в объемах, необходимых для </w:t>
      </w:r>
      <w:r>
        <w:rPr>
          <w:sz w:val="24"/>
          <w:szCs w:val="24"/>
          <w:lang w:val="ru-RU"/>
        </w:rPr>
        <w:t>оказания</w:t>
      </w:r>
      <w:r>
        <w:rPr>
          <w:sz w:val="24"/>
          <w:szCs w:val="24"/>
        </w:rPr>
        <w:t xml:space="preserve"> Услуг  по техническому обслуживанию по заранее согласованной заявке Исполнителя</w:t>
      </w:r>
      <w:r>
        <w:rPr>
          <w:sz w:val="24"/>
          <w:szCs w:val="24"/>
          <w:lang w:val="ru-RU"/>
        </w:rPr>
        <w:t>.</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spacing w:lineRule="auto" w:line="240" w:before="0" w:after="0"/>
        <w:ind w:hanging="0"/>
        <w:rPr>
          <w:bCs/>
          <w:sz w:val="24"/>
          <w:szCs w:val="24"/>
        </w:rPr>
      </w:pPr>
      <w:r>
        <w:rPr>
          <w:bCs/>
          <w:sz w:val="24"/>
          <w:szCs w:val="24"/>
        </w:rPr>
      </w:r>
    </w:p>
    <w:p>
      <w:pPr>
        <w:pStyle w:val="BodyText"/>
        <w:spacing w:lineRule="auto" w:line="240" w:before="0" w:after="0"/>
        <w:ind w:hanging="0"/>
        <w:rPr>
          <w:sz w:val="24"/>
          <w:szCs w:val="24"/>
          <w:lang w:val="ru-RU"/>
        </w:rPr>
      </w:pPr>
      <w:r>
        <w:rPr>
          <w:sz w:val="24"/>
          <w:szCs w:val="24"/>
        </w:rPr>
        <w:t xml:space="preserve">Доступ к информационным ресурсам </w:t>
      </w:r>
      <w:r>
        <w:rPr>
          <w:sz w:val="24"/>
          <w:szCs w:val="24"/>
          <w:lang w:val="ru-RU"/>
        </w:rPr>
        <w:t>П</w:t>
      </w:r>
      <w:r>
        <w:rPr>
          <w:sz w:val="24"/>
          <w:szCs w:val="24"/>
        </w:rPr>
        <w:t xml:space="preserve">АО «РусГидро» в рамках деятельности </w:t>
      </w:r>
      <w:r>
        <w:rPr>
          <w:bCs/>
          <w:sz w:val="24"/>
          <w:szCs w:val="24"/>
        </w:rPr>
        <w:t>Исполнителя</w:t>
      </w:r>
      <w:r>
        <w:rPr>
          <w:sz w:val="24"/>
          <w:szCs w:val="24"/>
        </w:rPr>
        <w:t>, в том числе, доступ к корпоративной сети связи</w:t>
      </w:r>
      <w:r>
        <w:rPr>
          <w:sz w:val="24"/>
          <w:szCs w:val="24"/>
          <w:lang w:val="ru-RU"/>
        </w:rPr>
        <w:t>.</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Точки подключения, их количество, ограничения использования телефонной связи и условия предоставления информационных ресурсов с точек выхода Заказчика приведены в _______________________</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bCs/>
          <w:sz w:val="24"/>
          <w:szCs w:val="24"/>
        </w:rPr>
        <w:t>Заказчик предоставляет Исполнителю копии</w:t>
      </w:r>
      <w:r>
        <w:rPr>
          <w:sz w:val="24"/>
          <w:szCs w:val="24"/>
        </w:rPr>
        <w:t xml:space="preserve"> проектной и другой технической и технологической документации на обслуживаемые Исполнителем Объекты</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w:t>
      </w:r>
    </w:p>
    <w:p>
      <w:pPr>
        <w:pStyle w:val="BodyText"/>
        <w:tabs>
          <w:tab w:val="clear" w:pos="709"/>
          <w:tab w:val="left" w:pos="1260" w:leader="none"/>
          <w:tab w:val="left" w:pos="2160" w:leader="none"/>
        </w:tabs>
        <w:spacing w:lineRule="auto" w:line="240" w:before="0" w:after="0"/>
        <w:rPr>
          <w:sz w:val="24"/>
          <w:szCs w:val="24"/>
        </w:rPr>
      </w:pPr>
      <w:r>
        <w:rPr>
          <w:sz w:val="24"/>
          <w:szCs w:val="24"/>
        </w:rPr>
      </w:r>
    </w:p>
    <w:p>
      <w:pPr>
        <w:pStyle w:val="BodyText"/>
        <w:spacing w:lineRule="auto" w:line="240" w:before="0" w:after="0"/>
        <w:ind w:hanging="0"/>
        <w:rPr>
          <w:sz w:val="24"/>
          <w:szCs w:val="24"/>
        </w:rPr>
      </w:pPr>
      <w:r>
        <w:rPr>
          <w:bCs/>
          <w:sz w:val="24"/>
          <w:szCs w:val="24"/>
        </w:rPr>
        <w:t xml:space="preserve">Заказчик предоставляет </w:t>
      </w:r>
      <w:r>
        <w:rPr>
          <w:sz w:val="24"/>
          <w:szCs w:val="24"/>
        </w:rPr>
        <w:t xml:space="preserve">Исполнителю </w:t>
      </w:r>
      <w:r>
        <w:rPr>
          <w:bCs/>
          <w:sz w:val="24"/>
          <w:szCs w:val="24"/>
        </w:rPr>
        <w:t xml:space="preserve">возможность </w:t>
      </w:r>
      <w:r>
        <w:rPr>
          <w:sz w:val="24"/>
          <w:szCs w:val="24"/>
        </w:rPr>
        <w:t xml:space="preserve">пользоваться необходимой технической документацией технического архива (библиотеки) </w:t>
      </w:r>
      <w:r>
        <w:rPr>
          <w:bCs/>
          <w:sz w:val="24"/>
          <w:szCs w:val="24"/>
        </w:rPr>
        <w:t xml:space="preserve">Заказчика </w:t>
      </w:r>
      <w:r>
        <w:rPr>
          <w:sz w:val="24"/>
          <w:szCs w:val="24"/>
        </w:rPr>
        <w:t>в соответствии с установленными правилами и с соответствующими правами доступа.</w:t>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r>
    </w:p>
    <w:p>
      <w:pPr>
        <w:pStyle w:val="BodyText"/>
        <w:tabs>
          <w:tab w:val="clear" w:pos="709"/>
          <w:tab w:val="left" w:pos="1260" w:leader="none"/>
          <w:tab w:val="left" w:pos="2160" w:leader="none"/>
        </w:tabs>
        <w:spacing w:lineRule="auto" w:line="240" w:before="0" w:after="0"/>
        <w:ind w:hanging="0"/>
        <w:rPr>
          <w:sz w:val="24"/>
          <w:szCs w:val="24"/>
        </w:rPr>
      </w:pPr>
      <w:r>
        <w:rPr>
          <w:sz w:val="24"/>
          <w:szCs w:val="24"/>
        </w:rPr>
        <w:t>_____________________________________________________________________</w:t>
      </w:r>
    </w:p>
    <w:p>
      <w:pPr>
        <w:pStyle w:val="BodyText"/>
        <w:tabs>
          <w:tab w:val="clear" w:pos="709"/>
          <w:tab w:val="left" w:pos="1260" w:leader="none"/>
          <w:tab w:val="left" w:pos="2160" w:leader="none"/>
        </w:tabs>
        <w:spacing w:lineRule="auto" w:line="240" w:before="0" w:after="0"/>
        <w:ind w:hanging="0"/>
        <w:rPr>
          <w:i/>
          <w:i/>
          <w:color w:val="FF0000"/>
          <w:sz w:val="24"/>
          <w:szCs w:val="24"/>
        </w:rPr>
      </w:pPr>
      <w:r>
        <w:rPr>
          <w:i/>
          <w:color w:val="FF0000"/>
          <w:sz w:val="24"/>
          <w:szCs w:val="24"/>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pPr>
      <w:r>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4.2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i/>
          <w:i/>
          <w:iCs/>
          <w:lang w:val="ru-RU"/>
        </w:rPr>
      </w:pPr>
      <w:r>
        <w:rPr>
          <w:i/>
          <w:iCs/>
          <w:lang w:val="ru-RU"/>
        </w:rPr>
      </w:r>
    </w:p>
    <w:p>
      <w:pPr>
        <w:pStyle w:val="Title"/>
        <w:jc w:val="left"/>
        <w:rPr>
          <w:i/>
          <w:i/>
          <w:iCs/>
          <w:lang w:val="ru-RU"/>
        </w:rPr>
      </w:pPr>
      <w:r>
        <w:rPr>
          <w:i/>
          <w:iCs/>
          <w:lang w:val="ru-RU"/>
        </w:rPr>
      </w:r>
    </w:p>
    <w:p>
      <w:pPr>
        <w:pStyle w:val="Title"/>
        <w:rPr/>
      </w:pPr>
      <w:r>
        <w:rPr/>
        <w:t xml:space="preserve">Акт сдачи-приемки </w:t>
      </w:r>
    </w:p>
    <w:p>
      <w:pPr>
        <w:pStyle w:val="Title"/>
        <w:rPr>
          <w:bCs w:val="false"/>
          <w:lang w:val="ru-RU"/>
        </w:rPr>
      </w:pPr>
      <w:r>
        <w:rPr/>
        <w:t xml:space="preserve">места (помещения) для складирования </w:t>
      </w:r>
      <w:r>
        <w:rPr>
          <w:lang w:val="ru-RU"/>
        </w:rPr>
        <w:t xml:space="preserve">материалов, инструментов и </w:t>
      </w:r>
      <w:r>
        <w:rPr/>
        <w:t xml:space="preserve">оборудования </w:t>
      </w:r>
    </w:p>
    <w:p>
      <w:pPr>
        <w:pStyle w:val="Title"/>
        <w:jc w:val="left"/>
        <w:rPr>
          <w:i/>
          <w:i/>
        </w:rPr>
      </w:pPr>
      <w:r>
        <w:rPr>
          <w:i/>
        </w:rPr>
      </w:r>
    </w:p>
    <w:p>
      <w:pPr>
        <w:pStyle w:val="Title"/>
        <w:rPr>
          <w:bCs w:val="false"/>
          <w:lang w:val="ru-RU"/>
        </w:rPr>
      </w:pPr>
      <w:r>
        <w:rPr>
          <w:iCs/>
          <w:lang w:val="ru-RU"/>
        </w:rPr>
        <w:t>(</w:t>
      </w:r>
      <w:r>
        <w:rPr>
          <w:iCs/>
        </w:rPr>
        <w:t>ФОРМА</w:t>
      </w:r>
      <w:r>
        <w:rPr>
          <w:iCs/>
          <w:lang w:val="ru-RU"/>
        </w:rPr>
        <w:t>)</w:t>
      </w:r>
    </w:p>
    <w:p>
      <w:pPr>
        <w:pStyle w:val="Normal"/>
        <w:rPr>
          <w:lang w:val="ru-RU"/>
        </w:rPr>
      </w:pPr>
      <w:r>
        <w:rPr>
          <w:lang w:val="ru-RU"/>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9496"/>
      </w:tblGrid>
      <w:tr>
        <w:trPr/>
        <w:tc>
          <w:tcPr>
            <w:tcW w:w="949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rPr>
            </w:pPr>
            <w:r>
              <w:rPr>
                <w:b w:val="false"/>
              </w:rPr>
              <w:t xml:space="preserve">Акт </w:t>
            </w:r>
          </w:p>
          <w:p>
            <w:pPr>
              <w:pStyle w:val="Title"/>
              <w:widowControl w:val="false"/>
              <w:rPr>
                <w:b w:val="false"/>
                <w:i/>
                <w:i/>
                <w:iCs/>
                <w:lang w:val="ru-RU"/>
              </w:rPr>
            </w:pPr>
            <w:r>
              <w:rPr>
                <w:b w:val="false"/>
              </w:rPr>
              <w:t xml:space="preserve">сдачи-приемки места (помещения) для складирования </w:t>
            </w:r>
            <w:r>
              <w:rPr>
                <w:b w:val="false"/>
                <w:lang w:val="ru-RU"/>
              </w:rPr>
              <w:t xml:space="preserve">материалов, инструментов и оборудования </w:t>
            </w:r>
          </w:p>
          <w:p>
            <w:pPr>
              <w:pStyle w:val="Normal"/>
              <w:widowControl w:val="false"/>
              <w:rPr>
                <w:sz w:val="22"/>
                <w:lang w:val="ru-RU"/>
              </w:rPr>
            </w:pPr>
            <w:r>
              <w:rPr>
                <w:sz w:val="22"/>
                <w:lang w:val="ru-RU"/>
              </w:rPr>
            </w:r>
          </w:p>
          <w:p>
            <w:pPr>
              <w:pStyle w:val="Normal"/>
              <w:widowControl w:val="false"/>
              <w:rPr>
                <w:sz w:val="22"/>
                <w:szCs w:val="22"/>
                <w:lang w:val="ru-RU"/>
              </w:rPr>
            </w:pPr>
            <w:r>
              <w:rPr>
                <w:sz w:val="22"/>
                <w:szCs w:val="22"/>
                <w:lang w:val="ru-RU"/>
              </w:rPr>
              <w:t>г.___________                                                                                         «_____» _________20_г.</w:t>
            </w:r>
          </w:p>
          <w:p>
            <w:pPr>
              <w:pStyle w:val="Normal"/>
              <w:widowControl w:val="false"/>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 xml:space="preserve">____________________, именуемое далее «Исполнитель», в лице ________________, действующего на основании ______________, </w:t>
            </w:r>
          </w:p>
          <w:p>
            <w:pPr>
              <w:pStyle w:val="Normal"/>
              <w:widowControl w:val="false"/>
              <w:jc w:val="both"/>
              <w:rPr>
                <w:sz w:val="22"/>
                <w:szCs w:val="22"/>
                <w:lang w:val="ru-RU"/>
              </w:rPr>
            </w:pPr>
            <w:r>
              <w:rPr>
                <w:sz w:val="22"/>
                <w:szCs w:val="22"/>
                <w:lang w:val="ru-RU"/>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jc w:val="both"/>
              <w:rPr>
                <w:bCs/>
                <w:sz w:val="22"/>
                <w:szCs w:val="22"/>
                <w:lang w:val="ru-RU"/>
              </w:rPr>
            </w:pPr>
            <w:r>
              <w:rPr>
                <w:sz w:val="22"/>
                <w:szCs w:val="22"/>
                <w:lang w:val="ru-RU"/>
              </w:rPr>
              <w:t>Заказчик передал Исполнителю, а Исполнитель принял</w:t>
            </w:r>
            <w:r>
              <w:rPr>
                <w:bCs/>
                <w:sz w:val="22"/>
                <w:szCs w:val="22"/>
                <w:lang w:val="ru-RU"/>
              </w:rPr>
              <w:t xml:space="preserve"> место </w:t>
            </w:r>
            <w:r>
              <w:rPr>
                <w:sz w:val="22"/>
                <w:szCs w:val="22"/>
                <w:lang w:val="ru-RU"/>
              </w:rPr>
              <w:t xml:space="preserve">(помещение) для складирования материалов и оборудования _____________________________ </w:t>
            </w:r>
            <w:r>
              <w:rPr>
                <w:bCs/>
                <w:sz w:val="22"/>
                <w:szCs w:val="22"/>
                <w:lang w:val="ru-RU"/>
              </w:rPr>
              <w:t xml:space="preserve">(указываются идентифицирующие признаки) </w:t>
            </w:r>
            <w:r>
              <w:rPr>
                <w:sz w:val="22"/>
                <w:szCs w:val="22"/>
                <w:lang w:val="ru-RU"/>
              </w:rPr>
              <w:t xml:space="preserve">по Договору </w:t>
            </w:r>
            <w:r>
              <w:rPr>
                <w:bCs/>
                <w:sz w:val="22"/>
                <w:szCs w:val="22"/>
                <w:lang w:val="ru-RU"/>
              </w:rPr>
              <w:t>№______ от _____________.</w:t>
            </w:r>
          </w:p>
          <w:p>
            <w:pPr>
              <w:pStyle w:val="Normal"/>
              <w:widowControl w:val="false"/>
              <w:jc w:val="both"/>
              <w:rPr>
                <w:bCs/>
                <w:sz w:val="22"/>
                <w:szCs w:val="22"/>
                <w:lang w:val="ru-RU"/>
              </w:rPr>
            </w:pPr>
            <w:r>
              <w:rPr>
                <w:bCs/>
                <w:sz w:val="22"/>
                <w:szCs w:val="22"/>
                <w:lang w:val="ru-RU"/>
              </w:rPr>
              <w:t xml:space="preserve">Место </w:t>
            </w:r>
            <w:r>
              <w:rPr>
                <w:sz w:val="22"/>
                <w:szCs w:val="22"/>
                <w:lang w:val="ru-RU"/>
              </w:rPr>
              <w:t>(помещение) для складирования материалов, инструментов и оборудования</w:t>
            </w:r>
            <w:r>
              <w:rPr>
                <w:bCs/>
                <w:sz w:val="22"/>
                <w:szCs w:val="22"/>
                <w:lang w:val="ru-RU"/>
              </w:rPr>
              <w:t xml:space="preserve"> переданы / передано </w:t>
            </w:r>
            <w:r>
              <w:rPr>
                <w:sz w:val="22"/>
                <w:szCs w:val="22"/>
                <w:lang w:val="ru-RU"/>
              </w:rPr>
              <w:t>Исполнителю</w:t>
            </w:r>
            <w:r>
              <w:rPr>
                <w:bCs/>
                <w:sz w:val="22"/>
                <w:szCs w:val="22"/>
                <w:lang w:val="ru-RU"/>
              </w:rPr>
              <w:t xml:space="preserve"> в установленный Договором срок. </w:t>
            </w:r>
          </w:p>
          <w:p>
            <w:pPr>
              <w:pStyle w:val="Normal"/>
              <w:widowControl w:val="false"/>
              <w:jc w:val="both"/>
              <w:rPr>
                <w:bCs/>
                <w:sz w:val="22"/>
                <w:szCs w:val="22"/>
                <w:lang w:val="ru-RU"/>
              </w:rPr>
            </w:pPr>
            <w:r>
              <w:rPr>
                <w:bCs/>
                <w:sz w:val="22"/>
                <w:szCs w:val="22"/>
                <w:lang w:val="ru-RU"/>
              </w:rPr>
              <w:t xml:space="preserve">Претензии </w:t>
            </w:r>
            <w:r>
              <w:rPr>
                <w:sz w:val="22"/>
                <w:szCs w:val="22"/>
                <w:lang w:val="ru-RU"/>
              </w:rPr>
              <w:t>Исполнителя</w:t>
            </w:r>
            <w:r>
              <w:rPr>
                <w:bCs/>
                <w:sz w:val="22"/>
                <w:szCs w:val="22"/>
                <w:lang w:val="ru-RU"/>
              </w:rPr>
              <w:t xml:space="preserve"> (замечания и недостатки) к месту оказания Услуг: ________________________________________________________________________</w:t>
            </w:r>
          </w:p>
          <w:p>
            <w:pPr>
              <w:pStyle w:val="Normal"/>
              <w:widowControl w:val="false"/>
              <w:jc w:val="both"/>
              <w:rPr>
                <w:sz w:val="22"/>
                <w:lang w:val="ru-RU"/>
              </w:rPr>
            </w:pPr>
            <w:r>
              <w:rPr>
                <w:i/>
                <w:sz w:val="22"/>
                <w:lang w:val="ru-RU"/>
              </w:rPr>
              <w:t>(указать конкретные претензии или указать «не имеются»)</w:t>
            </w:r>
            <w:r>
              <w:rPr>
                <w:sz w:val="22"/>
                <w:lang w:val="ru-RU"/>
              </w:rPr>
              <w:t>.</w:t>
            </w:r>
          </w:p>
          <w:p>
            <w:pPr>
              <w:pStyle w:val="Normal"/>
              <w:widowControl w:val="false"/>
              <w:jc w:val="both"/>
              <w:rPr>
                <w:bCs/>
                <w:sz w:val="22"/>
                <w:szCs w:val="22"/>
                <w:lang w:val="ru-RU"/>
              </w:rPr>
            </w:pPr>
            <w:r>
              <w:rPr>
                <w:bCs/>
                <w:sz w:val="22"/>
                <w:szCs w:val="22"/>
                <w:lang w:val="ru-RU"/>
              </w:rPr>
              <w:t xml:space="preserve">Претензии </w:t>
            </w:r>
            <w:r>
              <w:rPr>
                <w:sz w:val="22"/>
                <w:szCs w:val="22"/>
                <w:lang w:val="ru-RU"/>
              </w:rPr>
              <w:t>Исполнителя</w:t>
            </w:r>
            <w:r>
              <w:rPr>
                <w:bCs/>
                <w:sz w:val="22"/>
                <w:szCs w:val="22"/>
                <w:lang w:val="ru-RU"/>
              </w:rPr>
              <w:t xml:space="preserve"> (замечания и недостатки) к месту</w:t>
            </w:r>
            <w:r>
              <w:rPr>
                <w:sz w:val="22"/>
                <w:szCs w:val="22"/>
                <w:lang w:val="ru-RU"/>
              </w:rPr>
              <w:t xml:space="preserve"> складирования материалов и оборудования</w:t>
            </w:r>
            <w:r>
              <w:rPr>
                <w:bCs/>
                <w:sz w:val="22"/>
                <w:szCs w:val="22"/>
                <w:lang w:val="ru-RU"/>
              </w:rPr>
              <w:t>: ______________________________________________________</w:t>
            </w:r>
          </w:p>
          <w:p>
            <w:pPr>
              <w:pStyle w:val="Normal"/>
              <w:widowControl w:val="false"/>
              <w:jc w:val="both"/>
              <w:rPr>
                <w:sz w:val="22"/>
                <w:szCs w:val="22"/>
                <w:lang w:val="ru-RU"/>
              </w:rPr>
            </w:pPr>
            <w:r>
              <w:rPr>
                <w:sz w:val="22"/>
                <w:szCs w:val="22"/>
                <w:lang w:val="ru-RU"/>
              </w:rPr>
              <w:t xml:space="preserve"> </w:t>
            </w:r>
            <w:r>
              <w:rPr>
                <w:sz w:val="22"/>
                <w:szCs w:val="22"/>
                <w:lang w:val="ru-RU"/>
              </w:rPr>
              <w:t>(</w:t>
            </w:r>
            <w:r>
              <w:rPr>
                <w:i/>
                <w:sz w:val="22"/>
                <w:lang w:val="ru-RU"/>
              </w:rPr>
              <w:t>указать конкретные претензии или указать «не имеются»)</w:t>
            </w:r>
            <w:r>
              <w:rPr>
                <w:sz w:val="22"/>
                <w:lang w:val="ru-RU"/>
              </w:rPr>
              <w:t>.</w:t>
            </w:r>
          </w:p>
          <w:p>
            <w:pPr>
              <w:pStyle w:val="Normal"/>
              <w:widowControl w:val="false"/>
              <w:rPr>
                <w:sz w:val="22"/>
                <w:szCs w:val="22"/>
                <w:lang w:val="ru-RU"/>
              </w:rPr>
            </w:pPr>
            <w:r>
              <w:rPr>
                <w:sz w:val="22"/>
                <w:szCs w:val="22"/>
                <w:lang w:val="ru-RU"/>
              </w:rPr>
            </w:r>
          </w:p>
          <w:tbl>
            <w:tblPr>
              <w:tblW w:w="927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35"/>
              <w:gridCol w:w="4634"/>
            </w:tblGrid>
            <w:tr>
              <w:trPr/>
              <w:tc>
                <w:tcPr>
                  <w:tcW w:w="4635" w:type="dxa"/>
                  <w:tcBorders/>
                </w:tcPr>
                <w:p>
                  <w:pPr>
                    <w:pStyle w:val="Normal"/>
                    <w:widowControl w:val="false"/>
                    <w:rPr>
                      <w:sz w:val="22"/>
                    </w:rPr>
                  </w:pPr>
                  <w:r>
                    <w:rPr>
                      <w:sz w:val="22"/>
                    </w:rPr>
                    <w:t>Заказчик:</w:t>
                  </w:r>
                </w:p>
              </w:tc>
              <w:tc>
                <w:tcPr>
                  <w:tcW w:w="4634" w:type="dxa"/>
                  <w:tcBorders/>
                </w:tcPr>
                <w:p>
                  <w:pPr>
                    <w:pStyle w:val="Normal"/>
                    <w:widowControl w:val="false"/>
                    <w:rPr>
                      <w:sz w:val="22"/>
                    </w:rPr>
                  </w:pPr>
                  <w:r>
                    <w:rPr>
                      <w:sz w:val="22"/>
                      <w:szCs w:val="22"/>
                      <w:lang w:val="ru-RU"/>
                    </w:rPr>
                    <w:t>Исполнитель</w:t>
                  </w:r>
                  <w:r>
                    <w:rPr>
                      <w:sz w:val="22"/>
                    </w:rPr>
                    <w:t>:</w:t>
                  </w:r>
                </w:p>
              </w:tc>
            </w:tr>
            <w:tr>
              <w:trPr/>
              <w:tc>
                <w:tcPr>
                  <w:tcW w:w="4635"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c>
                <w:tcPr>
                  <w:tcW w:w="4634"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r>
          </w:tbl>
          <w:p>
            <w:pPr>
              <w:pStyle w:val="Title"/>
              <w:widowControl w:val="false"/>
              <w:spacing w:before="0" w:after="120"/>
              <w:jc w:val="left"/>
              <w:rPr>
                <w:i/>
                <w:i/>
                <w:iCs/>
              </w:rPr>
            </w:pPr>
            <w:r>
              <w:rPr>
                <w:i/>
                <w:iCs/>
              </w:rPr>
            </w:r>
          </w:p>
        </w:tc>
      </w:tr>
    </w:tbl>
    <w:p>
      <w:pPr>
        <w:pStyle w:val="Title"/>
        <w:jc w:val="left"/>
        <w:rPr>
          <w:i/>
          <w:i/>
          <w:iCs/>
        </w:rPr>
      </w:pPr>
      <w:r>
        <w:rPr>
          <w:i/>
          <w:iCs/>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sz w:val="22"/>
                <w:szCs w:val="22"/>
                <w:lang w:val="ru-RU"/>
              </w:rPr>
              <w:t>Исполнитель:</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r>
    </w:tbl>
    <w:p>
      <w:pPr>
        <w:pStyle w:val="Title"/>
        <w:rPr>
          <w:bCs w:val="false"/>
          <w:lang w:val="ru-RU"/>
        </w:rPr>
      </w:pPr>
      <w:r>
        <w:rPr>
          <w:bCs w:val="false"/>
          <w:lang w:val="ru-RU"/>
        </w:rPr>
      </w:r>
    </w:p>
    <w:p>
      <w:pPr>
        <w:pStyle w:val="Normal"/>
        <w:jc w:val="right"/>
        <w:rPr>
          <w:lang w:val="ru-RU"/>
        </w:rPr>
      </w:pPr>
      <w:r>
        <w:rPr>
          <w:lang w:val="ru-RU"/>
        </w:rPr>
      </w:r>
      <w:r>
        <w:br w:type="page"/>
      </w:r>
    </w:p>
    <w:p>
      <w:pPr>
        <w:pStyle w:val="Normal"/>
        <w:ind w:left="4820" w:hanging="0"/>
        <w:rPr>
          <w:sz w:val="22"/>
          <w:szCs w:val="22"/>
          <w:lang w:val="ru-RU"/>
        </w:rPr>
      </w:pPr>
      <w:r>
        <w:rPr>
          <w:sz w:val="22"/>
          <w:szCs w:val="22"/>
          <w:lang w:val="ru-RU"/>
        </w:rPr>
        <w:t xml:space="preserve">Приложение № 4.3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Title"/>
        <w:ind w:left="6379" w:hanging="0"/>
        <w:jc w:val="both"/>
        <w:rPr>
          <w:lang w:val="ru-RU"/>
        </w:rPr>
      </w:pPr>
      <w:r>
        <w:rPr>
          <w:lang w:val="ru-RU"/>
        </w:rPr>
      </w:r>
    </w:p>
    <w:p>
      <w:pPr>
        <w:pStyle w:val="Title"/>
        <w:ind w:left="6379" w:hanging="0"/>
        <w:jc w:val="both"/>
        <w:rPr>
          <w:lang w:val="ru-RU"/>
        </w:rPr>
      </w:pPr>
      <w:r>
        <w:rPr>
          <w:lang w:val="ru-RU"/>
        </w:rPr>
      </w:r>
    </w:p>
    <w:p>
      <w:pPr>
        <w:pStyle w:val="Title"/>
        <w:rPr>
          <w:b w:val="false"/>
          <w:bCs w:val="false"/>
        </w:rPr>
      </w:pPr>
      <w:r>
        <w:rPr>
          <w:iCs/>
        </w:rPr>
        <w:t>ФОРМА</w:t>
      </w:r>
    </w:p>
    <w:p>
      <w:pPr>
        <w:pStyle w:val="Title"/>
        <w:rPr>
          <w:i/>
          <w:i/>
          <w:iCs/>
        </w:rPr>
      </w:pPr>
      <w:r>
        <w:rPr>
          <w:bCs w:val="false"/>
        </w:rPr>
        <w:t xml:space="preserve">Акта сдачи-приемки технической и иной документации </w:t>
      </w:r>
    </w:p>
    <w:p>
      <w:pPr>
        <w:pStyle w:val="Normal"/>
        <w:rPr>
          <w:lang w:val="ru-RU"/>
        </w:rPr>
      </w:pPr>
      <w:r>
        <w:rPr>
          <w:lang w:val="ru-RU"/>
        </w:rPr>
      </w:r>
    </w:p>
    <w:tbl>
      <w:tblPr>
        <w:tblW w:w="94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486"/>
      </w:tblGrid>
      <w:tr>
        <w:trPr/>
        <w:tc>
          <w:tcPr>
            <w:tcW w:w="948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lang w:val="ru-RU" w:eastAsia="ru-RU"/>
              </w:rPr>
            </w:pPr>
            <w:r>
              <w:rPr>
                <w:b w:val="false"/>
                <w:bCs w:val="false"/>
                <w:lang w:val="ru-RU" w:eastAsia="ru-RU"/>
              </w:rPr>
              <w:t xml:space="preserve">Акт </w:t>
            </w:r>
          </w:p>
          <w:p>
            <w:pPr>
              <w:pStyle w:val="Title"/>
              <w:widowControl w:val="false"/>
              <w:rPr>
                <w:i/>
                <w:i/>
                <w:iCs/>
                <w:lang w:val="ru-RU" w:eastAsia="ru-RU"/>
              </w:rPr>
            </w:pPr>
            <w:r>
              <w:rPr>
                <w:b w:val="false"/>
                <w:bCs w:val="false"/>
                <w:lang w:val="ru-RU" w:eastAsia="ru-RU"/>
              </w:rPr>
              <w:t>сдачи-приемки технической и иной документации</w:t>
            </w:r>
          </w:p>
          <w:p>
            <w:pPr>
              <w:pStyle w:val="Normal"/>
              <w:widowControl w:val="false"/>
              <w:rPr>
                <w:lang w:val="ru-RU"/>
              </w:rPr>
            </w:pPr>
            <w:r>
              <w:rPr>
                <w:lang w:val="ru-RU"/>
              </w:rPr>
            </w:r>
          </w:p>
          <w:p>
            <w:pPr>
              <w:pStyle w:val="Normal"/>
              <w:widowControl w:val="false"/>
              <w:rPr>
                <w:lang w:val="ru-RU"/>
              </w:rPr>
            </w:pPr>
            <w:r>
              <w:rPr>
                <w:lang w:val="ru-RU"/>
              </w:rPr>
              <w:t>г.___________                                                                                  «_____» _________20_г.</w:t>
            </w:r>
          </w:p>
          <w:p>
            <w:pPr>
              <w:pStyle w:val="Normal"/>
              <w:widowControl w:val="false"/>
              <w:rPr>
                <w:lang w:val="ru-RU"/>
              </w:rPr>
            </w:pPr>
            <w:r>
              <w:rPr>
                <w:lang w:val="ru-RU"/>
              </w:rPr>
            </w:r>
          </w:p>
          <w:p>
            <w:pPr>
              <w:pStyle w:val="Normal"/>
              <w:widowControl w:val="false"/>
              <w:rPr>
                <w:lang w:val="ru-RU"/>
              </w:rPr>
            </w:pPr>
            <w:r>
              <w:rP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lang w:val="ru-RU"/>
              </w:rPr>
            </w:pPr>
            <w:r>
              <w:rPr>
                <w:lang w:val="ru-RU"/>
              </w:rPr>
              <w:t>Заказчик передал Исполнителю, а Исполнитель принял</w:t>
            </w:r>
            <w:r>
              <w:rPr>
                <w:bCs/>
                <w:lang w:val="ru-RU"/>
              </w:rPr>
              <w:t xml:space="preserve"> следующую </w:t>
            </w:r>
            <w:r>
              <w:rPr>
                <w:lang w:val="ru-RU"/>
              </w:rPr>
              <w:t>техническую и иную документацию для оказания Услуг по Договору</w:t>
            </w:r>
            <w:r>
              <w:rPr>
                <w:bCs/>
                <w:lang w:val="ru-RU"/>
              </w:rPr>
              <w:t xml:space="preserve"> №______ от _____________:</w:t>
            </w:r>
          </w:p>
          <w:p>
            <w:pPr>
              <w:pStyle w:val="Normal"/>
              <w:widowControl w:val="false"/>
              <w:rPr>
                <w:bCs/>
                <w:lang w:val="ru-RU"/>
              </w:rPr>
            </w:pPr>
            <w:r>
              <w:rPr>
                <w:bCs/>
                <w:lang w:val="ru-RU"/>
              </w:rPr>
              <w:t xml:space="preserve">__________________________________________________________________________ </w:t>
            </w:r>
          </w:p>
          <w:p>
            <w:pPr>
              <w:pStyle w:val="Normal"/>
              <w:widowControl w:val="false"/>
              <w:rPr>
                <w:bCs/>
                <w:lang w:val="ru-RU"/>
              </w:rPr>
            </w:pPr>
            <w:r>
              <w:rPr>
                <w:bCs/>
                <w:lang w:val="ru-RU"/>
              </w:rPr>
              <w:t>__________________________________________________________________________</w:t>
            </w:r>
          </w:p>
          <w:p>
            <w:pPr>
              <w:pStyle w:val="Normal"/>
              <w:widowControl w:val="false"/>
              <w:rPr>
                <w:bCs/>
                <w:lang w:val="ru-RU"/>
              </w:rPr>
            </w:pPr>
            <w:r>
              <w:rPr>
                <w:bCs/>
                <w:lang w:val="ru-RU"/>
              </w:rPr>
              <w:t>__________________________________________________________________________</w:t>
            </w:r>
          </w:p>
          <w:p>
            <w:pPr>
              <w:pStyle w:val="Normal"/>
              <w:widowControl w:val="false"/>
              <w:rPr>
                <w:bCs/>
                <w:lang w:val="ru-RU"/>
              </w:rPr>
            </w:pPr>
            <w:r>
              <w:rPr>
                <w:bCs/>
                <w:lang w:val="ru-RU"/>
              </w:rPr>
              <w:t xml:space="preserve">Документация передана </w:t>
            </w:r>
            <w:r>
              <w:rPr>
                <w:lang w:val="ru-RU"/>
              </w:rPr>
              <w:t>Исполнителю</w:t>
            </w:r>
            <w:r>
              <w:rPr>
                <w:bCs/>
                <w:lang w:val="ru-RU"/>
              </w:rPr>
              <w:t xml:space="preserve"> в установленный Договором срок. </w:t>
            </w:r>
          </w:p>
          <w:p>
            <w:pPr>
              <w:pStyle w:val="Normal"/>
              <w:widowControl w:val="false"/>
              <w:rPr>
                <w:lang w:val="ru-RU"/>
              </w:rPr>
            </w:pPr>
            <w:r>
              <w:rPr>
                <w:lang w:val="ru-RU"/>
              </w:rPr>
            </w:r>
          </w:p>
          <w:p>
            <w:pPr>
              <w:pStyle w:val="Normal"/>
              <w:widowControl w:val="false"/>
              <w:rPr>
                <w:lang w:val="ru-RU"/>
              </w:rPr>
            </w:pPr>
            <w:r>
              <w:rPr>
                <w:lang w:val="ru-RU"/>
              </w:rPr>
            </w:r>
          </w:p>
          <w:tbl>
            <w:tblPr>
              <w:tblW w:w="927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35"/>
              <w:gridCol w:w="4634"/>
            </w:tblGrid>
            <w:tr>
              <w:trPr/>
              <w:tc>
                <w:tcPr>
                  <w:tcW w:w="4635" w:type="dxa"/>
                  <w:tcBorders/>
                </w:tcPr>
                <w:p>
                  <w:pPr>
                    <w:pStyle w:val="Normal"/>
                    <w:widowControl w:val="false"/>
                    <w:rPr>
                      <w:bCs/>
                    </w:rPr>
                  </w:pPr>
                  <w:r>
                    <w:rPr>
                      <w:bCs/>
                    </w:rPr>
                    <w:t>Заказчик:</w:t>
                  </w:r>
                </w:p>
              </w:tc>
              <w:tc>
                <w:tcPr>
                  <w:tcW w:w="4634" w:type="dxa"/>
                  <w:tcBorders/>
                </w:tcPr>
                <w:p>
                  <w:pPr>
                    <w:pStyle w:val="Normal"/>
                    <w:widowControl w:val="false"/>
                    <w:rPr>
                      <w:bCs/>
                    </w:rPr>
                  </w:pPr>
                  <w:r>
                    <w:rPr>
                      <w:bCs/>
                      <w:lang w:val="ru-RU"/>
                    </w:rPr>
                    <w:t>Исполнитель</w:t>
                  </w:r>
                  <w:r>
                    <w:rPr>
                      <w:bCs/>
                    </w:rPr>
                    <w:t>:</w:t>
                  </w:r>
                </w:p>
              </w:tc>
            </w:tr>
            <w:tr>
              <w:trPr/>
              <w:tc>
                <w:tcPr>
                  <w:tcW w:w="4635"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634"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Title"/>
              <w:widowControl w:val="false"/>
              <w:jc w:val="left"/>
              <w:rPr>
                <w:i/>
                <w:i/>
                <w:iCs/>
                <w:lang w:val="ru-RU" w:eastAsia="ru-RU"/>
              </w:rPr>
            </w:pPr>
            <w:r>
              <w:rPr>
                <w:i/>
                <w:iCs/>
                <w:lang w:val="ru-RU" w:eastAsia="ru-RU"/>
              </w:rPr>
            </w:r>
          </w:p>
          <w:p>
            <w:pPr>
              <w:pStyle w:val="Title"/>
              <w:widowControl w:val="false"/>
              <w:spacing w:before="0" w:after="120"/>
              <w:jc w:val="left"/>
              <w:rPr>
                <w:i/>
                <w:i/>
                <w:iCs/>
                <w:lang w:val="ru-RU" w:eastAsia="ru-RU"/>
              </w:rPr>
            </w:pPr>
            <w:r>
              <w:rPr>
                <w:i/>
                <w:iCs/>
                <w:lang w:val="ru-RU" w:eastAsia="ru-RU"/>
              </w:rPr>
            </w:r>
          </w:p>
        </w:tc>
      </w:tr>
    </w:tbl>
    <w:p>
      <w:pPr>
        <w:pStyle w:val="Title"/>
        <w:jc w:val="left"/>
        <w:rPr>
          <w:i/>
          <w:i/>
          <w:iCs/>
        </w:rPr>
      </w:pPr>
      <w:r>
        <w:rPr>
          <w:i/>
          <w:iCs/>
        </w:rPr>
      </w:r>
    </w:p>
    <w:p>
      <w:pPr>
        <w:pStyle w:val="Title"/>
        <w:jc w:val="left"/>
        <w:rPr>
          <w:i/>
          <w:i/>
          <w:iCs/>
        </w:rPr>
      </w:pPr>
      <w:r>
        <w:rPr>
          <w:i/>
          <w:iCs/>
        </w:rPr>
      </w:r>
    </w:p>
    <w:p>
      <w:pPr>
        <w:pStyle w:val="Normal"/>
        <w:rPr/>
      </w:pPr>
      <w:r>
        <w:rPr/>
      </w:r>
    </w:p>
    <w:p>
      <w:pPr>
        <w:pStyle w:val="Normal"/>
        <w:rPr/>
      </w:pPr>
      <w:r>
        <w:rPr/>
      </w:r>
    </w:p>
    <w:p>
      <w:pPr>
        <w:pStyle w:val="Normal"/>
        <w:rPr/>
      </w:pPr>
      <w:r>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4.4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b/>
          <w:bCs/>
          <w:lang w:val="ru-RU"/>
        </w:rPr>
      </w:pPr>
      <w:r>
        <w:rPr>
          <w:b/>
          <w:bCs/>
          <w:lang w:val="ru-RU"/>
        </w:rPr>
      </w:r>
    </w:p>
    <w:p>
      <w:pPr>
        <w:pStyle w:val="Normal"/>
        <w:ind w:left="6379" w:hanging="0"/>
        <w:rPr>
          <w:b/>
          <w:bCs/>
          <w:lang w:val="ru-RU"/>
        </w:rPr>
      </w:pPr>
      <w:r>
        <w:rPr>
          <w:b/>
          <w:bCs/>
          <w:lang w:val="ru-RU"/>
        </w:rPr>
      </w:r>
    </w:p>
    <w:p>
      <w:pPr>
        <w:pStyle w:val="Title"/>
        <w:rPr>
          <w:b w:val="false"/>
          <w:bCs w:val="false"/>
        </w:rPr>
      </w:pPr>
      <w:r>
        <w:rPr>
          <w:iCs/>
        </w:rPr>
        <w:t>ФОРМА</w:t>
      </w:r>
    </w:p>
    <w:p>
      <w:pPr>
        <w:pStyle w:val="Title"/>
        <w:rPr>
          <w:bCs w:val="false"/>
        </w:rPr>
      </w:pPr>
      <w:r>
        <w:rPr>
          <w:bCs w:val="false"/>
        </w:rPr>
        <w:t>Акта сдачи-приемки Материально-технических ресурсов</w:t>
      </w:r>
    </w:p>
    <w:p>
      <w:pPr>
        <w:pStyle w:val="Normal"/>
        <w:rPr>
          <w:lang w:val="ru-RU"/>
        </w:rPr>
      </w:pPr>
      <w:r>
        <w:rPr>
          <w:lang w:val="ru-RU"/>
        </w:rPr>
      </w:r>
    </w:p>
    <w:tbl>
      <w:tblPr>
        <w:tblW w:w="94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486"/>
      </w:tblGrid>
      <w:tr>
        <w:trPr/>
        <w:tc>
          <w:tcPr>
            <w:tcW w:w="948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lang w:val="ru-RU" w:eastAsia="ru-RU"/>
              </w:rPr>
            </w:pPr>
            <w:r>
              <w:rPr>
                <w:b w:val="false"/>
                <w:bCs w:val="false"/>
                <w:lang w:val="ru-RU" w:eastAsia="ru-RU"/>
              </w:rPr>
              <w:t xml:space="preserve">Акт </w:t>
            </w:r>
          </w:p>
          <w:p>
            <w:pPr>
              <w:pStyle w:val="Title"/>
              <w:widowControl w:val="false"/>
              <w:rPr>
                <w:i/>
                <w:i/>
                <w:iCs/>
                <w:lang w:val="ru-RU" w:eastAsia="ru-RU"/>
              </w:rPr>
            </w:pPr>
            <w:r>
              <w:rPr>
                <w:b w:val="false"/>
                <w:bCs w:val="false"/>
                <w:lang w:val="ru-RU" w:eastAsia="ru-RU"/>
              </w:rPr>
              <w:t xml:space="preserve">сдачи-приемки Материально-технических ресурсов </w:t>
            </w:r>
          </w:p>
          <w:p>
            <w:pPr>
              <w:pStyle w:val="Normal"/>
              <w:widowControl w:val="false"/>
              <w:rPr>
                <w:lang w:val="ru-RU"/>
              </w:rPr>
            </w:pPr>
            <w:r>
              <w:rPr>
                <w:lang w:val="ru-RU"/>
              </w:rPr>
            </w:r>
          </w:p>
          <w:p>
            <w:pPr>
              <w:pStyle w:val="Normal"/>
              <w:widowControl w:val="false"/>
              <w:rPr>
                <w:lang w:val="ru-RU"/>
              </w:rPr>
            </w:pPr>
            <w:r>
              <w:rPr>
                <w:lang w:val="ru-RU"/>
              </w:rPr>
              <w:t>г.___________                                                                                  «_____» _________20_г.</w:t>
            </w:r>
          </w:p>
          <w:p>
            <w:pPr>
              <w:pStyle w:val="Normal"/>
              <w:widowControl w:val="false"/>
              <w:rPr>
                <w:lang w:val="ru-RU"/>
              </w:rPr>
            </w:pPr>
            <w:r>
              <w:rPr>
                <w:lang w:val="ru-RU"/>
              </w:rPr>
            </w:r>
          </w:p>
          <w:p>
            <w:pPr>
              <w:pStyle w:val="Normal"/>
              <w:widowControl w:val="false"/>
              <w:rPr>
                <w:lang w:val="ru-RU"/>
              </w:rPr>
            </w:pPr>
            <w:r>
              <w:rP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ListParagraph"/>
              <w:widowControl w:val="false"/>
              <w:shd w:val="clear" w:color="auto" w:fill="FFFFFF"/>
              <w:tabs>
                <w:tab w:val="clear" w:pos="709"/>
                <w:tab w:val="left" w:pos="1134" w:leader="none"/>
              </w:tabs>
              <w:ind w:left="0" w:hanging="0"/>
              <w:jc w:val="both"/>
              <w:rPr>
                <w:bCs/>
              </w:rPr>
            </w:pPr>
            <w:r>
              <w:rPr/>
              <w:t>Заказчик передал Исполнителю, а Исполнитель принял</w:t>
            </w:r>
            <w:r>
              <w:rPr>
                <w:bCs/>
              </w:rPr>
              <w:t xml:space="preserve"> следующие </w:t>
            </w:r>
            <w:r>
              <w:rPr/>
              <w:t>Материально-технические ресурсы для оказания услуг по Договору</w:t>
            </w:r>
            <w:r>
              <w:rPr>
                <w:bCs/>
              </w:rPr>
              <w:t xml:space="preserve"> №______ от _____________:</w:t>
            </w:r>
          </w:p>
          <w:p>
            <w:pPr>
              <w:pStyle w:val="Normal"/>
              <w:widowControl w:val="false"/>
              <w:rPr>
                <w:bCs/>
                <w:lang w:val="ru-RU"/>
              </w:rPr>
            </w:pPr>
            <w:r>
              <w:rPr>
                <w:bCs/>
                <w:lang w:val="ru-RU"/>
              </w:rPr>
            </w:r>
          </w:p>
          <w:tbl>
            <w:tblPr>
              <w:tblW w:w="926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38"/>
              <w:gridCol w:w="2814"/>
              <w:gridCol w:w="5608"/>
            </w:tblGrid>
            <w:tr>
              <w:trPr/>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lang w:val="ru-RU"/>
                    </w:rPr>
                  </w:pPr>
                  <w:r>
                    <w:rPr>
                      <w:bCs/>
                      <w:lang w:val="ru-RU"/>
                    </w:rPr>
                    <w:t>№</w:t>
                  </w:r>
                </w:p>
                <w:p>
                  <w:pPr>
                    <w:pStyle w:val="Normal"/>
                    <w:widowControl w:val="false"/>
                    <w:jc w:val="center"/>
                    <w:rPr>
                      <w:bCs/>
                      <w:lang w:val="ru-RU"/>
                    </w:rPr>
                  </w:pPr>
                  <w:r>
                    <w:rPr>
                      <w:bCs/>
                      <w:lang w:val="ru-RU"/>
                    </w:rPr>
                    <w:t>п / п</w:t>
                  </w:r>
                </w:p>
              </w:tc>
              <w:tc>
                <w:tcPr>
                  <w:tcW w:w="2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lang w:val="ru-RU"/>
                    </w:rPr>
                  </w:pPr>
                  <w:r>
                    <w:rPr>
                      <w:bCs/>
                      <w:lang w:val="ru-RU"/>
                    </w:rPr>
                    <w:t>Наименование</w:t>
                  </w:r>
                </w:p>
              </w:tc>
              <w:tc>
                <w:tcPr>
                  <w:tcW w:w="56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lang w:val="ru-RU"/>
                    </w:rPr>
                  </w:pPr>
                  <w:r>
                    <w:rPr>
                      <w:bCs/>
                      <w:lang w:val="ru-RU"/>
                    </w:rPr>
                    <w:t>Характеристика (идентификационные признаки)</w:t>
                  </w:r>
                </w:p>
              </w:tc>
            </w:tr>
            <w:tr>
              <w:trPr/>
              <w:tc>
                <w:tcPr>
                  <w:tcW w:w="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Cs/>
                      <w:lang w:val="ru-RU"/>
                    </w:rPr>
                  </w:r>
                </w:p>
              </w:tc>
              <w:tc>
                <w:tcPr>
                  <w:tcW w:w="2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Cs/>
                      <w:lang w:val="ru-RU"/>
                    </w:rPr>
                  </w:r>
                </w:p>
              </w:tc>
              <w:tc>
                <w:tcPr>
                  <w:tcW w:w="5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Cs/>
                      <w:lang w:val="ru-RU"/>
                    </w:rPr>
                  </w:r>
                </w:p>
              </w:tc>
            </w:tr>
            <w:tr>
              <w:trPr/>
              <w:tc>
                <w:tcPr>
                  <w:tcW w:w="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Cs/>
                      <w:lang w:val="ru-RU"/>
                    </w:rPr>
                  </w:r>
                </w:p>
              </w:tc>
              <w:tc>
                <w:tcPr>
                  <w:tcW w:w="28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Cs/>
                      <w:lang w:val="ru-RU"/>
                    </w:rPr>
                  </w:r>
                </w:p>
              </w:tc>
              <w:tc>
                <w:tcPr>
                  <w:tcW w:w="5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Cs/>
                      <w:lang w:val="ru-RU"/>
                    </w:rPr>
                  </w:r>
                </w:p>
              </w:tc>
            </w:tr>
          </w:tbl>
          <w:p>
            <w:pPr>
              <w:pStyle w:val="Normal"/>
              <w:widowControl w:val="false"/>
              <w:rPr>
                <w:bCs/>
                <w:lang w:val="ru-RU"/>
              </w:rPr>
            </w:pPr>
            <w:r>
              <w:rPr>
                <w:bCs/>
                <w:lang w:val="ru-RU"/>
              </w:rPr>
            </w:r>
          </w:p>
          <w:p>
            <w:pPr>
              <w:pStyle w:val="Normal"/>
              <w:widowControl w:val="false"/>
              <w:rPr>
                <w:bCs/>
                <w:lang w:val="ru-RU"/>
              </w:rPr>
            </w:pPr>
            <w:r>
              <w:rPr>
                <w:bCs/>
                <w:lang w:val="ru-RU"/>
              </w:rPr>
              <w:t xml:space="preserve">Материально-технические ресурсы переданы </w:t>
            </w:r>
            <w:r>
              <w:rPr>
                <w:lang w:val="ru-RU"/>
              </w:rPr>
              <w:t>Исполнителю</w:t>
            </w:r>
            <w:r>
              <w:rPr>
                <w:bCs/>
                <w:lang w:val="ru-RU"/>
              </w:rPr>
              <w:t xml:space="preserve"> в установленный Договором срок. </w:t>
            </w:r>
          </w:p>
          <w:p>
            <w:pPr>
              <w:pStyle w:val="Normal"/>
              <w:widowControl w:val="false"/>
              <w:rPr>
                <w:lang w:val="ru-RU"/>
              </w:rPr>
            </w:pPr>
            <w:r>
              <w:rPr>
                <w:lang w:val="ru-RU"/>
              </w:rPr>
            </w:r>
          </w:p>
          <w:p>
            <w:pPr>
              <w:pStyle w:val="Normal"/>
              <w:widowControl w:val="false"/>
              <w:rPr>
                <w:lang w:val="ru-RU"/>
              </w:rPr>
            </w:pPr>
            <w:r>
              <w:rPr>
                <w:lang w:val="ru-RU"/>
              </w:rPr>
            </w:r>
          </w:p>
          <w:tbl>
            <w:tblPr>
              <w:tblW w:w="927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35"/>
              <w:gridCol w:w="4634"/>
            </w:tblGrid>
            <w:tr>
              <w:trPr/>
              <w:tc>
                <w:tcPr>
                  <w:tcW w:w="4635" w:type="dxa"/>
                  <w:tcBorders/>
                </w:tcPr>
                <w:p>
                  <w:pPr>
                    <w:pStyle w:val="Normal"/>
                    <w:widowControl w:val="false"/>
                    <w:rPr>
                      <w:bCs/>
                    </w:rPr>
                  </w:pPr>
                  <w:r>
                    <w:rPr>
                      <w:bCs/>
                    </w:rPr>
                    <w:t>Заказчик:</w:t>
                  </w:r>
                </w:p>
              </w:tc>
              <w:tc>
                <w:tcPr>
                  <w:tcW w:w="4634" w:type="dxa"/>
                  <w:tcBorders/>
                </w:tcPr>
                <w:p>
                  <w:pPr>
                    <w:pStyle w:val="Normal"/>
                    <w:widowControl w:val="false"/>
                    <w:rPr>
                      <w:bCs/>
                    </w:rPr>
                  </w:pPr>
                  <w:r>
                    <w:rPr/>
                    <w:t>Исполнител</w:t>
                  </w:r>
                  <w:r>
                    <w:rPr>
                      <w:lang w:val="ru-RU"/>
                    </w:rPr>
                    <w:t>ь</w:t>
                  </w:r>
                  <w:r>
                    <w:rPr>
                      <w:bCs/>
                    </w:rPr>
                    <w:t>:</w:t>
                  </w:r>
                </w:p>
              </w:tc>
            </w:tr>
            <w:tr>
              <w:trPr/>
              <w:tc>
                <w:tcPr>
                  <w:tcW w:w="4635"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634"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Title"/>
              <w:widowControl w:val="false"/>
              <w:jc w:val="left"/>
              <w:rPr>
                <w:i/>
                <w:i/>
                <w:iCs/>
                <w:lang w:val="ru-RU" w:eastAsia="ru-RU"/>
              </w:rPr>
            </w:pPr>
            <w:r>
              <w:rPr>
                <w:i/>
                <w:iCs/>
                <w:lang w:val="ru-RU" w:eastAsia="ru-RU"/>
              </w:rPr>
            </w:r>
          </w:p>
          <w:p>
            <w:pPr>
              <w:pStyle w:val="Title"/>
              <w:widowControl w:val="false"/>
              <w:spacing w:before="0" w:after="120"/>
              <w:jc w:val="left"/>
              <w:rPr>
                <w:i/>
                <w:i/>
                <w:iCs/>
                <w:lang w:val="ru-RU" w:eastAsia="ru-RU"/>
              </w:rPr>
            </w:pPr>
            <w:r>
              <w:rPr>
                <w:i/>
                <w:iCs/>
                <w:lang w:val="ru-RU" w:eastAsia="ru-RU"/>
              </w:rPr>
            </w:r>
          </w:p>
        </w:tc>
      </w:tr>
    </w:tbl>
    <w:p>
      <w:pPr>
        <w:pStyle w:val="Normal"/>
        <w:rPr/>
      </w:pPr>
      <w:r>
        <w:rPr/>
      </w:r>
    </w:p>
    <w:p>
      <w:pPr>
        <w:pStyle w:val="Normal"/>
        <w:rPr/>
      </w:pPr>
      <w:r>
        <w:rPr/>
      </w:r>
    </w:p>
    <w:p>
      <w:pPr>
        <w:pStyle w:val="Normal"/>
        <w:rPr/>
      </w:pPr>
      <w:r>
        <w:rPr/>
      </w:r>
    </w:p>
    <w:p>
      <w:pPr>
        <w:pStyle w:val="Normal"/>
        <w:rPr/>
      </w:pPr>
      <w:r>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Приложение № 5</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jc w:val="right"/>
        <w:rPr>
          <w:lang w:val="ru-RU"/>
        </w:rPr>
      </w:pPr>
      <w:r>
        <w:rPr>
          <w:lang w:val="ru-RU"/>
        </w:rPr>
      </w:r>
    </w:p>
    <w:p>
      <w:pPr>
        <w:pStyle w:val="Normal"/>
        <w:jc w:val="center"/>
        <w:rPr>
          <w:b/>
          <w:lang w:val="ru-RU"/>
        </w:rPr>
      </w:pPr>
      <w:r>
        <w:rPr>
          <w:b/>
          <w:lang w:val="ru-RU"/>
        </w:rPr>
        <w:t xml:space="preserve">Правила предоставления и потребления сервиса «Информационная система управления фондами и активами предприятия </w:t>
      </w:r>
      <w:r>
        <w:rPr>
          <w:b/>
        </w:rPr>
        <w:t>Maximo</w:t>
      </w:r>
      <w:r>
        <w:rPr>
          <w:b/>
          <w:lang w:val="ru-RU"/>
        </w:rPr>
        <w:t xml:space="preserve"> 5.2»</w:t>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6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jc w:val="center"/>
        <w:rPr>
          <w:b/>
          <w:bCs/>
          <w:lang w:val="ru-RU"/>
        </w:rPr>
      </w:pPr>
      <w:r>
        <w:rPr>
          <w:b/>
          <w:bCs/>
          <w:lang w:val="ru-RU"/>
        </w:rPr>
      </w:r>
    </w:p>
    <w:p>
      <w:pPr>
        <w:pStyle w:val="Normal"/>
        <w:jc w:val="center"/>
        <w:rPr>
          <w:b/>
          <w:bCs/>
          <w:lang w:val="ru-RU"/>
        </w:rPr>
      </w:pPr>
      <w:r>
        <w:rPr>
          <w:b/>
          <w:bCs/>
          <w:lang w:val="ru-RU"/>
        </w:rPr>
      </w:r>
    </w:p>
    <w:p>
      <w:pPr>
        <w:pStyle w:val="Normal"/>
        <w:jc w:val="center"/>
        <w:rPr>
          <w:b/>
          <w:bCs/>
          <w:lang w:val="ru-RU"/>
        </w:rPr>
      </w:pPr>
      <w:r>
        <w:rPr>
          <w:b/>
          <w:bCs/>
          <w:lang w:val="ru-RU"/>
        </w:rPr>
        <w:t xml:space="preserve">ФОРМА </w:t>
      </w:r>
    </w:p>
    <w:p>
      <w:pPr>
        <w:pStyle w:val="Normal"/>
        <w:jc w:val="center"/>
        <w:rPr>
          <w:b/>
          <w:bCs/>
          <w:lang w:val="ru-RU"/>
        </w:rPr>
      </w:pPr>
      <w:r>
        <w:rPr>
          <w:b/>
          <w:bCs/>
          <w:lang w:val="ru-RU"/>
        </w:rPr>
        <w:t>Акта об отклонении от параметров доступа</w:t>
      </w:r>
    </w:p>
    <w:p>
      <w:pPr>
        <w:pStyle w:val="Normal"/>
        <w:rPr>
          <w:lang w:val="ru-RU"/>
        </w:rPr>
      </w:pPr>
      <w:r>
        <w:rPr>
          <w:lang w:val="ru-RU"/>
        </w:rPr>
      </w:r>
    </w:p>
    <w:tbl>
      <w:tblPr>
        <w:tblW w:w="94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486"/>
      </w:tblGrid>
      <w:tr>
        <w:trPr/>
        <w:tc>
          <w:tcPr>
            <w:tcW w:w="9486" w:type="dxa"/>
            <w:tcBorders>
              <w:top w:val="single" w:sz="4" w:space="0" w:color="000000"/>
              <w:left w:val="single" w:sz="4" w:space="0" w:color="000000"/>
              <w:bottom w:val="single" w:sz="4" w:space="0" w:color="000000"/>
              <w:right w:val="single" w:sz="4" w:space="0" w:color="000000"/>
            </w:tcBorders>
          </w:tcPr>
          <w:p>
            <w:pPr>
              <w:pStyle w:val="Title"/>
              <w:widowControl w:val="false"/>
              <w:rPr>
                <w:b w:val="false"/>
                <w:bCs w:val="false"/>
                <w:lang w:val="ru-RU" w:eastAsia="ru-RU"/>
              </w:rPr>
            </w:pPr>
            <w:r>
              <w:rPr>
                <w:b w:val="false"/>
                <w:bCs w:val="false"/>
                <w:lang w:val="ru-RU" w:eastAsia="ru-RU"/>
              </w:rPr>
              <w:t xml:space="preserve">Акт </w:t>
            </w:r>
          </w:p>
          <w:p>
            <w:pPr>
              <w:pStyle w:val="Normal"/>
              <w:widowControl w:val="false"/>
              <w:jc w:val="center"/>
              <w:rPr>
                <w:bCs/>
                <w:lang w:val="ru-RU"/>
              </w:rPr>
            </w:pPr>
            <w:r>
              <w:rPr>
                <w:bCs/>
                <w:lang w:val="ru-RU"/>
              </w:rPr>
              <w:t>об отклонении от параметров доступа</w:t>
            </w:r>
          </w:p>
          <w:p>
            <w:pPr>
              <w:pStyle w:val="Normal"/>
              <w:widowControl w:val="false"/>
              <w:rPr>
                <w:lang w:val="ru-RU"/>
              </w:rPr>
            </w:pPr>
            <w:r>
              <w:rPr>
                <w:lang w:val="ru-RU"/>
              </w:rPr>
            </w:r>
          </w:p>
          <w:p>
            <w:pPr>
              <w:pStyle w:val="Normal"/>
              <w:widowControl w:val="false"/>
              <w:rPr>
                <w:lang w:val="ru-RU"/>
              </w:rPr>
            </w:pPr>
            <w:r>
              <w:rPr>
                <w:lang w:val="ru-RU"/>
              </w:rPr>
              <w:t>г.___________                                                                                        «_____» _________20_г.</w:t>
            </w:r>
          </w:p>
          <w:p>
            <w:pPr>
              <w:pStyle w:val="Normal"/>
              <w:widowControl w:val="false"/>
              <w:rPr>
                <w:lang w:val="ru-RU"/>
              </w:rPr>
            </w:pPr>
            <w:r>
              <w:rPr>
                <w:lang w:val="ru-RU"/>
              </w:rPr>
            </w:r>
          </w:p>
          <w:p>
            <w:pPr>
              <w:pStyle w:val="Normal"/>
              <w:widowControl w:val="false"/>
              <w:rPr>
                <w:lang w:val="ru-RU"/>
              </w:rPr>
            </w:pPr>
            <w:r>
              <w:rP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lang w:val="ru-RU"/>
              </w:rPr>
            </w:pPr>
            <w:r>
              <w:rPr>
                <w:lang w:val="ru-RU"/>
              </w:rPr>
              <w:t>______________________________________________________________________________</w:t>
            </w:r>
          </w:p>
          <w:p>
            <w:pPr>
              <w:pStyle w:val="Normal"/>
              <w:widowControl w:val="false"/>
              <w:jc w:val="center"/>
              <w:rPr>
                <w:lang w:val="ru-RU"/>
              </w:rPr>
            </w:pPr>
            <w:r>
              <w:rPr>
                <w:lang w:val="ru-RU"/>
              </w:rPr>
              <w:t>(обстоятельства отклонения от оговоренных договором параметров доступа к ИС)</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tbl>
            <w:tblPr>
              <w:tblW w:w="927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35"/>
              <w:gridCol w:w="4634"/>
            </w:tblGrid>
            <w:tr>
              <w:trPr/>
              <w:tc>
                <w:tcPr>
                  <w:tcW w:w="4635" w:type="dxa"/>
                  <w:tcBorders/>
                </w:tcPr>
                <w:p>
                  <w:pPr>
                    <w:pStyle w:val="Normal"/>
                    <w:widowControl w:val="false"/>
                    <w:rPr>
                      <w:bCs/>
                    </w:rPr>
                  </w:pPr>
                  <w:r>
                    <w:rPr>
                      <w:bCs/>
                    </w:rPr>
                    <w:t>Заказчик:</w:t>
                  </w:r>
                </w:p>
              </w:tc>
              <w:tc>
                <w:tcPr>
                  <w:tcW w:w="4634" w:type="dxa"/>
                  <w:tcBorders/>
                </w:tcPr>
                <w:p>
                  <w:pPr>
                    <w:pStyle w:val="Normal"/>
                    <w:widowControl w:val="false"/>
                    <w:rPr>
                      <w:bCs/>
                    </w:rPr>
                  </w:pPr>
                  <w:r>
                    <w:rPr>
                      <w:bCs/>
                      <w:lang w:val="ru-RU"/>
                    </w:rPr>
                    <w:t>Исполнитель</w:t>
                  </w:r>
                  <w:r>
                    <w:rPr>
                      <w:bCs/>
                    </w:rPr>
                    <w:t>:</w:t>
                  </w:r>
                </w:p>
              </w:tc>
            </w:tr>
            <w:tr>
              <w:trPr/>
              <w:tc>
                <w:tcPr>
                  <w:tcW w:w="4635"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634"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Title"/>
              <w:widowControl w:val="false"/>
              <w:jc w:val="left"/>
              <w:rPr>
                <w:i/>
                <w:i/>
                <w:iCs/>
                <w:lang w:val="ru-RU" w:eastAsia="ru-RU"/>
              </w:rPr>
            </w:pPr>
            <w:r>
              <w:rPr>
                <w:i/>
                <w:iCs/>
                <w:lang w:val="ru-RU" w:eastAsia="ru-RU"/>
              </w:rPr>
            </w:r>
          </w:p>
          <w:p>
            <w:pPr>
              <w:pStyle w:val="Title"/>
              <w:widowControl w:val="false"/>
              <w:spacing w:before="0" w:after="120"/>
              <w:jc w:val="left"/>
              <w:rPr>
                <w:i/>
                <w:i/>
                <w:iCs/>
                <w:lang w:val="ru-RU" w:eastAsia="ru-RU"/>
              </w:rPr>
            </w:pPr>
            <w:r>
              <w:rPr>
                <w:i/>
                <w:iCs/>
                <w:lang w:val="ru-RU" w:eastAsia="ru-RU"/>
              </w:rPr>
            </w:r>
          </w:p>
        </w:tc>
      </w:tr>
    </w:tbl>
    <w:p>
      <w:pPr>
        <w:pStyle w:val="Normal"/>
        <w:rPr/>
      </w:pPr>
      <w:r>
        <w:rPr/>
      </w:r>
    </w:p>
    <w:p>
      <w:pPr>
        <w:pStyle w:val="Normal"/>
        <w:jc w:val="both"/>
        <w:rPr>
          <w:lang w:val="ru-RU"/>
        </w:rPr>
      </w:pPr>
      <w:r>
        <w:rPr>
          <w:lang w:val="ru-RU"/>
        </w:rPr>
      </w:r>
    </w:p>
    <w:p>
      <w:pPr>
        <w:pStyle w:val="Normal"/>
        <w:rPr>
          <w:lang w:val="ru-RU"/>
        </w:rPr>
      </w:pPr>
      <w:r>
        <w:rPr>
          <w:lang w:val="ru-RU"/>
        </w:rPr>
      </w:r>
    </w:p>
    <w:p>
      <w:pPr>
        <w:pStyle w:val="Normal"/>
        <w:rPr/>
      </w:pPr>
      <w:r>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4820" w:hanging="0"/>
        <w:rPr>
          <w:sz w:val="22"/>
          <w:szCs w:val="22"/>
          <w:lang w:val="ru-RU"/>
        </w:rPr>
      </w:pPr>
      <w:r>
        <w:br w:type="page"/>
      </w:r>
      <w:r>
        <w:rPr>
          <w:sz w:val="22"/>
          <w:szCs w:val="22"/>
          <w:lang w:val="ru-RU"/>
        </w:rPr>
        <w:t xml:space="preserve">Приложение № 7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jc w:val="both"/>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Акта сдачи-приемки Услуг</w:t>
      </w:r>
    </w:p>
    <w:p>
      <w:pPr>
        <w:pStyle w:val="Title"/>
        <w:rPr>
          <w:iCs/>
        </w:rPr>
      </w:pPr>
      <w:r>
        <w:rPr>
          <w:iCs/>
        </w:rPr>
      </w:r>
    </w:p>
    <w:tbl>
      <w:tblPr>
        <w:tblW w:w="94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486"/>
      </w:tblGrid>
      <w:tr>
        <w:trPr/>
        <w:tc>
          <w:tcPr>
            <w:tcW w:w="9486"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сдачи-приемки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 xml:space="preserve">Исполнитель оказал Заказчику Услуги в соответствии с условиями Договора №, а Заказчик принял услуги Исполнителя </w:t>
            </w:r>
            <w:r>
              <w:rPr>
                <w:b/>
                <w:lang w:val="ru-RU"/>
              </w:rPr>
              <w:t>за период</w:t>
            </w:r>
            <w:r>
              <w:rPr>
                <w:lang w:val="ru-RU"/>
              </w:rPr>
              <w:t>:</w:t>
            </w:r>
            <w:r>
              <w:rPr>
                <w:b/>
                <w:lang w:val="ru-RU"/>
              </w:rPr>
              <w:t xml:space="preserve"> с ____________ по 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 - __________ рублей ___ копеек.</w:t>
            </w:r>
          </w:p>
          <w:p>
            <w:pPr>
              <w:pStyle w:val="Normal"/>
              <w:widowControl w:val="false"/>
              <w:tabs>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lang w:val="ru-RU"/>
              </w:rPr>
              <w:tab/>
              <w:t>Отчет об оказанных Услугах,</w:t>
            </w:r>
            <w:r>
              <w:rPr>
                <w:u w:val="single"/>
                <w:lang w:val="ru-RU"/>
              </w:rPr>
              <w:t xml:space="preserve"> на ______ листах. </w:t>
            </w:r>
          </w:p>
          <w:p>
            <w:pPr>
              <w:pStyle w:val="Normal"/>
              <w:widowControl w:val="false"/>
              <w:tabs>
                <w:tab w:val="left" w:pos="709" w:leader="none"/>
                <w:tab w:val="left" w:pos="4111" w:leader="none"/>
              </w:tabs>
              <w:jc w:val="both"/>
              <w:rPr>
                <w:u w:val="single"/>
                <w:lang w:val="ru-RU"/>
              </w:rPr>
            </w:pPr>
            <w:r>
              <w:rPr>
                <w:lang w:val="ru-RU"/>
              </w:rPr>
              <w:tab/>
              <w:t>Отчет о текущем состоянии Объектов,</w:t>
            </w:r>
            <w:r>
              <w:rPr>
                <w:u w:val="single"/>
                <w:lang w:val="ru-RU"/>
              </w:rPr>
              <w:t xml:space="preserve"> на ______ листах.</w:t>
            </w:r>
          </w:p>
          <w:p>
            <w:pPr>
              <w:pStyle w:val="Normal"/>
              <w:widowControl w:val="false"/>
              <w:tabs>
                <w:tab w:val="left" w:pos="709" w:leader="none"/>
                <w:tab w:val="left" w:pos="4111" w:leader="none"/>
              </w:tabs>
              <w:jc w:val="both"/>
              <w:rPr>
                <w:b/>
                <w:bCs/>
                <w:lang w:val="ru-RU"/>
              </w:rPr>
            </w:pPr>
            <w:r>
              <w:rPr>
                <w:lang w:val="ru-RU"/>
              </w:rPr>
              <w:t xml:space="preserve"> </w:t>
            </w:r>
            <w:r>
              <w:rPr>
                <w:lang w:val="ru-RU"/>
              </w:rPr>
              <w:tab/>
            </w: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____________________________</w:t>
                  </w:r>
                </w:p>
                <w:p>
                  <w:pPr>
                    <w:pStyle w:val="Normal"/>
                    <w:widowControl w:val="false"/>
                    <w:jc w:val="both"/>
                    <w:rPr>
                      <w:lang w:val="ru-RU"/>
                    </w:rPr>
                  </w:pPr>
                  <w:r>
                    <w:rPr>
                      <w:lang w:val="ru-RU"/>
                    </w:rPr>
                    <w:t>____________________________</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__________________________</w:t>
                  </w:r>
                </w:p>
                <w:p>
                  <w:pPr>
                    <w:pStyle w:val="Normal"/>
                    <w:widowControl w:val="false"/>
                    <w:jc w:val="both"/>
                    <w:rPr>
                      <w:lang w:val="ru-RU"/>
                    </w:rPr>
                  </w:pPr>
                  <w:r>
                    <w:rPr>
                      <w:lang w:val="ru-RU"/>
                    </w:rPr>
                    <w:t>__________________________</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ind w:left="4820" w:hanging="0"/>
        <w:rPr>
          <w:sz w:val="22"/>
          <w:szCs w:val="22"/>
          <w:lang w:val="ru-RU"/>
        </w:rPr>
      </w:pPr>
      <w:r>
        <w:br w:type="page"/>
      </w:r>
      <w:r>
        <w:rPr>
          <w:sz w:val="22"/>
          <w:szCs w:val="22"/>
          <w:lang w:val="ru-RU"/>
        </w:rPr>
        <w:t xml:space="preserve">Приложение № 8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ind w:left="6379" w:hanging="0"/>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center"/>
        <w:rPr>
          <w:b/>
          <w:lang w:val="ru-RU"/>
        </w:rPr>
      </w:pPr>
      <w:r>
        <w:rPr>
          <w:b/>
          <w:lang w:val="ru-RU"/>
        </w:rPr>
      </w:r>
    </w:p>
    <w:tbl>
      <w:tblPr>
        <w:tblW w:w="948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41"/>
        <w:gridCol w:w="5444"/>
      </w:tblGrid>
      <w:tr>
        <w:trPr/>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444"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44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4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4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4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требований охраны труда, промышленной безопасности, охраны окружающей среды, санитарно-эпидемиологических правил и норм</w:t>
            </w:r>
            <w:r>
              <w:rPr>
                <w:lang w:val="ru-RU"/>
              </w:rPr>
              <w:t xml:space="preserve"> </w:t>
            </w:r>
          </w:p>
        </w:tc>
        <w:tc>
          <w:tcPr>
            <w:tcW w:w="544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49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48"/>
        <w:gridCol w:w="4747"/>
      </w:tblGrid>
      <w:tr>
        <w:trPr/>
        <w:tc>
          <w:tcPr>
            <w:tcW w:w="4748" w:type="dxa"/>
            <w:tcBorders/>
          </w:tcPr>
          <w:p>
            <w:pPr>
              <w:pStyle w:val="Normal"/>
              <w:widowControl w:val="false"/>
              <w:rPr>
                <w:b/>
              </w:rPr>
            </w:pPr>
            <w:r>
              <w:rPr>
                <w:b/>
              </w:rPr>
              <w:t>Заказчик:</w:t>
            </w:r>
          </w:p>
        </w:tc>
        <w:tc>
          <w:tcPr>
            <w:tcW w:w="4747" w:type="dxa"/>
            <w:tcBorders/>
          </w:tcPr>
          <w:p>
            <w:pPr>
              <w:pStyle w:val="Normal"/>
              <w:widowControl w:val="false"/>
              <w:rPr>
                <w:b/>
              </w:rPr>
            </w:pPr>
            <w:r>
              <w:rPr>
                <w:b/>
                <w:lang w:val="ru-RU"/>
              </w:rPr>
              <w:t>Исполнитель</w:t>
            </w:r>
            <w:r>
              <w:rPr>
                <w:b/>
              </w:rPr>
              <w:t>:</w:t>
            </w:r>
          </w:p>
        </w:tc>
      </w:tr>
      <w:tr>
        <w:trPr/>
        <w:tc>
          <w:tcPr>
            <w:tcW w:w="4748"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4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4820" w:hanging="0"/>
        <w:rPr>
          <w:sz w:val="22"/>
          <w:szCs w:val="22"/>
          <w:lang w:val="ru-RU"/>
        </w:rPr>
      </w:pPr>
      <w:r>
        <w:rPr>
          <w:sz w:val="22"/>
          <w:szCs w:val="22"/>
          <w:lang w:val="ru-RU"/>
        </w:rPr>
        <w:t xml:space="preserve">Приложение № 9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lang w:val="ru-RU"/>
        </w:rPr>
      </w:pPr>
      <w:r>
        <w:rPr>
          <w:sz w:val="22"/>
          <w:szCs w:val="22"/>
          <w:lang w:val="ru-RU"/>
        </w:rPr>
        <w:t>от «____» __________ 20 _ г. № ________</w:t>
      </w:r>
    </w:p>
    <w:p>
      <w:pPr>
        <w:pStyle w:val="Normal"/>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15"/>
      </w:r>
      <w:r>
        <w:rPr>
          <w:lang w:val="ru-RU"/>
        </w:rPr>
        <w:t>, а также соответствовать следующим критериям:</w:t>
      </w:r>
    </w:p>
    <w:p>
      <w:pPr>
        <w:pStyle w:val="Normal"/>
        <w:numPr>
          <w:ilvl w:val="1"/>
          <w:numId w:val="30"/>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0"/>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0"/>
        </w:numPr>
        <w:tabs>
          <w:tab w:val="clear" w:pos="709"/>
          <w:tab w:val="left" w:pos="1134" w:leader="none"/>
        </w:tabs>
        <w:ind w:left="0" w:firstLine="710"/>
        <w:jc w:val="both"/>
        <w:rPr>
          <w:lang w:val="ru-RU"/>
        </w:rPr>
      </w:pPr>
      <w:r>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t>www</w:t>
      </w:r>
      <w:r>
        <w:rPr>
          <w:lang w:val="ru-RU"/>
        </w:rPr>
        <w:t>.</w:t>
      </w:r>
      <w:r>
        <w:rPr/>
        <w:t>cbr</w:t>
      </w:r>
      <w:r>
        <w:rPr>
          <w:lang w:val="ru-RU"/>
        </w:rPr>
        <w:t>.</w:t>
      </w:r>
      <w:r>
        <w:rPr/>
        <w:t>ru</w:t>
      </w:r>
      <w:r>
        <w:rPr>
          <w:lang w:val="ru-RU"/>
        </w:rPr>
        <w:t xml:space="preserve">) по строке 000 «Расчет собственных средств (капитала) («Базель </w:t>
      </w:r>
      <w:r>
        <w:rPr/>
        <w:t>III</w:t>
      </w:r>
      <w:r>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t>III</w:t>
      </w:r>
      <w:r>
        <w:rPr>
          <w:lang w:val="ru-RU"/>
        </w:rPr>
        <w:t>»)» (далее – Методика ЦБ РФ) или иным документом, его заменяющим (в случае изменения или отмены указанного Положения).</w:t>
      </w:r>
    </w:p>
    <w:p>
      <w:pPr>
        <w:pStyle w:val="Normal"/>
        <w:numPr>
          <w:ilvl w:val="1"/>
          <w:numId w:val="30"/>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16"/>
      </w:r>
      <w:r>
        <w:rPr>
          <w:lang w:val="ru-RU"/>
        </w:rPr>
        <w:t xml:space="preserve">. </w:t>
      </w:r>
    </w:p>
    <w:p>
      <w:pPr>
        <w:pStyle w:val="Normal"/>
        <w:numPr>
          <w:ilvl w:val="1"/>
          <w:numId w:val="30"/>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17"/>
      </w:r>
      <w:r>
        <w:rPr>
          <w:lang w:val="ru-RU"/>
        </w:rPr>
        <w:t>.</w:t>
      </w:r>
    </w:p>
    <w:p>
      <w:pPr>
        <w:pStyle w:val="Normal"/>
        <w:numPr>
          <w:ilvl w:val="1"/>
          <w:numId w:val="30"/>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0"/>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0"/>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18"/>
      </w:r>
      <w:r>
        <w:rPr>
          <w:lang w:val="ru-RU"/>
        </w:rPr>
        <w:t>.</w:t>
      </w:r>
    </w:p>
    <w:p>
      <w:pPr>
        <w:pStyle w:val="Normal"/>
        <w:numPr>
          <w:ilvl w:val="1"/>
          <w:numId w:val="30"/>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1"/>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1"/>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1"/>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1"/>
        </w:numPr>
        <w:tabs>
          <w:tab w:val="clear" w:pos="709"/>
          <w:tab w:val="left" w:pos="1134" w:leader="none"/>
        </w:tabs>
        <w:ind w:left="0" w:firstLine="709"/>
        <w:jc w:val="both"/>
        <w:rPr/>
      </w:pPr>
      <w:r>
        <w:rPr>
          <w:lang w:val="ru-RU"/>
        </w:rPr>
        <w:t xml:space="preserve"> </w:t>
      </w:r>
      <w:r>
        <w:rPr/>
        <w:t>ВЭБ.РФ.</w:t>
      </w:r>
    </w:p>
    <w:p>
      <w:pPr>
        <w:pStyle w:val="Normal"/>
        <w:numPr>
          <w:ilvl w:val="1"/>
          <w:numId w:val="30"/>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3"/>
        <w:gridCol w:w="8506"/>
      </w:tblGrid>
      <w:tr>
        <w:trPr>
          <w:trHeight w:val="426" w:hRule="atLeast"/>
        </w:trPr>
        <w:tc>
          <w:tcPr>
            <w:tcW w:w="817" w:type="dxa"/>
            <w:tcBorders/>
            <w:shd w:color="auto" w:fill="auto" w:val="clear"/>
          </w:tcPr>
          <w:p>
            <w:pPr>
              <w:pStyle w:val="Normal"/>
              <w:widowControl w:val="false"/>
              <w:ind w:right="-108" w:hanging="0"/>
              <w:jc w:val="both"/>
              <w:rPr>
                <w:color w:val="000000"/>
              </w:rPr>
            </w:pPr>
            <w:r>
              <w:rPr>
                <w:b/>
                <w:i/>
                <w:color w:val="000000"/>
              </w:rPr>
              <w:t>Lim</w:t>
            </w:r>
            <w:r>
              <w:rPr>
                <w:b/>
                <w:i/>
                <w:color w:val="000000"/>
                <w:vertAlign w:val="subscript"/>
                <w:lang w:val="en-US"/>
              </w:rPr>
              <w:t xml:space="preserve">Ai </w:t>
            </w:r>
          </w:p>
        </w:tc>
        <w:tc>
          <w:tcPr>
            <w:tcW w:w="283" w:type="dxa"/>
            <w:tcBorders/>
            <w:shd w:color="auto" w:fill="auto" w:val="clear"/>
          </w:tcPr>
          <w:p>
            <w:pPr>
              <w:pStyle w:val="Normal"/>
              <w:widowControl w:val="false"/>
              <w:ind w:left="317" w:right="-108" w:hanging="317"/>
              <w:jc w:val="both"/>
              <w:rPr>
                <w:color w:val="000000"/>
              </w:rPr>
            </w:pPr>
            <w:r>
              <w:rPr/>
              <w:t xml:space="preserve">-  </w:t>
            </w:r>
          </w:p>
        </w:tc>
        <w:tc>
          <w:tcPr>
            <w:tcW w:w="8506" w:type="dxa"/>
            <w:tcBorders/>
            <w:shd w:color="auto" w:fill="auto" w:val="clear"/>
          </w:tcPr>
          <w:p>
            <w:pPr>
              <w:pStyle w:val="Normal"/>
              <w:widowControl w:val="false"/>
              <w:ind w:left="-75" w:right="-108" w:hanging="0"/>
              <w:jc w:val="both"/>
              <w:rPr>
                <w:color w:val="000000"/>
                <w:lang w:val="ru-RU"/>
              </w:rPr>
            </w:pPr>
            <w:r>
              <w:rPr>
                <w:lang w:val="ru-RU"/>
              </w:rPr>
              <w:t xml:space="preserve">Лимит риска для </w:t>
            </w:r>
            <w:r>
              <w:rPr/>
              <w:t>i</w:t>
            </w:r>
            <w:r>
              <w:rPr>
                <w:lang w:val="ru-RU"/>
              </w:rPr>
              <w:t>-ой кредитной организации</w:t>
            </w:r>
            <w:r>
              <w:rPr>
                <w:rStyle w:val="FootnoteReference"/>
                <w:vertAlign w:val="superscript"/>
              </w:rPr>
              <w:footnoteReference w:id="19"/>
            </w:r>
            <w:r>
              <w:rPr>
                <w:vertAlign w:val="superscript"/>
                <w:lang w:val="ru-RU"/>
              </w:rPr>
              <w:t>.</w:t>
            </w:r>
            <w:r>
              <w:rPr>
                <w:lang w:val="ru-RU"/>
              </w:rPr>
              <w:t xml:space="preserve"> </w:t>
            </w:r>
          </w:p>
        </w:tc>
      </w:tr>
      <w:tr>
        <w:trPr>
          <w:trHeight w:val="280" w:hRule="atLeast"/>
        </w:trPr>
        <w:tc>
          <w:tcPr>
            <w:tcW w:w="817" w:type="dxa"/>
            <w:tcBorders/>
            <w:shd w:color="auto" w:fill="auto" w:val="clear"/>
          </w:tcPr>
          <w:p>
            <w:pPr>
              <w:pStyle w:val="Normal"/>
              <w:widowControl w:val="false"/>
              <w:ind w:right="-108" w:hanging="0"/>
              <w:jc w:val="both"/>
              <w:rPr>
                <w:b/>
                <w:i/>
                <w:i/>
                <w:color w:val="000000"/>
                <w:vertAlign w:val="subscript"/>
              </w:rPr>
            </w:pPr>
            <w:r>
              <w:rPr>
                <w:b/>
                <w:i/>
                <w:color w:val="000000"/>
              </w:rPr>
              <w:t>С</w:t>
            </w:r>
            <w:r>
              <w:rPr>
                <w:b/>
                <w:i/>
                <w:color w:val="000000"/>
                <w:lang w:val="en-US"/>
              </w:rPr>
              <w:t>K</w:t>
            </w:r>
            <w:r>
              <w:rPr>
                <w:b/>
                <w:i/>
                <w:color w:val="000000"/>
                <w:vertAlign w:val="subscript"/>
                <w:lang w:val="en-US"/>
              </w:rPr>
              <w:t>i</w:t>
            </w:r>
          </w:p>
          <w:p>
            <w:pPr>
              <w:pStyle w:val="Normal"/>
              <w:widowControl w:val="false"/>
              <w:ind w:right="-108" w:hanging="0"/>
              <w:jc w:val="both"/>
              <w:rPr>
                <w:color w:val="000000"/>
              </w:rPr>
            </w:pPr>
            <w:r>
              <w:rPr>
                <w:color w:val="000000"/>
              </w:rPr>
            </w:r>
          </w:p>
        </w:tc>
        <w:tc>
          <w:tcPr>
            <w:tcW w:w="283" w:type="dxa"/>
            <w:tcBorders/>
            <w:shd w:color="auto" w:fill="auto" w:val="clear"/>
          </w:tcPr>
          <w:p>
            <w:pPr>
              <w:pStyle w:val="Normal"/>
              <w:widowControl w:val="false"/>
              <w:ind w:right="-108" w:hanging="0"/>
              <w:jc w:val="both"/>
              <w:rPr>
                <w:color w:val="000000"/>
              </w:rPr>
            </w:pPr>
            <w:r>
              <w:rPr/>
              <w:t>-</w:t>
            </w:r>
            <w:r>
              <w:rPr>
                <w:color w:val="000000"/>
              </w:rPr>
              <w:t xml:space="preserve">  </w:t>
            </w:r>
          </w:p>
        </w:tc>
        <w:tc>
          <w:tcPr>
            <w:tcW w:w="8506" w:type="dxa"/>
            <w:tcBorders/>
            <w:shd w:color="auto" w:fill="auto" w:val="clear"/>
          </w:tcPr>
          <w:p>
            <w:pPr>
              <w:pStyle w:val="Normal"/>
              <w:widowControl w:val="false"/>
              <w:ind w:left="-75" w:right="-108" w:hanging="0"/>
              <w:jc w:val="both"/>
              <w:rPr>
                <w:color w:val="000000"/>
                <w:lang w:val="ru-RU"/>
              </w:rPr>
            </w:pPr>
            <w:r>
              <w:rPr>
                <w:lang w:val="ru-RU"/>
              </w:rPr>
              <w:t xml:space="preserve">размер собственных средств (капитала) </w:t>
            </w:r>
            <w:r>
              <w:rPr/>
              <w:t>i</w:t>
            </w:r>
            <w:r>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5">
              <w:r>
                <w:rPr>
                  <w:u w:val="single"/>
                </w:rPr>
                <w:t>www</w:t>
              </w:r>
              <w:r>
                <w:rPr>
                  <w:u w:val="single"/>
                  <w:lang w:val="ru-RU"/>
                </w:rPr>
                <w:t>.</w:t>
              </w:r>
              <w:r>
                <w:rPr>
                  <w:u w:val="single"/>
                </w:rPr>
                <w:t>cbr</w:t>
              </w:r>
              <w:r>
                <w:rPr>
                  <w:u w:val="single"/>
                  <w:lang w:val="ru-RU"/>
                </w:rPr>
                <w:t>.</w:t>
              </w:r>
              <w:r>
                <w:rPr>
                  <w:u w:val="single"/>
                </w:rPr>
                <w:t>ru</w:t>
              </w:r>
            </w:hyperlink>
            <w:r>
              <w:rPr>
                <w:lang w:val="ru-RU"/>
              </w:rPr>
              <w:t>) по строке 000 «Расчет собственных средств (капитала) («Базель</w:t>
            </w:r>
            <w:r>
              <w:rPr/>
              <w:t> III</w:t>
            </w:r>
            <w:r>
              <w:rPr>
                <w:lang w:val="ru-RU"/>
              </w:rPr>
              <w:t>»)», код формы 0409123;</w:t>
            </w:r>
          </w:p>
        </w:tc>
      </w:tr>
      <w:tr>
        <w:trPr>
          <w:trHeight w:val="993" w:hRule="atLeast"/>
        </w:trPr>
        <w:tc>
          <w:tcPr>
            <w:tcW w:w="817" w:type="dxa"/>
            <w:tcBorders/>
          </w:tcPr>
          <w:p>
            <w:pPr>
              <w:pStyle w:val="Normal"/>
              <w:widowControl w:val="false"/>
              <w:ind w:right="-108" w:hanging="0"/>
              <w:jc w:val="both"/>
              <w:rPr>
                <w:b/>
                <w:i/>
                <w:i/>
                <w:color w:val="000000"/>
              </w:rPr>
            </w:pPr>
            <w:r>
              <w:rPr>
                <w:b/>
                <w:i/>
                <w:color w:val="000000"/>
              </w:rPr>
              <w:t>r</w:t>
            </w:r>
            <w:r>
              <w:rPr>
                <w:b/>
                <w:i/>
                <w:color w:val="000000"/>
                <w:vertAlign w:val="subscript"/>
              </w:rPr>
              <w:t>i</w:t>
            </w:r>
          </w:p>
        </w:tc>
        <w:tc>
          <w:tcPr>
            <w:tcW w:w="283" w:type="dxa"/>
            <w:tcBorders/>
          </w:tcPr>
          <w:p>
            <w:pPr>
              <w:pStyle w:val="Normal"/>
              <w:widowControl w:val="false"/>
              <w:ind w:right="-108" w:hanging="0"/>
              <w:jc w:val="both"/>
              <w:rPr/>
            </w:pPr>
            <w:r>
              <w:rPr/>
              <w:t>-</w:t>
            </w:r>
          </w:p>
        </w:tc>
        <w:tc>
          <w:tcPr>
            <w:tcW w:w="8506" w:type="dxa"/>
            <w:tcBorders/>
          </w:tcPr>
          <w:p>
            <w:pPr>
              <w:pStyle w:val="Normal"/>
              <w:widowControl w:val="false"/>
              <w:tabs>
                <w:tab w:val="clear" w:pos="709"/>
                <w:tab w:val="left" w:pos="7130" w:leader="none"/>
              </w:tabs>
              <w:ind w:right="-108" w:hanging="0"/>
              <w:jc w:val="both"/>
              <w:rPr>
                <w:lang w:val="ru-RU"/>
              </w:rPr>
            </w:pPr>
            <w:r>
              <w:rPr>
                <w:lang w:val="ru-RU"/>
              </w:rPr>
              <w:t>рейтинговый коэффициент</w:t>
            </w:r>
            <w:r>
              <w:rPr>
                <w:rStyle w:val="FootnoteReference"/>
              </w:rPr>
              <w:footnoteReference w:id="20"/>
            </w:r>
            <w:r>
              <w:rPr>
                <w:lang w:val="ru-RU"/>
              </w:rPr>
              <w:t xml:space="preserve"> для </w:t>
            </w:r>
            <w:r>
              <w:rPr/>
              <w:t>i</w:t>
            </w:r>
            <w:r>
              <w:rPr>
                <w:lang w:val="ru-RU"/>
              </w:rPr>
              <w:t>-ой кредитной организации, равный:</w:t>
            </w:r>
          </w:p>
          <w:p>
            <w:pPr>
              <w:pStyle w:val="Normal"/>
              <w:widowControl w:val="false"/>
              <w:ind w:firstLine="492"/>
              <w:jc w:val="both"/>
              <w:rPr>
                <w:lang w:val="ru-RU"/>
              </w:rPr>
            </w:pPr>
            <w:r>
              <w:rPr>
                <w:b/>
                <w:lang w:val="ru-RU"/>
              </w:rPr>
              <w:t>0,05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ind w:left="67" w:firstLine="425"/>
              <w:jc w:val="both"/>
              <w:rPr>
                <w:lang w:val="ru-RU"/>
              </w:rPr>
            </w:pPr>
            <w:r>
              <w:rPr>
                <w:b/>
                <w:lang w:val="ru-RU"/>
              </w:rPr>
              <w:t>0,025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pPr>
              <w:pStyle w:val="Normal"/>
              <w:widowControl w:val="false"/>
              <w:ind w:firstLine="492"/>
              <w:jc w:val="both"/>
              <w:rPr>
                <w:lang w:val="ru-RU"/>
              </w:rPr>
            </w:pPr>
            <w:r>
              <w:rPr>
                <w:b/>
                <w:lang w:val="ru-RU"/>
              </w:rPr>
              <w:t>0,015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tc>
      </w:tr>
    </w:tbl>
    <w:p>
      <w:pPr>
        <w:pStyle w:val="Normal"/>
        <w:jc w:val="both"/>
        <w:rPr>
          <w:lang w:val="ru-RU"/>
        </w:rPr>
      </w:pPr>
      <w:r>
        <w:rPr>
          <w:lang w:val="ru-RU"/>
        </w:rPr>
      </w:r>
    </w:p>
    <w:p>
      <w:pPr>
        <w:pStyle w:val="Normal"/>
        <w:ind w:firstLine="709"/>
        <w:jc w:val="right"/>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r>
    </w:tbl>
    <w:p>
      <w:pPr>
        <w:sectPr>
          <w:headerReference w:type="default" r:id="rId6"/>
          <w:footerReference w:type="default" r:id="rId7"/>
          <w:footnotePr>
            <w:numFmt w:val="decimal"/>
          </w:footnotePr>
          <w:type w:val="nextPage"/>
          <w:pgSz w:w="11906" w:h="16838"/>
          <w:pgMar w:left="1701" w:right="709" w:gutter="0" w:header="709" w:top="1134" w:footer="709" w:bottom="1134"/>
          <w:pgNumType w:fmt="decimal"/>
          <w:formProt w:val="false"/>
          <w:textDirection w:val="lrTb"/>
          <w:docGrid w:type="default" w:linePitch="360" w:charSpace="0"/>
        </w:sectPr>
      </w:pPr>
    </w:p>
    <w:p>
      <w:pPr>
        <w:pStyle w:val="Normal"/>
        <w:tabs>
          <w:tab w:val="clear" w:pos="709"/>
          <w:tab w:val="left" w:pos="8222" w:leader="none"/>
        </w:tabs>
        <w:ind w:left="4820" w:firstLine="3402"/>
        <w:rPr>
          <w:sz w:val="22"/>
          <w:szCs w:val="22"/>
          <w:lang w:val="ru-RU"/>
        </w:rPr>
      </w:pPr>
      <w:r>
        <w:rPr>
          <w:sz w:val="22"/>
          <w:szCs w:val="22"/>
          <w:lang w:val="ru-RU"/>
        </w:rPr>
        <w:t xml:space="preserve">Приложение № 10 </w:t>
      </w:r>
    </w:p>
    <w:p>
      <w:pPr>
        <w:pStyle w:val="Normal"/>
        <w:tabs>
          <w:tab w:val="clear" w:pos="709"/>
          <w:tab w:val="left" w:pos="8222" w:leader="none"/>
        </w:tabs>
        <w:ind w:left="4820" w:firstLine="3402"/>
        <w:rPr>
          <w:sz w:val="22"/>
          <w:szCs w:val="22"/>
          <w:lang w:val="ru-RU"/>
        </w:rPr>
      </w:pPr>
      <w:r>
        <w:rPr>
          <w:sz w:val="22"/>
          <w:szCs w:val="22"/>
          <w:lang w:val="ru-RU"/>
        </w:rPr>
        <w:t xml:space="preserve">к Договору возмездного оказания услуг </w:t>
      </w:r>
    </w:p>
    <w:p>
      <w:pPr>
        <w:pStyle w:val="Normal"/>
        <w:tabs>
          <w:tab w:val="clear" w:pos="709"/>
          <w:tab w:val="left" w:pos="8222" w:leader="none"/>
        </w:tabs>
        <w:ind w:left="4820" w:firstLine="3402"/>
        <w:rPr>
          <w:sz w:val="22"/>
          <w:szCs w:val="22"/>
          <w:lang w:val="ru-RU"/>
        </w:rPr>
      </w:pPr>
      <w:r>
        <w:rPr>
          <w:sz w:val="22"/>
          <w:szCs w:val="22"/>
          <w:lang w:val="ru-RU"/>
        </w:rPr>
        <w:t>по техническому обслуживанию от «____» __________ 20 _ г. № ________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noVBand="1" w:val="04a0" w:noHBand="0" w:lastColumn="0" w:firstColumn="1" w:lastRow="0" w:firstRow="1"/>
      </w:tblPr>
      <w:tblGrid>
        <w:gridCol w:w="279"/>
        <w:gridCol w:w="825"/>
        <w:gridCol w:w="1219"/>
        <w:gridCol w:w="1456"/>
        <w:gridCol w:w="2473"/>
        <w:gridCol w:w="3056"/>
        <w:gridCol w:w="2912"/>
        <w:gridCol w:w="1019"/>
        <w:gridCol w:w="2179"/>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474"/>
        <w:gridCol w:w="1762"/>
        <w:gridCol w:w="1175"/>
        <w:gridCol w:w="1173"/>
        <w:gridCol w:w="1322"/>
        <w:gridCol w:w="2204"/>
        <w:gridCol w:w="1910"/>
        <w:gridCol w:w="1320"/>
        <w:gridCol w:w="3078"/>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21"/>
              <w:t></w:t>
            </w:r>
          </w:p>
        </w:tc>
        <w:tc>
          <w:tcPr>
            <w:tcW w:w="1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noVBand="1" w:val="04a0"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2268"/>
          <w:pgNumType w:fmt="decimal"/>
          <w:formProt w:val="false"/>
          <w:textDirection w:val="lrTb"/>
          <w:docGrid w:type="default" w:linePitch="360" w:charSpace="0"/>
        </w:sectPr>
      </w:pPr>
    </w:p>
    <w:p>
      <w:pPr>
        <w:pStyle w:val="Normal"/>
        <w:tabs>
          <w:tab w:val="clear" w:pos="709"/>
          <w:tab w:val="left" w:pos="8222" w:leader="none"/>
        </w:tabs>
        <w:ind w:left="4820" w:firstLine="1134"/>
        <w:rPr>
          <w:sz w:val="22"/>
          <w:szCs w:val="22"/>
          <w:lang w:val="ru-RU"/>
        </w:rPr>
      </w:pPr>
      <w:bookmarkStart w:id="27" w:name="_Toc122678954"/>
      <w:r>
        <w:rPr>
          <w:sz w:val="22"/>
          <w:szCs w:val="22"/>
          <w:lang w:val="ru-RU"/>
        </w:rPr>
        <w:t>Приложение № 11</w:t>
      </w:r>
    </w:p>
    <w:p>
      <w:pPr>
        <w:pStyle w:val="Normal"/>
        <w:tabs>
          <w:tab w:val="clear" w:pos="709"/>
          <w:tab w:val="left" w:pos="8222" w:leader="none"/>
        </w:tabs>
        <w:ind w:left="4820" w:firstLine="1134"/>
        <w:rPr>
          <w:sz w:val="22"/>
          <w:szCs w:val="22"/>
          <w:lang w:val="ru-RU"/>
        </w:rPr>
      </w:pPr>
      <w:r>
        <w:rPr>
          <w:sz w:val="22"/>
          <w:szCs w:val="22"/>
          <w:lang w:val="ru-RU"/>
        </w:rPr>
        <w:t xml:space="preserve">к Договору возмездного оказания услуг </w:t>
      </w:r>
    </w:p>
    <w:p>
      <w:pPr>
        <w:pStyle w:val="Normal"/>
        <w:tabs>
          <w:tab w:val="clear" w:pos="709"/>
          <w:tab w:val="left" w:pos="8222" w:leader="none"/>
        </w:tabs>
        <w:ind w:left="4820" w:firstLine="1134"/>
        <w:rPr>
          <w:sz w:val="22"/>
          <w:szCs w:val="22"/>
          <w:lang w:val="ru-RU"/>
        </w:rPr>
      </w:pPr>
      <w:r>
        <w:rPr>
          <w:sz w:val="22"/>
          <w:szCs w:val="22"/>
          <w:lang w:val="ru-RU"/>
        </w:rPr>
        <w:t xml:space="preserve">по техническому обслуживанию </w:t>
      </w:r>
    </w:p>
    <w:p>
      <w:pPr>
        <w:pStyle w:val="Normal"/>
        <w:tabs>
          <w:tab w:val="clear" w:pos="709"/>
          <w:tab w:val="left" w:pos="8222" w:leader="none"/>
        </w:tabs>
        <w:ind w:left="4820" w:firstLine="1134"/>
        <w:rPr>
          <w:sz w:val="22"/>
          <w:szCs w:val="22"/>
          <w:lang w:val="ru-RU"/>
        </w:rPr>
      </w:pPr>
      <w:r>
        <w:rPr>
          <w:sz w:val="22"/>
          <w:szCs w:val="22"/>
          <w:lang w:val="ru-RU"/>
        </w:rPr>
        <w:t>от «____» __________ 20 _ г. № ________</w:t>
      </w:r>
    </w:p>
    <w:p>
      <w:pPr>
        <w:pStyle w:val="Normal"/>
        <w:tabs>
          <w:tab w:val="clear" w:pos="709"/>
          <w:tab w:val="left" w:pos="8222" w:leader="none"/>
        </w:tabs>
        <w:ind w:firstLine="709"/>
        <w:jc w:val="center"/>
        <w:rPr>
          <w:b/>
          <w:lang w:val="ru-RU"/>
        </w:rPr>
      </w:pPr>
      <w:r>
        <w:rPr>
          <w:b/>
          <w:lang w:val="ru-RU"/>
        </w:rPr>
        <w:br/>
      </w:r>
      <w:r>
        <w:rPr>
          <w:lang w:val="ru-RU"/>
        </w:rPr>
        <w:t>Методика расчета упущенной выгоды (выручки)</w:t>
      </w:r>
      <w:bookmarkEnd w:id="27"/>
    </w:p>
    <w:p>
      <w:pPr>
        <w:pStyle w:val="Normal"/>
        <w:spacing w:before="20" w:after="20"/>
        <w:ind w:firstLine="709"/>
        <w:jc w:val="center"/>
        <w:rPr>
          <w:lang w:val="ru-RU"/>
        </w:rPr>
      </w:pPr>
      <w:r>
        <w:rPr>
          <w:lang w:val="ru-RU"/>
        </w:rPr>
        <w:t>и дополнительных обязательств участника ОРЭМ от недопоставки электрической энергии и мощности на ОРЭМ в</w:t>
      </w:r>
      <w:r>
        <w:rPr/>
        <w:t> </w:t>
      </w:r>
      <w:r>
        <w:rPr>
          <w:lang w:val="ru-RU"/>
        </w:rPr>
        <w:t>неценовой зоне Дальнего Востока</w:t>
      </w:r>
    </w:p>
    <w:p>
      <w:pPr>
        <w:pStyle w:val="Normal"/>
        <w:spacing w:before="20" w:after="20"/>
        <w:ind w:firstLine="709"/>
        <w:jc w:val="both"/>
        <w:rPr>
          <w:lang w:val="ru-RU"/>
        </w:rPr>
      </w:pPr>
      <w:r>
        <w:rPr>
          <w:lang w:val="ru-RU"/>
        </w:rPr>
      </w:r>
    </w:p>
    <w:p>
      <w:pPr>
        <w:pStyle w:val="Normal"/>
        <w:spacing w:before="20" w:after="20"/>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spacing w:before="120" w:after="20"/>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29"/>
        </w:numPr>
        <w:ind w:left="0" w:firstLine="709"/>
        <w:jc w:val="both"/>
        <w:rPr>
          <w:bCs/>
        </w:rPr>
      </w:pPr>
      <w:r>
        <w:rPr>
          <w:bCs/>
        </w:rPr>
        <w:t>номер заявки;</w:t>
      </w:r>
    </w:p>
    <w:p>
      <w:pPr>
        <w:pStyle w:val="Normal"/>
        <w:numPr>
          <w:ilvl w:val="0"/>
          <w:numId w:val="29"/>
        </w:numPr>
        <w:ind w:left="0" w:firstLine="709"/>
        <w:jc w:val="both"/>
        <w:rPr>
          <w:bCs/>
        </w:rPr>
      </w:pPr>
      <w:r>
        <w:rPr>
          <w:bCs/>
        </w:rPr>
        <w:t>подающее предприятие;</w:t>
      </w:r>
    </w:p>
    <w:p>
      <w:pPr>
        <w:pStyle w:val="Normal"/>
        <w:numPr>
          <w:ilvl w:val="0"/>
          <w:numId w:val="29"/>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29"/>
        </w:numPr>
        <w:ind w:left="0" w:firstLine="709"/>
        <w:jc w:val="both"/>
        <w:rPr>
          <w:bCs/>
        </w:rPr>
      </w:pPr>
      <w:r>
        <w:rPr>
          <w:bCs/>
        </w:rPr>
        <w:t>величина снижения максимальной мощности;</w:t>
      </w:r>
    </w:p>
    <w:p>
      <w:pPr>
        <w:pStyle w:val="Normal"/>
        <w:numPr>
          <w:ilvl w:val="0"/>
          <w:numId w:val="29"/>
        </w:numPr>
        <w:ind w:left="0" w:firstLine="709"/>
        <w:jc w:val="both"/>
        <w:rPr>
          <w:bCs/>
        </w:rPr>
      </w:pPr>
      <w:r>
        <w:rPr>
          <w:bCs/>
        </w:rPr>
        <w:t>содержание работ;</w:t>
      </w:r>
    </w:p>
    <w:p>
      <w:pPr>
        <w:pStyle w:val="Normal"/>
        <w:numPr>
          <w:ilvl w:val="0"/>
          <w:numId w:val="29"/>
        </w:numPr>
        <w:ind w:left="0" w:firstLine="709"/>
        <w:jc w:val="both"/>
        <w:rPr>
          <w:bCs/>
        </w:rPr>
      </w:pPr>
      <w:r>
        <w:rPr>
          <w:bCs/>
        </w:rPr>
        <w:t>время подачи заявки;</w:t>
      </w:r>
    </w:p>
    <w:p>
      <w:pPr>
        <w:pStyle w:val="Normal"/>
        <w:numPr>
          <w:ilvl w:val="0"/>
          <w:numId w:val="29"/>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pPr>
        <w:pStyle w:val="Normal"/>
        <w:spacing w:before="20" w:after="20"/>
        <w:ind w:firstLine="709"/>
        <w:jc w:val="both"/>
        <w:rPr>
          <w:lang w:val="ru-RU"/>
        </w:rPr>
      </w:pPr>
      <w:r>
        <w:rPr/>
        <w:drawing>
          <wp:inline distT="0" distB="0" distL="0" distR="0">
            <wp:extent cx="323850" cy="219075"/>
            <wp:effectExtent l="0" t="0" r="0" b="0"/>
            <wp:docPr id="1"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
                    <pic:cNvPicPr>
                      <a:picLocks noChangeAspect="1" noChangeArrowheads="1"/>
                    </pic:cNvPicPr>
                  </pic:nvPicPr>
                  <pic:blipFill>
                    <a:blip r:embed="rId12"/>
                    <a:stretch>
                      <a:fillRect/>
                    </a:stretch>
                  </pic:blipFill>
                  <pic:spPr bwMode="auto">
                    <a:xfrm>
                      <a:off x="0" y="0"/>
                      <a:ext cx="323850" cy="219075"/>
                    </a:xfrm>
                    <a:prstGeom prst="rect">
                      <a:avLst/>
                    </a:prstGeom>
                  </pic:spPr>
                </pic:pic>
              </a:graphicData>
            </a:graphic>
          </wp:inline>
        </w:drawing>
      </w:r>
      <w:r>
        <w:rPr>
          <w:lang w:val="ru-RU"/>
        </w:rPr>
        <w:t xml:space="preserve"> – </w:t>
      </w:r>
      <w:r>
        <w:rPr>
          <w:lang w:val="ru-RU"/>
        </w:rPr>
        <w:t>величина согласованного планового ремонтного снижения мощности;</w:t>
      </w:r>
    </w:p>
    <w:p>
      <w:pPr>
        <w:pStyle w:val="Normal"/>
        <w:spacing w:before="20" w:after="20"/>
        <w:ind w:firstLine="709"/>
        <w:jc w:val="both"/>
        <w:rPr>
          <w:lang w:val="ru-RU"/>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before="20" w:after="20"/>
        <w:ind w:firstLine="709"/>
        <w:jc w:val="both"/>
        <w:rPr>
          <w:lang w:val="ru-RU"/>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обусловленное проведением ремонта длительностью более 360 суток для ТЭС за 4 (четыре) года;</w:t>
      </w:r>
    </w:p>
    <w:p>
      <w:pPr>
        <w:pStyle w:val="Normal"/>
        <w:spacing w:before="20" w:after="20"/>
        <w:ind w:firstLine="709"/>
        <w:jc w:val="both"/>
        <w:rPr>
          <w:lang w:val="ru-RU"/>
        </w:rPr>
      </w:pPr>
      <w:r>
        <w:rPr/>
      </w:r>
      <m:oMath xmlns:m="http://schemas.openxmlformats.org/officeDocument/2006/math"/>
      <w:r>
        <w:rPr>
          <w:lang w:val="ru-RU"/>
        </w:rPr>
        <w:t xml:space="preserve"> – </w:t>
      </w:r>
      <w:r>
        <w:rPr>
          <w:lang w:val="ru-RU"/>
        </w:rPr>
        <w:t>итоговое значение согласованного планового ремонтного снижения располагаемой мощности;</w:t>
      </w:r>
    </w:p>
    <w:p>
      <w:pPr>
        <w:pStyle w:val="Normal"/>
        <w:spacing w:before="20" w:after="20"/>
        <w:ind w:firstLine="709"/>
        <w:jc w:val="both"/>
        <w:rPr>
          <w:lang w:val="ru-RU"/>
        </w:rPr>
      </w:pPr>
      <w:r>
        <w:rPr/>
        <w:drawing>
          <wp:inline distT="0" distB="0" distL="0" distR="0">
            <wp:extent cx="546100" cy="273050"/>
            <wp:effectExtent l="0" t="0" r="0" b="0"/>
            <wp:docPr id="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
                    <pic:cNvPicPr>
                      <a:picLocks noChangeAspect="1" noChangeArrowheads="1"/>
                    </pic:cNvPicPr>
                  </pic:nvPicPr>
                  <pic:blipFill>
                    <a:blip r:embed="rId13"/>
                    <a:stretch>
                      <a:fillRect/>
                    </a:stretch>
                  </pic:blipFill>
                  <pic:spPr bwMode="auto">
                    <a:xfrm>
                      <a:off x="0" y="0"/>
                      <a:ext cx="546100" cy="273050"/>
                    </a:xfrm>
                    <a:prstGeom prst="rect">
                      <a:avLst/>
                    </a:prstGeom>
                  </pic:spPr>
                </pic:pic>
              </a:graphicData>
            </a:graphic>
          </wp:inline>
        </w:drawing>
      </w:r>
      <w:r>
        <w:rPr>
          <w:lang w:val="ru-RU"/>
        </w:rPr>
        <w:t xml:space="preserve"> – </w:t>
      </w:r>
      <w:r>
        <w:rPr>
          <w:lang w:val="ru-RU"/>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pPr>
        <w:pStyle w:val="Normal"/>
        <w:spacing w:before="20" w:after="20"/>
        <w:ind w:firstLine="709"/>
        <w:jc w:val="both"/>
        <w:rPr>
          <w:lang w:val="ru-RU"/>
        </w:rPr>
      </w:pPr>
      <w:r>
        <w:rPr/>
        <w:drawing>
          <wp:inline distT="0" distB="0" distL="0" distR="0">
            <wp:extent cx="525145" cy="266065"/>
            <wp:effectExtent l="0" t="0" r="0" b="0"/>
            <wp:docPr id="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pic:cNvPicPr>
                      <a:picLocks noChangeAspect="1" noChangeArrowheads="1"/>
                    </pic:cNvPicPr>
                  </pic:nvPicPr>
                  <pic:blipFill>
                    <a:blip r:embed="rId14"/>
                    <a:stretch>
                      <a:fillRect/>
                    </a:stretch>
                  </pic:blipFill>
                  <pic:spPr bwMode="auto">
                    <a:xfrm>
                      <a:off x="0" y="0"/>
                      <a:ext cx="525145" cy="266065"/>
                    </a:xfrm>
                    <a:prstGeom prst="rect">
                      <a:avLst/>
                    </a:prstGeom>
                  </pic:spPr>
                </pic:pic>
              </a:graphicData>
            </a:graphic>
          </wp:inline>
        </w:drawing>
      </w:r>
      <w:r>
        <w:rPr>
          <w:lang w:val="ru-RU"/>
        </w:rPr>
        <w:t xml:space="preserve"> – </w:t>
      </w:r>
      <w:r>
        <w:rPr>
          <w:lang w:val="ru-RU"/>
        </w:rPr>
        <w:t>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before="20" w:after="20"/>
        <w:ind w:firstLine="709"/>
        <w:jc w:val="both"/>
        <w:rPr>
          <w:lang w:val="ru-RU"/>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r>
                  <w:rPr>
                    <w:rFonts w:ascii="Cambria Math" w:hAnsi="Cambria Math"/>
                  </w:rPr>
                  <m:t xml:space="preserve">(</m:t>
                </m:r>
                <m:r>
                  <m:rPr>
                    <m:lit/>
                    <m:nor/>
                  </m:rPr>
                  <w:rPr>
                    <w:rFonts w:ascii="Cambria Math" w:hAnsi="Cambria Math"/>
                  </w:rPr>
                  <m:t xml:space="preserve">120</m:t>
                </m:r>
                <m:r>
                  <w:rPr>
                    <w:rFonts w:ascii="Cambria Math" w:hAnsi="Cambria Math"/>
                  </w:rPr>
                  <m:t xml:space="preserve">)</m:t>
                </m:r>
              </m:sup>
            </m:sSubSup>
          </m:sup>
        </m:sSup>
      </m:oMath>
      <w:r>
        <w:rPr>
          <w:lang w:val="ru-RU"/>
        </w:rPr>
        <w:t xml:space="preserve"> – </w:t>
      </w:r>
      <w:r>
        <w:rPr>
          <w:lang w:val="ru-RU"/>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pPr>
        <w:pStyle w:val="Normal"/>
        <w:spacing w:before="20" w:after="20"/>
        <w:ind w:firstLine="709"/>
        <w:jc w:val="both"/>
        <w:rPr>
          <w:lang w:val="ru-RU"/>
        </w:rPr>
      </w:pPr>
      <w:r>
        <w:rPr/>
        <w:drawing>
          <wp:inline distT="0" distB="0" distL="0" distR="0">
            <wp:extent cx="532130" cy="273050"/>
            <wp:effectExtent l="0" t="0" r="0" b="0"/>
            <wp:docPr id="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
                    <pic:cNvPicPr>
                      <a:picLocks noChangeAspect="1" noChangeArrowheads="1"/>
                    </pic:cNvPicPr>
                  </pic:nvPicPr>
                  <pic:blipFill>
                    <a:blip r:embed="rId15"/>
                    <a:stretch>
                      <a:fillRect/>
                    </a:stretch>
                  </pic:blipFill>
                  <pic:spPr bwMode="auto">
                    <a:xfrm>
                      <a:off x="0" y="0"/>
                      <a:ext cx="532130" cy="273050"/>
                    </a:xfrm>
                    <a:prstGeom prst="rect">
                      <a:avLst/>
                    </a:prstGeom>
                  </pic:spPr>
                </pic:pic>
              </a:graphicData>
            </a:graphic>
          </wp:inline>
        </w:drawing>
      </w:r>
      <w:r>
        <w:rPr>
          <w:lang w:val="ru-RU"/>
        </w:rPr>
        <w:t xml:space="preserve"> – </w:t>
      </w:r>
      <w:r>
        <w:rPr>
          <w:lang w:val="ru-RU"/>
        </w:rPr>
        <w:t xml:space="preserve">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pPr>
        <w:pStyle w:val="Normal"/>
        <w:spacing w:before="20" w:after="20"/>
        <w:ind w:firstLine="709"/>
        <w:jc w:val="both"/>
        <w:rPr>
          <w:lang w:val="ru-RU"/>
        </w:rPr>
      </w:pPr>
      <w:r>
        <w:rPr/>
        <w:drawing>
          <wp:inline distT="0" distB="0" distL="0" distR="0">
            <wp:extent cx="520700" cy="266065"/>
            <wp:effectExtent l="0" t="0" r="0" b="0"/>
            <wp:docPr id="5"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0" descr=""/>
                    <pic:cNvPicPr>
                      <a:picLocks noChangeAspect="1" noChangeArrowheads="1"/>
                    </pic:cNvPicPr>
                  </pic:nvPicPr>
                  <pic:blipFill>
                    <a:blip r:embed="rId16"/>
                    <a:stretch>
                      <a:fillRect/>
                    </a:stretch>
                  </pic:blipFill>
                  <pic:spPr bwMode="auto">
                    <a:xfrm>
                      <a:off x="0" y="0"/>
                      <a:ext cx="520700" cy="266065"/>
                    </a:xfrm>
                    <a:prstGeom prst="rect">
                      <a:avLst/>
                    </a:prstGeom>
                  </pic:spPr>
                </pic:pic>
              </a:graphicData>
            </a:graphic>
          </wp:inline>
        </w:drawing>
      </w:r>
      <w:r>
        <w:rPr>
          <w:lang w:val="ru-RU"/>
        </w:rPr>
        <w:t xml:space="preserve"> – </w:t>
      </w:r>
      <w:r>
        <w:rPr>
          <w:lang w:val="ru-RU"/>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before="20" w:after="20"/>
        <w:ind w:firstLine="709"/>
        <w:jc w:val="both"/>
        <w:rPr>
          <w:lang w:val="ru-RU"/>
        </w:rPr>
      </w:pPr>
      <w:r>
        <w:rPr/>
        <w:drawing>
          <wp:inline distT="0" distB="0" distL="0" distR="0">
            <wp:extent cx="621030" cy="320675"/>
            <wp:effectExtent l="0" t="0" r="0" b="0"/>
            <wp:docPr id="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descr=""/>
                    <pic:cNvPicPr>
                      <a:picLocks noChangeAspect="1" noChangeArrowheads="1"/>
                    </pic:cNvPicPr>
                  </pic:nvPicPr>
                  <pic:blipFill>
                    <a:blip r:embed="rId17"/>
                    <a:stretch>
                      <a:fillRect/>
                    </a:stretch>
                  </pic:blipFill>
                  <pic:spPr bwMode="auto">
                    <a:xfrm>
                      <a:off x="0" y="0"/>
                      <a:ext cx="621030" cy="320675"/>
                    </a:xfrm>
                    <a:prstGeom prst="rect">
                      <a:avLst/>
                    </a:prstGeom>
                  </pic:spPr>
                </pic:pic>
              </a:graphicData>
            </a:graphic>
          </wp:inline>
        </w:drawing>
      </w:r>
      <w:r>
        <w:rPr>
          <w:lang w:val="ru-RU"/>
        </w:rPr>
        <w:t xml:space="preserve"> – </w:t>
      </w:r>
      <w:r>
        <w:rPr>
          <w:lang w:val="ru-RU"/>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Pr/>
        <w:t>n</w:t>
      </w:r>
      <w:r>
        <w:rPr>
          <w:lang w:val="ru-RU"/>
        </w:rPr>
        <w:t>-4) суток Х;</w:t>
      </w:r>
    </w:p>
    <w:p>
      <w:pPr>
        <w:pStyle w:val="Normal"/>
        <w:spacing w:before="20" w:after="20"/>
        <w:ind w:firstLine="709"/>
        <w:jc w:val="both"/>
        <w:rPr>
          <w:lang w:val="ru-RU"/>
        </w:rPr>
      </w:pPr>
      <w:r>
        <w:rPr/>
        <w:drawing>
          <wp:inline distT="0" distB="0" distL="0" distR="0">
            <wp:extent cx="520700" cy="266065"/>
            <wp:effectExtent l="0" t="0" r="0" b="0"/>
            <wp:docPr id="7"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9" descr=""/>
                    <pic:cNvPicPr>
                      <a:picLocks noChangeAspect="1" noChangeArrowheads="1"/>
                    </pic:cNvPicPr>
                  </pic:nvPicPr>
                  <pic:blipFill>
                    <a:blip r:embed="rId18"/>
                    <a:stretch>
                      <a:fillRect/>
                    </a:stretch>
                  </pic:blipFill>
                  <pic:spPr bwMode="auto">
                    <a:xfrm>
                      <a:off x="0" y="0"/>
                      <a:ext cx="520700" cy="266065"/>
                    </a:xfrm>
                    <a:prstGeom prst="rect">
                      <a:avLst/>
                    </a:prstGeom>
                  </pic:spPr>
                </pic:pic>
              </a:graphicData>
            </a:graphic>
          </wp:inline>
        </w:drawing>
      </w:r>
      <w:r>
        <w:rPr>
          <w:lang w:val="ru-RU"/>
        </w:rPr>
        <w:t xml:space="preserve"> – </w:t>
      </w:r>
      <w:r>
        <w:rPr>
          <w:lang w:val="ru-RU"/>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Pr/>
        <w:t>n</w:t>
      </w:r>
      <w:r>
        <w:rPr>
          <w:lang w:val="ru-RU"/>
        </w:rPr>
        <w:t>-4) суток Х;</w:t>
      </w:r>
    </w:p>
    <w:p>
      <w:pPr>
        <w:pStyle w:val="Normal"/>
        <w:spacing w:before="20" w:after="20"/>
        <w:ind w:firstLine="709"/>
        <w:jc w:val="both"/>
        <w:rPr>
          <w:lang w:val="ru-RU"/>
        </w:rPr>
      </w:pPr>
      <w:r>
        <w:rPr/>
        <w:drawing>
          <wp:inline distT="0" distB="0" distL="0" distR="0">
            <wp:extent cx="510540" cy="233680"/>
            <wp:effectExtent l="0" t="0" r="0" b="0"/>
            <wp:docPr id="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8" descr=""/>
                    <pic:cNvPicPr>
                      <a:picLocks noChangeAspect="1" noChangeArrowheads="1"/>
                    </pic:cNvPicPr>
                  </pic:nvPicPr>
                  <pic:blipFill>
                    <a:blip r:embed="rId19"/>
                    <a:stretch>
                      <a:fillRect/>
                    </a:stretch>
                  </pic:blipFill>
                  <pic:spPr bwMode="auto">
                    <a:xfrm>
                      <a:off x="0" y="0"/>
                      <a:ext cx="510540" cy="233680"/>
                    </a:xfrm>
                    <a:prstGeom prst="rect">
                      <a:avLst/>
                    </a:prstGeom>
                  </pic:spPr>
                </pic:pic>
              </a:graphicData>
            </a:graphic>
          </wp:inline>
        </w:drawing>
      </w:r>
      <w:r>
        <w:rPr>
          <w:lang w:val="ru-RU"/>
        </w:rPr>
        <w:t xml:space="preserve"> – </w:t>
      </w:r>
      <w:r>
        <w:rPr>
          <w:lang w:val="ru-RU"/>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before="20" w:after="20"/>
        <w:ind w:firstLine="709"/>
        <w:jc w:val="both"/>
        <w:rPr>
          <w:lang w:val="ru-RU"/>
        </w:rPr>
      </w:pPr>
      <w:r>
        <w:rPr/>
        <w:drawing>
          <wp:inline distT="0" distB="0" distL="0" distR="0">
            <wp:extent cx="499745" cy="233680"/>
            <wp:effectExtent l="0" t="0" r="0" b="0"/>
            <wp:docPr id="9"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7" descr=""/>
                    <pic:cNvPicPr>
                      <a:picLocks noChangeAspect="1" noChangeArrowheads="1"/>
                    </pic:cNvPicPr>
                  </pic:nvPicPr>
                  <pic:blipFill>
                    <a:blip r:embed="rId20"/>
                    <a:stretch>
                      <a:fillRect/>
                    </a:stretch>
                  </pic:blipFill>
                  <pic:spPr bwMode="auto">
                    <a:xfrm>
                      <a:off x="0" y="0"/>
                      <a:ext cx="499745" cy="233680"/>
                    </a:xfrm>
                    <a:prstGeom prst="rect">
                      <a:avLst/>
                    </a:prstGeom>
                  </pic:spPr>
                </pic:pic>
              </a:graphicData>
            </a:graphic>
          </wp:inline>
        </w:drawing>
      </w:r>
      <w:r>
        <w:rPr>
          <w:lang w:val="ru-RU"/>
        </w:rPr>
        <w:t xml:space="preserve"> – </w:t>
      </w:r>
      <w:r>
        <w:rPr>
          <w:lang w:val="ru-RU"/>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before="20" w:after="20"/>
        <w:ind w:firstLine="709"/>
        <w:jc w:val="both"/>
        <w:rPr>
          <w:lang w:val="ru-RU"/>
        </w:rPr>
      </w:pPr>
      <w:r>
        <w:rPr/>
        <w:drawing>
          <wp:inline distT="0" distB="0" distL="0" distR="0">
            <wp:extent cx="914400" cy="287020"/>
            <wp:effectExtent l="0" t="0" r="0" b="0"/>
            <wp:docPr id="10"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6" descr=""/>
                    <pic:cNvPicPr>
                      <a:picLocks noChangeAspect="1" noChangeArrowheads="1"/>
                    </pic:cNvPicPr>
                  </pic:nvPicPr>
                  <pic:blipFill>
                    <a:blip r:embed="rId21"/>
                    <a:stretch>
                      <a:fillRect/>
                    </a:stretch>
                  </pic:blipFill>
                  <pic:spPr bwMode="auto">
                    <a:xfrm>
                      <a:off x="0" y="0"/>
                      <a:ext cx="914400" cy="287020"/>
                    </a:xfrm>
                    <a:prstGeom prst="rect">
                      <a:avLst/>
                    </a:prstGeom>
                  </pic:spPr>
                </pic:pic>
              </a:graphicData>
            </a:graphic>
          </wp:inline>
        </w:drawing>
      </w:r>
      <w:r>
        <w:rPr>
          <w:lang w:val="ru-RU"/>
        </w:rPr>
        <w:t xml:space="preserve"> – </w:t>
      </w:r>
      <w:r>
        <w:rPr>
          <w:lang w:val="ru-RU"/>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before="20" w:after="20"/>
        <w:ind w:firstLine="709"/>
        <w:jc w:val="both"/>
        <w:rPr>
          <w:lang w:val="ru-RU"/>
        </w:rPr>
      </w:pPr>
      <w:r>
        <w:rPr/>
        <w:drawing>
          <wp:inline distT="0" distB="0" distL="0" distR="0">
            <wp:extent cx="1052830" cy="361315"/>
            <wp:effectExtent l="0" t="0" r="0" b="0"/>
            <wp:docPr id="11"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5" descr=""/>
                    <pic:cNvPicPr>
                      <a:picLocks noChangeAspect="1" noChangeArrowheads="1"/>
                    </pic:cNvPicPr>
                  </pic:nvPicPr>
                  <pic:blipFill>
                    <a:blip r:embed="rId22"/>
                    <a:stretch>
                      <a:fillRect/>
                    </a:stretch>
                  </pic:blipFill>
                  <pic:spPr bwMode="auto">
                    <a:xfrm>
                      <a:off x="0" y="0"/>
                      <a:ext cx="1052830" cy="361315"/>
                    </a:xfrm>
                    <a:prstGeom prst="rect">
                      <a:avLst/>
                    </a:prstGeom>
                  </pic:spPr>
                </pic:pic>
              </a:graphicData>
            </a:graphic>
          </wp:inline>
        </w:drawing>
      </w:r>
      <w:r>
        <w:rPr>
          <w:lang w:val="ru-RU"/>
        </w:rPr>
        <w:t xml:space="preserve"> – </w:t>
      </w:r>
      <w:r>
        <w:rPr>
          <w:lang w:val="ru-RU"/>
        </w:rPr>
        <w:t>регистрируется при согласованном увеличении времени включения в сеть;</w:t>
      </w:r>
    </w:p>
    <w:p>
      <w:pPr>
        <w:pStyle w:val="Normal"/>
        <w:spacing w:before="20" w:after="20"/>
        <w:ind w:firstLine="709"/>
        <w:jc w:val="both"/>
        <w:rPr>
          <w:lang w:val="ru-RU"/>
        </w:rPr>
      </w:pPr>
      <w:r>
        <w:rPr/>
        <w:drawing>
          <wp:inline distT="0" distB="0" distL="0" distR="0">
            <wp:extent cx="956945" cy="318770"/>
            <wp:effectExtent l="0" t="0" r="0" b="0"/>
            <wp:docPr id="12"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descr=""/>
                    <pic:cNvPicPr>
                      <a:picLocks noChangeAspect="1" noChangeArrowheads="1"/>
                    </pic:cNvPicPr>
                  </pic:nvPicPr>
                  <pic:blipFill>
                    <a:blip r:embed="rId23"/>
                    <a:stretch>
                      <a:fillRect/>
                    </a:stretch>
                  </pic:blipFill>
                  <pic:spPr bwMode="auto">
                    <a:xfrm>
                      <a:off x="0" y="0"/>
                      <a:ext cx="956945" cy="318770"/>
                    </a:xfrm>
                    <a:prstGeom prst="rect">
                      <a:avLst/>
                    </a:prstGeom>
                  </pic:spPr>
                </pic:pic>
              </a:graphicData>
            </a:graphic>
          </wp:inline>
        </w:drawing>
      </w:r>
      <w:r>
        <w:rPr>
          <w:lang w:val="ru-RU"/>
        </w:rPr>
        <w:t xml:space="preserve"> – </w:t>
      </w:r>
      <w:r>
        <w:rPr>
          <w:lang w:val="ru-RU"/>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before="20" w:after="20"/>
        <w:ind w:firstLine="709"/>
        <w:jc w:val="both"/>
        <w:rPr>
          <w:lang w:val="ru-RU"/>
        </w:rPr>
      </w:pPr>
      <w:r>
        <w:rPr/>
        <w:drawing>
          <wp:inline distT="0" distB="0" distL="0" distR="0">
            <wp:extent cx="368300" cy="286385"/>
            <wp:effectExtent l="0" t="0" r="0" b="0"/>
            <wp:docPr id="1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 descr=""/>
                    <pic:cNvPicPr>
                      <a:picLocks noChangeAspect="1" noChangeArrowheads="1"/>
                    </pic:cNvPicPr>
                  </pic:nvPicPr>
                  <pic:blipFill>
                    <a:blip r:embed="rId24"/>
                    <a:stretch>
                      <a:fillRect/>
                    </a:stretch>
                  </pic:blipFill>
                  <pic:spPr bwMode="auto">
                    <a:xfrm>
                      <a:off x="0" y="0"/>
                      <a:ext cx="368300" cy="286385"/>
                    </a:xfrm>
                    <a:prstGeom prst="rect">
                      <a:avLst/>
                    </a:prstGeom>
                  </pic:spPr>
                </pic:pic>
              </a:graphicData>
            </a:graphic>
          </wp:inline>
        </w:drawing>
      </w:r>
      <w:r>
        <w:rPr>
          <w:lang w:val="ru-RU"/>
        </w:rPr>
        <w:t xml:space="preserve"> – </w:t>
      </w:r>
      <w:r>
        <w:rPr>
          <w:lang w:val="ru-RU"/>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before="120" w:after="20"/>
        <w:ind w:firstLine="709"/>
        <w:jc w:val="both"/>
        <w:rPr>
          <w:lang w:val="ru-RU"/>
        </w:rPr>
      </w:pPr>
      <w:r>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29565" cy="266065"/>
            <wp:effectExtent l="0" t="0" r="0" b="0"/>
            <wp:docPr id="1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descr=""/>
                    <pic:cNvPicPr>
                      <a:picLocks noChangeAspect="1" noChangeArrowheads="1"/>
                    </pic:cNvPicPr>
                  </pic:nvPicPr>
                  <pic:blipFill>
                    <a:blip r:embed="rId25"/>
                    <a:stretch>
                      <a:fillRect/>
                    </a:stretch>
                  </pic:blipFill>
                  <pic:spPr bwMode="auto">
                    <a:xfrm>
                      <a:off x="0" y="0"/>
                      <a:ext cx="329565" cy="266065"/>
                    </a:xfrm>
                    <a:prstGeom prst="rect">
                      <a:avLst/>
                    </a:prstGeom>
                  </pic:spPr>
                </pic:pic>
              </a:graphicData>
            </a:graphic>
          </wp:inline>
        </w:drawing>
      </w:r>
      <w:r>
        <w:rPr>
          <w:lang w:val="ru-RU"/>
        </w:rPr>
        <w:t>, соответствующие объемам невыполнения требований в месяце, определяется по формуле:</w:t>
      </w:r>
    </w:p>
    <w:p>
      <w:pPr>
        <w:pStyle w:val="Normal"/>
        <w:spacing w:before="20" w:after="20"/>
        <w:jc w:val="center"/>
        <w:rPr/>
      </w:pPr>
      <w:r>
        <w:rPr/>
        <w:drawing>
          <wp:inline distT="0" distB="0" distL="0" distR="0">
            <wp:extent cx="1371600" cy="680720"/>
            <wp:effectExtent l="0" t="0" r="0" b="0"/>
            <wp:docPr id="15"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descr=""/>
                    <pic:cNvPicPr>
                      <a:picLocks noChangeAspect="1" noChangeArrowheads="1"/>
                    </pic:cNvPicPr>
                  </pic:nvPicPr>
                  <pic:blipFill>
                    <a:blip r:embed="rId26"/>
                    <a:stretch>
                      <a:fillRect/>
                    </a:stretch>
                  </pic:blipFill>
                  <pic:spPr bwMode="auto">
                    <a:xfrm>
                      <a:off x="0" y="0"/>
                      <a:ext cx="1371600" cy="680720"/>
                    </a:xfrm>
                    <a:prstGeom prst="rect">
                      <a:avLst/>
                    </a:prstGeom>
                  </pic:spPr>
                </pic:pic>
              </a:graphicData>
            </a:graphic>
          </wp:inline>
        </w:drawing>
      </w:r>
    </w:p>
    <w:p>
      <w:pPr>
        <w:pStyle w:val="Normal"/>
        <w:spacing w:before="20" w:after="20"/>
        <w:ind w:firstLine="709"/>
        <w:jc w:val="both"/>
        <w:rPr>
          <w:lang w:val="ru-RU"/>
        </w:rPr>
      </w:pPr>
      <w:r>
        <w:rPr>
          <w:lang w:val="ru-RU"/>
        </w:rPr>
        <w:t>где:</w:t>
      </w:r>
    </w:p>
    <w:p>
      <w:pPr>
        <w:pStyle w:val="Normal"/>
        <w:spacing w:before="20" w:after="20"/>
        <w:ind w:firstLine="709"/>
        <w:jc w:val="both"/>
        <w:rPr>
          <w:lang w:val="ru-RU"/>
        </w:rPr>
      </w:pPr>
      <w:r>
        <w:rPr/>
        <w:drawing>
          <wp:inline distT="0" distB="0" distL="0" distR="0">
            <wp:extent cx="297815" cy="266065"/>
            <wp:effectExtent l="0" t="0" r="0" b="0"/>
            <wp:docPr id="1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descr=""/>
                    <pic:cNvPicPr>
                      <a:picLocks noChangeAspect="1" noChangeArrowheads="1"/>
                    </pic:cNvPicPr>
                  </pic:nvPicPr>
                  <pic:blipFill>
                    <a:blip r:embed="rId27"/>
                    <a:stretch>
                      <a:fillRect/>
                    </a:stretch>
                  </pic:blipFill>
                  <pic:spPr bwMode="auto">
                    <a:xfrm>
                      <a:off x="0" y="0"/>
                      <a:ext cx="297815" cy="266065"/>
                    </a:xfrm>
                    <a:prstGeom prst="rect">
                      <a:avLst/>
                    </a:prstGeom>
                  </pic:spPr>
                </pic:pic>
              </a:graphicData>
            </a:graphic>
          </wp:inline>
        </w:drawing>
      </w:r>
      <w:r>
        <w:rPr>
          <w:lang w:val="ru-RU"/>
        </w:rPr>
        <w:t xml:space="preserve"> – </w:t>
      </w:r>
      <w:r>
        <w:rPr>
          <w:lang w:val="ru-RU"/>
        </w:rPr>
        <w:t>значения снижения мощности ГТПГ, установленные СО в ГРМ;</w:t>
      </w:r>
    </w:p>
    <w:p>
      <w:pPr>
        <w:pStyle w:val="Normal"/>
        <w:spacing w:before="20" w:after="20"/>
        <w:ind w:firstLine="709"/>
        <w:jc w:val="both"/>
        <w:rPr>
          <w:lang w:val="ru-RU"/>
        </w:rPr>
      </w:pPr>
      <w:r>
        <w:rPr>
          <w:lang w:val="ru-RU"/>
        </w:rPr>
        <w:t xml:space="preserve">Н – количество часов, соответствующее расчетному месяцу </w:t>
      </w:r>
      <w:r>
        <w:rPr/>
        <w:t>m</w:t>
      </w:r>
      <w:r>
        <w:rPr>
          <w:lang w:val="ru-RU"/>
        </w:rPr>
        <w:t xml:space="preserve">. </w:t>
      </w:r>
    </w:p>
    <w:p>
      <w:pPr>
        <w:pStyle w:val="Normal"/>
        <w:spacing w:before="20" w:after="20"/>
        <w:ind w:firstLine="709"/>
        <w:jc w:val="both"/>
        <w:rPr>
          <w:lang w:val="ru-RU"/>
        </w:rPr>
      </w:pPr>
      <w:r>
        <w:rPr>
          <w:lang w:val="ru-RU"/>
        </w:rPr>
      </w:r>
    </w:p>
    <w:p>
      <w:pPr>
        <w:pStyle w:val="Normal"/>
        <w:spacing w:before="20" w:after="20"/>
        <w:ind w:firstLine="709"/>
        <w:jc w:val="both"/>
        <w:rPr>
          <w:lang w:val="ru-RU"/>
        </w:rPr>
      </w:pPr>
      <w:r>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before="120" w:after="20"/>
        <w:ind w:firstLine="709"/>
        <w:jc w:val="both"/>
        <w:rPr>
          <w:lang w:val="ru-RU"/>
        </w:rPr>
      </w:pPr>
      <w:r>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Pr/>
        <w:t>m</w:t>
      </w:r>
      <w:r>
        <w:rPr>
          <w:lang w:val="ru-RU"/>
        </w:rPr>
        <w:t>, рассчитывается для каждой ГТП (единицы оборудования) по формуле:</w:t>
      </w:r>
    </w:p>
    <w:p>
      <w:pPr>
        <w:pStyle w:val="Normal"/>
        <w:spacing w:before="20" w:after="20"/>
        <w:ind w:firstLine="709"/>
        <w:jc w:val="both"/>
        <w:rPr>
          <w:lang w:val="ru-RU"/>
        </w:rPr>
      </w:pPr>
      <w:r>
        <w:rPr>
          <w:lang w:val="ru-RU"/>
        </w:rPr>
      </w:r>
    </w:p>
    <w:p>
      <w:pPr>
        <w:pStyle w:val="Normal"/>
        <w:spacing w:before="20" w:after="20"/>
        <w:jc w:val="center"/>
        <w:rPr/>
      </w:pPr>
      <w:r>
        <w:rPr/>
        <w:drawing>
          <wp:inline distT="0" distB="0" distL="0" distR="0">
            <wp:extent cx="1866900" cy="447675"/>
            <wp:effectExtent l="0" t="0" r="0" b="0"/>
            <wp:docPr id="17"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8" descr=""/>
                    <pic:cNvPicPr>
                      <a:picLocks noChangeAspect="1" noChangeArrowheads="1"/>
                    </pic:cNvPicPr>
                  </pic:nvPicPr>
                  <pic:blipFill>
                    <a:blip r:embed="rId28"/>
                    <a:stretch>
                      <a:fillRect/>
                    </a:stretch>
                  </pic:blipFill>
                  <pic:spPr bwMode="auto">
                    <a:xfrm>
                      <a:off x="0" y="0"/>
                      <a:ext cx="1866900" cy="447675"/>
                    </a:xfrm>
                    <a:prstGeom prst="rect">
                      <a:avLst/>
                    </a:prstGeom>
                  </pic:spPr>
                </pic:pic>
              </a:graphicData>
            </a:graphic>
          </wp:inline>
        </w:drawing>
      </w:r>
    </w:p>
    <w:p>
      <w:pPr>
        <w:pStyle w:val="Normal"/>
        <w:spacing w:before="20" w:after="20"/>
        <w:ind w:firstLine="709"/>
        <w:jc w:val="both"/>
        <w:rPr>
          <w:lang w:val="ru-RU"/>
        </w:rPr>
      </w:pPr>
      <w:r>
        <w:rPr>
          <w:lang w:val="ru-RU"/>
        </w:rPr>
        <w:t xml:space="preserve"> </w:t>
      </w:r>
      <w:r>
        <w:rPr>
          <w:lang w:val="ru-RU"/>
        </w:rPr>
        <w:t>где:</w:t>
        <w:tab/>
        <w:tab/>
        <w:tab/>
        <w:tab/>
        <w:tab/>
        <w:tab/>
      </w:r>
    </w:p>
    <w:p>
      <w:pPr>
        <w:pStyle w:val="Normal"/>
        <w:spacing w:before="20" w:after="20"/>
        <w:ind w:firstLine="709"/>
        <w:jc w:val="both"/>
        <w:rPr>
          <w:lang w:val="ru-RU"/>
        </w:rPr>
      </w:pPr>
      <w:r>
        <w:rPr/>
        <w:drawing>
          <wp:inline distT="0" distB="0" distL="0" distR="0">
            <wp:extent cx="184150" cy="231775"/>
            <wp:effectExtent l="0" t="0" r="0" b="0"/>
            <wp:docPr id="18"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
                    <pic:cNvPicPr>
                      <a:picLocks noChangeAspect="1" noChangeArrowheads="1"/>
                    </pic:cNvPicPr>
                  </pic:nvPicPr>
                  <pic:blipFill>
                    <a:blip r:embed="rId29"/>
                    <a:stretch>
                      <a:fillRect/>
                    </a:stretch>
                  </pic:blipFill>
                  <pic:spPr bwMode="auto">
                    <a:xfrm>
                      <a:off x="0" y="0"/>
                      <a:ext cx="184150" cy="231775"/>
                    </a:xfrm>
                    <a:prstGeom prst="rect">
                      <a:avLst/>
                    </a:prstGeom>
                  </pic:spPr>
                </pic:pic>
              </a:graphicData>
            </a:graphic>
          </wp:inline>
        </w:drawing>
      </w:r>
      <w:r>
        <w:rPr>
          <w:lang w:val="ru-RU"/>
        </w:rPr>
        <w:t xml:space="preserve"> </w:t>
      </w:r>
      <w:r>
        <w:rPr>
          <w:lang w:val="ru-RU"/>
        </w:rPr>
        <w:t>- коэффициенты (</w:t>
      </w:r>
      <w:r>
        <w:rPr/>
      </w:r>
      <m:oMath xmlns:m="http://schemas.openxmlformats.org/officeDocument/2006/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lang w:val="ru-RU"/>
        </w:rPr>
        <w:t>,</w:t>
      </w:r>
      <w:r>
        <w:rPr/>
      </w:r>
      <m:oMath xmlns:m="http://schemas.openxmlformats.org/officeDocument/2006/math"/>
      <w:r>
        <w:rPr>
          <w:lang w:val="ru-RU"/>
        </w:rPr>
        <w:t>,</w:t>
      </w:r>
      <w:r>
        <w:rPr/>
      </w:r>
      <m:oMath xmlns:m="http://schemas.openxmlformats.org/officeDocument/2006/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lang w:val="ru-RU"/>
        </w:rPr>
        <w:t xml:space="preserve">, </w:t>
      </w:r>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pPr>
        <w:pStyle w:val="Normal"/>
        <w:spacing w:before="120" w:after="20"/>
        <w:ind w:firstLine="709"/>
        <w:jc w:val="both"/>
        <w:rPr>
          <w:lang w:val="ru-RU"/>
        </w:rPr>
      </w:pPr>
      <w:r>
        <w:rPr>
          <w:lang w:val="ru-RU"/>
        </w:rPr>
        <w:t xml:space="preserve">Снижение оплаты мощности рассчитывается как произведение объема недопоставки мощности </w:t>
      </w:r>
      <w:r>
        <w:rPr/>
        <w:drawing>
          <wp:inline distT="0" distB="0" distL="0" distR="0">
            <wp:extent cx="702945" cy="259080"/>
            <wp:effectExtent l="0" t="0" r="0" b="0"/>
            <wp:docPr id="19"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 descr=""/>
                    <pic:cNvPicPr>
                      <a:picLocks noChangeAspect="1" noChangeArrowheads="1"/>
                    </pic:cNvPicPr>
                  </pic:nvPicPr>
                  <pic:blipFill>
                    <a:blip r:embed="rId30"/>
                    <a:stretch>
                      <a:fillRect/>
                    </a:stretch>
                  </pic:blipFill>
                  <pic:spPr bwMode="auto">
                    <a:xfrm>
                      <a:off x="0" y="0"/>
                      <a:ext cx="702945" cy="259080"/>
                    </a:xfrm>
                    <a:prstGeom prst="rect">
                      <a:avLst/>
                    </a:prstGeom>
                  </pic:spPr>
                </pic:pic>
              </a:graphicData>
            </a:graphic>
          </wp:inline>
        </w:drawing>
      </w:r>
      <w:r>
        <w:rPr>
          <w:lang w:val="ru-RU"/>
        </w:rPr>
        <w:t xml:space="preserve"> на тариф </w:t>
      </w:r>
      <w:r>
        <w:rPr/>
        <w:drawing>
          <wp:inline distT="0" distB="0" distL="0" distR="0">
            <wp:extent cx="499745" cy="340360"/>
            <wp:effectExtent l="0" t="0" r="0" b="0"/>
            <wp:docPr id="2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0" descr=""/>
                    <pic:cNvPicPr>
                      <a:picLocks noChangeAspect="1" noChangeArrowheads="1"/>
                    </pic:cNvPicPr>
                  </pic:nvPicPr>
                  <pic:blipFill>
                    <a:blip r:embed="rId31"/>
                    <a:stretch>
                      <a:fillRect/>
                    </a:stretch>
                  </pic:blipFill>
                  <pic:spPr bwMode="auto">
                    <a:xfrm>
                      <a:off x="0" y="0"/>
                      <a:ext cx="499745" cy="340360"/>
                    </a:xfrm>
                    <a:prstGeom prst="rect">
                      <a:avLst/>
                    </a:prstGeom>
                  </pic:spPr>
                </pic:pic>
              </a:graphicData>
            </a:graphic>
          </wp:inline>
        </w:drawing>
      </w:r>
      <w:r>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9571"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rPr>
          <w:i/>
          <w:i/>
          <w:color w:val="FF0000"/>
          <w:lang w:val="ru-RU"/>
        </w:rPr>
      </w:pPr>
      <w:r>
        <w:rPr/>
      </w:r>
    </w:p>
    <w:sectPr>
      <w:headerReference w:type="default" r:id="rId32"/>
      <w:headerReference w:type="first" r:id="rId33"/>
      <w:footerReference w:type="default" r:id="rId34"/>
      <w:footerReference w:type="first" r:id="rId35"/>
      <w:footnotePr>
        <w:numFmt w:val="decimal"/>
      </w:footnotePr>
      <w:type w:val="nextPage"/>
      <w:pgSz w:w="11906" w:h="16838"/>
      <w:pgMar w:left="992" w:right="849" w:gutter="0" w:header="567"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50</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2.4.3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5">
    <w:p>
      <w:pPr>
        <w:pStyle w:val="FootnoteText"/>
        <w:rPr>
          <w:highlight w:val="lightGray"/>
          <w:lang w:val="ru-RU"/>
        </w:rPr>
      </w:pPr>
      <w:r>
        <w:rPr>
          <w:rStyle w:val="Style6"/>
        </w:rPr>
        <w:footnoteRef/>
      </w:r>
      <w:r>
        <w:rPr>
          <w:highlight w:val="lightGray"/>
          <w:lang w:val="ru-RU"/>
        </w:rPr>
        <w:t xml:space="preserve"> </w:t>
      </w:r>
      <w:r>
        <w:rPr>
          <w:highlight w:val="lightGray"/>
          <w:lang w:val="ru-RU"/>
        </w:rPr>
        <w:t>Применяется к Договорам только на техническое обслуживание оборудования, транспортных средств в авторизованных мастерских.</w:t>
      </w:r>
    </w:p>
  </w:footnote>
  <w:footnote w:id="6">
    <w:p>
      <w:pPr>
        <w:pStyle w:val="FootnoteText"/>
        <w:rPr>
          <w:highlight w:val="lightGray"/>
          <w:lang w:val="ru-RU"/>
        </w:rPr>
      </w:pPr>
      <w:r>
        <w:rPr>
          <w:rStyle w:val="Style6"/>
        </w:rPr>
        <w:footnoteRef/>
      </w:r>
      <w:r>
        <w:rPr>
          <w:highlight w:val="lightGray"/>
          <w:lang w:val="ru-RU"/>
        </w:rPr>
        <w:t xml:space="preserve"> </w:t>
      </w:r>
      <w:r>
        <w:rPr>
          <w:highlight w:val="lightGray"/>
          <w:lang w:val="ru-RU"/>
        </w:rPr>
        <w:t>Для договоров, заключенных в рамках операционной (текущей) деятельности Общества.</w:t>
      </w:r>
    </w:p>
  </w:footnote>
  <w:footnote w:id="7">
    <w:p>
      <w:pPr>
        <w:pStyle w:val="FootnoteText"/>
        <w:rPr>
          <w:highlight w:val="lightGray"/>
          <w:lang w:val="ru-RU"/>
        </w:rPr>
      </w:pPr>
      <w:r>
        <w:rPr>
          <w:rStyle w:val="Style6"/>
        </w:rPr>
        <w:footnoteRef/>
      </w:r>
      <w:r>
        <w:rPr>
          <w:highlight w:val="lightGray"/>
          <w:lang w:val="ru-RU"/>
        </w:rPr>
        <w:t xml:space="preserve"> </w:t>
      </w:r>
      <w:r>
        <w:rPr>
          <w:highlight w:val="lightGray"/>
          <w:lang w:val="ru-RU"/>
        </w:rPr>
        <w:t>Для договоров, заключенных в рамках реализации инвестиционной программы Общества.</w:t>
      </w:r>
    </w:p>
  </w:footnote>
  <w:footnote w:id="8">
    <w:p>
      <w:pPr>
        <w:pStyle w:val="FootnoteText"/>
        <w:rPr>
          <w:lang w:val="ru-RU"/>
        </w:rPr>
      </w:pPr>
      <w:r>
        <w:rPr>
          <w:rStyle w:val="Style6"/>
        </w:rPr>
        <w:footnoteRef/>
      </w:r>
      <w:r>
        <w:rPr>
          <w:highlight w:val="lightGray"/>
          <w:lang w:val="ru-RU"/>
        </w:rPr>
        <w:t xml:space="preserve"> </w:t>
      </w:r>
      <w:r>
        <w:rPr>
          <w:highlight w:val="lightGray"/>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jc w:val="both"/>
        <w:rPr>
          <w:lang w:val="ru-RU"/>
        </w:rPr>
      </w:pPr>
      <w:r>
        <w:rPr>
          <w:rStyle w:val="Style6"/>
        </w:rPr>
        <w:footnoteRef/>
      </w:r>
      <w:r>
        <w:rPr>
          <w:highlight w:val="lightGray"/>
          <w:lang w:val="ru-RU"/>
        </w:rPr>
        <w:t xml:space="preserve"> </w:t>
      </w:r>
      <w:r>
        <w:rPr>
          <w:highlight w:val="lightGray"/>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11">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2">
    <w:p>
      <w:pPr>
        <w:pStyle w:val="FootnoteText"/>
        <w:rPr>
          <w:lang w:val="ru-RU"/>
        </w:rPr>
      </w:pPr>
      <w:r>
        <w:rPr>
          <w:rStyle w:val="Style6"/>
        </w:rPr>
        <w:footnoteRef/>
      </w:r>
      <w:r>
        <w:rPr>
          <w:lang w:val="ru-RU"/>
        </w:rPr>
        <w:t xml:space="preserve"> </w:t>
      </w:r>
      <w:r>
        <w:rPr>
          <w:highlight w:val="lightGray"/>
          <w:lang w:val="ru-RU"/>
        </w:rPr>
        <w:t>Применяется в случае проведения закупочных процедур только среди МСП.</w:t>
      </w:r>
    </w:p>
  </w:footnote>
  <w:footnote w:id="13">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14">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5">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16">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17">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18">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19">
    <w:p>
      <w:pPr>
        <w:pStyle w:val="FootnoteText"/>
        <w:jc w:val="both"/>
        <w:rPr>
          <w:lang w:val="ru-RU"/>
        </w:rPr>
      </w:pPr>
      <w:r>
        <w:rPr>
          <w:rStyle w:val="Style6"/>
        </w:rPr>
        <w:footnoteRef/>
      </w:r>
      <w:r>
        <w:rPr>
          <w:lang w:val="ru-RU"/>
        </w:rPr>
        <w:t xml:space="preserve"> </w:t>
      </w:r>
      <w:r>
        <w:rPr>
          <w:lang w:val="ru-RU"/>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val="ru-RU"/>
        </w:rPr>
        <w:t>440 млн. руб., лимит к установлению - 5</w:t>
      </w:r>
      <w:r>
        <w:rPr/>
        <w:t> </w:t>
      </w:r>
      <w:r>
        <w:rPr>
          <w:lang w:val="ru-RU"/>
        </w:rPr>
        <w:t>400 млн. руб.; расчетное значение лимита - 5</w:t>
      </w:r>
      <w:r>
        <w:rPr/>
        <w:t> </w:t>
      </w:r>
      <w:r>
        <w:rPr>
          <w:lang w:val="ru-RU"/>
        </w:rPr>
        <w:t>450 млн. руб., лимит к установлению - 5</w:t>
      </w:r>
      <w:r>
        <w:rPr/>
        <w:t> </w:t>
      </w:r>
      <w:r>
        <w:rPr>
          <w:lang w:val="ru-RU"/>
        </w:rPr>
        <w:t>500 млн. руб.</w:t>
      </w:r>
    </w:p>
  </w:footnote>
  <w:footnote w:id="20">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21">
    <w:p>
      <w:pPr>
        <w:pStyle w:val="Normal"/>
        <w:jc w:val="both"/>
        <w:rPr>
          <w:sz w:val="16"/>
          <w:szCs w:val="16"/>
          <w:lang w:val="ru-RU"/>
        </w:rPr>
      </w:pPr>
      <w:r>
        <w:rPr>
          <w:rStyle w:val="Style6"/>
        </w:rPr>
        <w:t></w:t>
      </w:r>
      <w:r>
        <w:rPr>
          <w:sz w:val="16"/>
          <w:szCs w:val="16"/>
          <w:lang w:val="ru-RU"/>
        </w:rPr>
        <w:t xml:space="preserve"> </w:t>
      </w:r>
      <w:r>
        <w:rPr>
          <w:sz w:val="16"/>
          <w:szCs w:val="16"/>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3148" w:leader="none"/>
        <w:tab w:val="center" w:pos="4818" w:leader="none"/>
        <w:tab w:val="left" w:pos="6926" w:leader="none"/>
      </w:tabs>
      <w:jc w:val="right"/>
      <w:rPr>
        <w:bCs/>
        <w:color w:val="000000"/>
        <w:sz w:val="20"/>
        <w:szCs w:val="20"/>
        <w:lang w:val="ru-RU"/>
      </w:rPr>
    </w:pPr>
    <w:r>
      <w:rPr>
        <w:bCs/>
        <w:color w:val="000000"/>
        <w:sz w:val="20"/>
        <w:szCs w:val="20"/>
        <w:lang w:val="ru-RU"/>
      </w:rPr>
      <w:t xml:space="preserve">ТФД № 5.2.1 </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3148" w:leader="none"/>
        <w:tab w:val="center" w:pos="4818" w:leader="none"/>
        <w:tab w:val="left" w:pos="6926" w:leader="none"/>
      </w:tabs>
      <w:jc w:val="right"/>
      <w:rPr>
        <w:bCs/>
        <w:color w:val="000000"/>
        <w:sz w:val="20"/>
        <w:szCs w:val="20"/>
        <w:lang w:val="ru-RU"/>
      </w:rPr>
    </w:pPr>
    <w:r>
      <w:rPr>
        <w:bCs/>
        <w:color w:val="000000"/>
        <w:sz w:val="20"/>
        <w:szCs w:val="20"/>
        <w:lang w:val="ru-RU"/>
      </w:rPr>
      <w:t xml:space="preserve">ТФД № 5.2.1 </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3148" w:leader="none"/>
        <w:tab w:val="center" w:pos="4818" w:leader="none"/>
        <w:tab w:val="left" w:pos="6926" w:leader="none"/>
      </w:tabs>
      <w:jc w:val="right"/>
      <w:rPr>
        <w:bCs/>
        <w:color w:val="000000"/>
        <w:sz w:val="20"/>
        <w:szCs w:val="20"/>
        <w:lang w:val="ru-RU"/>
      </w:rPr>
    </w:pPr>
    <w:r>
      <w:rPr>
        <w:bCs/>
        <w:color w:val="000000"/>
        <w:sz w:val="20"/>
        <w:szCs w:val="20"/>
        <w:lang w:val="ru-RU"/>
      </w:rPr>
      <w:t xml:space="preserve">ТФД № 5.2.1 </w:t>
    </w:r>
  </w:p>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26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15"/>
      <w:numFmt w:val="decimal"/>
      <w:lvlText w:val="%1."/>
      <w:lvlJc w:val="left"/>
      <w:pPr>
        <w:tabs>
          <w:tab w:val="num" w:pos="0"/>
        </w:tabs>
        <w:ind w:left="660" w:hanging="660"/>
      </w:pPr>
      <w:rPr/>
    </w:lvl>
    <w:lvl w:ilvl="1">
      <w:start w:val="8"/>
      <w:numFmt w:val="decimal"/>
      <w:lvlText w:val="%1.%2."/>
      <w:lvlJc w:val="left"/>
      <w:pPr>
        <w:tabs>
          <w:tab w:val="num" w:pos="0"/>
        </w:tabs>
        <w:ind w:left="2361" w:hanging="660"/>
      </w:pPr>
      <w:rPr/>
    </w:lvl>
    <w:lvl w:ilvl="2">
      <w:start w:val="1"/>
      <w:numFmt w:val="decimal"/>
      <w:lvlText w:val="%1.%2.%3."/>
      <w:lvlJc w:val="left"/>
      <w:pPr>
        <w:tabs>
          <w:tab w:val="num" w:pos="0"/>
        </w:tabs>
        <w:ind w:left="4122" w:hanging="720"/>
      </w:pPr>
      <w:rPr/>
    </w:lvl>
    <w:lvl w:ilvl="3">
      <w:start w:val="1"/>
      <w:numFmt w:val="decimal"/>
      <w:lvlText w:val="%1.%2.%3.%4."/>
      <w:lvlJc w:val="left"/>
      <w:pPr>
        <w:tabs>
          <w:tab w:val="num" w:pos="0"/>
        </w:tabs>
        <w:ind w:left="5823" w:hanging="720"/>
      </w:pPr>
      <w:rPr/>
    </w:lvl>
    <w:lvl w:ilvl="4">
      <w:start w:val="1"/>
      <w:numFmt w:val="decimal"/>
      <w:lvlText w:val="%1.%2.%3.%4.%5."/>
      <w:lvlJc w:val="left"/>
      <w:pPr>
        <w:tabs>
          <w:tab w:val="num" w:pos="0"/>
        </w:tabs>
        <w:ind w:left="7884" w:hanging="1080"/>
      </w:pPr>
      <w:rPr/>
    </w:lvl>
    <w:lvl w:ilvl="5">
      <w:start w:val="1"/>
      <w:numFmt w:val="decimal"/>
      <w:lvlText w:val="%1.%2.%3.%4.%5.%6."/>
      <w:lvlJc w:val="left"/>
      <w:pPr>
        <w:tabs>
          <w:tab w:val="num" w:pos="0"/>
        </w:tabs>
        <w:ind w:left="9585" w:hanging="1080"/>
      </w:pPr>
      <w:rPr/>
    </w:lvl>
    <w:lvl w:ilvl="6">
      <w:start w:val="1"/>
      <w:numFmt w:val="decimal"/>
      <w:lvlText w:val="%1.%2.%3.%4.%5.%6.%7."/>
      <w:lvlJc w:val="left"/>
      <w:pPr>
        <w:tabs>
          <w:tab w:val="num" w:pos="0"/>
        </w:tabs>
        <w:ind w:left="11646" w:hanging="1440"/>
      </w:pPr>
      <w:rPr/>
    </w:lvl>
    <w:lvl w:ilvl="7">
      <w:start w:val="1"/>
      <w:numFmt w:val="decimal"/>
      <w:lvlText w:val="%1.%2.%3.%4.%5.%6.%7.%8."/>
      <w:lvlJc w:val="left"/>
      <w:pPr>
        <w:tabs>
          <w:tab w:val="num" w:pos="0"/>
        </w:tabs>
        <w:ind w:left="13347" w:hanging="1440"/>
      </w:pPr>
      <w:rPr/>
    </w:lvl>
    <w:lvl w:ilvl="8">
      <w:start w:val="1"/>
      <w:numFmt w:val="decimal"/>
      <w:lvlText w:val="%1.%2.%3.%4.%5.%6.%7.%8.%9."/>
      <w:lvlJc w:val="left"/>
      <w:pPr>
        <w:tabs>
          <w:tab w:val="num" w:pos="0"/>
        </w:tabs>
        <w:ind w:left="15408" w:hanging="1800"/>
      </w:pPr>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2"/>
      <w:numFmt w:val="decimal"/>
      <w:lvlText w:val="%1."/>
      <w:lvlJc w:val="left"/>
      <w:pPr>
        <w:tabs>
          <w:tab w:val="num" w:pos="0"/>
        </w:tabs>
        <w:ind w:left="540" w:hanging="540"/>
      </w:pPr>
      <w:rPr/>
    </w:lvl>
    <w:lvl w:ilvl="1">
      <w:start w:val="4"/>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5"/>
      <w:numFmt w:val="decimal"/>
      <w:lvlText w:val="%1."/>
      <w:lvlJc w:val="left"/>
      <w:pPr>
        <w:tabs>
          <w:tab w:val="num" w:pos="0"/>
        </w:tabs>
        <w:ind w:left="540" w:hanging="540"/>
      </w:pPr>
      <w:rPr/>
    </w:lvl>
    <w:lvl w:ilvl="1">
      <w:start w:val="9"/>
      <w:numFmt w:val="decimal"/>
      <w:lvlText w:val="%1.%2."/>
      <w:lvlJc w:val="left"/>
      <w:pPr>
        <w:tabs>
          <w:tab w:val="num" w:pos="0"/>
        </w:tabs>
        <w:ind w:left="894" w:hanging="540"/>
      </w:pPr>
      <w:rPr/>
    </w:lvl>
    <w:lvl w:ilvl="2">
      <w:start w:val="1"/>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29">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1">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2">
    <w:lvl w:ilvl="0">
      <w:start w:val="3"/>
      <w:numFmt w:val="decimal"/>
      <w:lvlText w:val="%1."/>
      <w:lvlJc w:val="left"/>
      <w:pPr>
        <w:tabs>
          <w:tab w:val="num" w:pos="0"/>
        </w:tabs>
        <w:ind w:left="540" w:hanging="540"/>
      </w:pPr>
      <w:rPr/>
    </w:lvl>
    <w:lvl w:ilvl="1">
      <w:start w:val="6"/>
      <w:numFmt w:val="decimal"/>
      <w:lvlText w:val="%1.%2."/>
      <w:lvlJc w:val="left"/>
      <w:pPr>
        <w:tabs>
          <w:tab w:val="num" w:pos="0"/>
        </w:tabs>
        <w:ind w:left="1255" w:hanging="540"/>
      </w:pPr>
      <w:rPr/>
    </w:lvl>
    <w:lvl w:ilvl="2">
      <w:start w:val="1"/>
      <w:numFmt w:val="decimal"/>
      <w:lvlText w:val="%1.%2.%3."/>
      <w:lvlJc w:val="left"/>
      <w:pPr>
        <w:tabs>
          <w:tab w:val="num" w:pos="0"/>
        </w:tabs>
        <w:ind w:left="2150" w:hanging="720"/>
      </w:pPr>
      <w:rPr/>
    </w:lvl>
    <w:lvl w:ilvl="3">
      <w:start w:val="1"/>
      <w:numFmt w:val="decimal"/>
      <w:lvlText w:val="%1.%2.%3.%4."/>
      <w:lvlJc w:val="left"/>
      <w:pPr>
        <w:tabs>
          <w:tab w:val="num" w:pos="0"/>
        </w:tabs>
        <w:ind w:left="2865" w:hanging="720"/>
      </w:pPr>
      <w:rPr/>
    </w:lvl>
    <w:lvl w:ilvl="4">
      <w:start w:val="1"/>
      <w:numFmt w:val="decimal"/>
      <w:lvlText w:val="%1.%2.%3.%4.%5."/>
      <w:lvlJc w:val="left"/>
      <w:pPr>
        <w:tabs>
          <w:tab w:val="num" w:pos="0"/>
        </w:tabs>
        <w:ind w:left="3940" w:hanging="1080"/>
      </w:pPr>
      <w:rPr/>
    </w:lvl>
    <w:lvl w:ilvl="5">
      <w:start w:val="1"/>
      <w:numFmt w:val="decimal"/>
      <w:lvlText w:val="%1.%2.%3.%4.%5.%6."/>
      <w:lvlJc w:val="left"/>
      <w:pPr>
        <w:tabs>
          <w:tab w:val="num" w:pos="0"/>
        </w:tabs>
        <w:ind w:left="4655" w:hanging="1080"/>
      </w:pPr>
      <w:rPr/>
    </w:lvl>
    <w:lvl w:ilvl="6">
      <w:start w:val="1"/>
      <w:numFmt w:val="decimal"/>
      <w:lvlText w:val="%1.%2.%3.%4.%5.%6.%7."/>
      <w:lvlJc w:val="left"/>
      <w:pPr>
        <w:tabs>
          <w:tab w:val="num" w:pos="0"/>
        </w:tabs>
        <w:ind w:left="5730" w:hanging="1440"/>
      </w:pPr>
      <w:rPr/>
    </w:lvl>
    <w:lvl w:ilvl="7">
      <w:start w:val="1"/>
      <w:numFmt w:val="decimal"/>
      <w:lvlText w:val="%1.%2.%3.%4.%5.%6.%7.%8."/>
      <w:lvlJc w:val="left"/>
      <w:pPr>
        <w:tabs>
          <w:tab w:val="num" w:pos="0"/>
        </w:tabs>
        <w:ind w:left="6445" w:hanging="1440"/>
      </w:pPr>
      <w:rPr/>
    </w:lvl>
    <w:lvl w:ilvl="8">
      <w:start w:val="1"/>
      <w:numFmt w:val="decimal"/>
      <w:lvlText w:val="%1.%2.%3.%4.%5.%6.%7.%8.%9."/>
      <w:lvlJc w:val="left"/>
      <w:pPr>
        <w:tabs>
          <w:tab w:val="num" w:pos="0"/>
        </w:tabs>
        <w:ind w:left="75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9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407f4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6"/>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6"/>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6"/>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10.wmf"/><Relationship Id="rId22" Type="http://schemas.openxmlformats.org/officeDocument/2006/relationships/image" Target="media/image11.wmf"/><Relationship Id="rId23" Type="http://schemas.openxmlformats.org/officeDocument/2006/relationships/image" Target="media/image12.wmf"/><Relationship Id="rId24" Type="http://schemas.openxmlformats.org/officeDocument/2006/relationships/image" Target="media/image13.wmf"/><Relationship Id="rId25" Type="http://schemas.openxmlformats.org/officeDocument/2006/relationships/image" Target="media/image14.wmf"/><Relationship Id="rId26" Type="http://schemas.openxmlformats.org/officeDocument/2006/relationships/image" Target="media/image15.wmf"/><Relationship Id="rId27" Type="http://schemas.openxmlformats.org/officeDocument/2006/relationships/image" Target="media/image16.wmf"/><Relationship Id="rId28" Type="http://schemas.openxmlformats.org/officeDocument/2006/relationships/image" Target="media/image17.png"/><Relationship Id="rId29" Type="http://schemas.openxmlformats.org/officeDocument/2006/relationships/image" Target="media/image18.wmf"/><Relationship Id="rId30" Type="http://schemas.openxmlformats.org/officeDocument/2006/relationships/image" Target="media/image19.wmf"/><Relationship Id="rId31" Type="http://schemas.openxmlformats.org/officeDocument/2006/relationships/image" Target="media/image20.wmf"/><Relationship Id="rId32" Type="http://schemas.openxmlformats.org/officeDocument/2006/relationships/header" Target="header4.xml"/><Relationship Id="rId33" Type="http://schemas.openxmlformats.org/officeDocument/2006/relationships/header" Target="header5.xml"/><Relationship Id="rId34" Type="http://schemas.openxmlformats.org/officeDocument/2006/relationships/footer" Target="footer4.xml"/><Relationship Id="rId35" Type="http://schemas.openxmlformats.org/officeDocument/2006/relationships/footer" Target="footer5.xml"/><Relationship Id="rId36" Type="http://schemas.openxmlformats.org/officeDocument/2006/relationships/footnotes" Target="footnotes.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Relationship Id="rId42" Type="http://schemas.openxmlformats.org/officeDocument/2006/relationships/customXml" Target="../customXml/item2.xml"/><Relationship Id="rId43" Type="http://schemas.openxmlformats.org/officeDocument/2006/relationships/customXml" Target="../customXml/item3.xml"/><Relationship Id="rId44" Type="http://schemas.openxmlformats.org/officeDocument/2006/relationships/customXml" Target="../customXml/item4.xml"/><Relationship Id="rId45" Type="http://schemas.openxmlformats.org/officeDocument/2006/relationships/customXml" Target="../customXml/item5.xml"/><Relationship Id="rId46" Type="http://schemas.openxmlformats.org/officeDocument/2006/relationships/customXml" Target="../customXml/item6.xml"/><Relationship Id="rId4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E731-C692-40D6-A45C-9EB3E1E28633}">
  <ds:schemaRefs>
    <ds:schemaRef ds:uri="http://schemas.openxmlformats.org/officeDocument/2006/bibliography"/>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3A454B92-17A8-49DC-B373-28D40F4A746F}">
  <ds:schemaRefs>
    <ds:schemaRef ds:uri="http://schemas.openxmlformats.org/officeDocument/2006/bibliography"/>
  </ds:schemaRefs>
</ds:datastoreItem>
</file>

<file path=customXml/itemProps5.xml><?xml version="1.0" encoding="utf-8"?>
<ds:datastoreItem xmlns:ds="http://schemas.openxmlformats.org/officeDocument/2006/customXml" ds:itemID="{C4EED436-9E76-47E3-8F28-D11BCC35302C}">
  <ds:schemaRefs>
    <ds:schemaRef ds:uri="http://schemas.openxmlformats.org/officeDocument/2006/bibliography"/>
  </ds:schemaRefs>
</ds:datastoreItem>
</file>

<file path=customXml/itemProps6.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7.xml><?xml version="1.0" encoding="utf-8"?>
<ds:datastoreItem xmlns:ds="http://schemas.openxmlformats.org/officeDocument/2006/customXml" ds:itemID="{66B65AF6-912F-4E67-ABF0-14A5FAC0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AlterOffice/3.4.0.9$Linux_X86_64 LibreOffice_project/b8daf9e823b1a5463a2f48435ddc2e8696e7d4fc</Application>
  <AppVersion>15.0000</AppVersion>
  <Pages>50</Pages>
  <Words>14910</Words>
  <Characters>108679</Characters>
  <CharactersWithSpaces>118078</CharactersWithSpaces>
  <Paragraphs>863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2022-12-27T07:21:00Z</dcterms:created>
  <dc:creator>UK VoHEC</dc:creator>
  <dc:description/>
  <dc:language>ru-RU</dc:language>
  <cp:lastModifiedBy>tolpyginanv@corp.gidroogk.com</cp:lastModifiedBy>
  <cp:lastPrinted>2016-12-15T13:00:00Z</cp:lastPrinted>
  <dcterms:modified xsi:type="dcterms:W3CDTF">2026-06-26T15:10:47Z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