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spacing w:before="0" w:after="0"/>
        <w:jc w:val="center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-120650</wp:posOffset>
            </wp:positionH>
            <wp:positionV relativeFrom="paragraph">
              <wp:posOffset>44450</wp:posOffset>
            </wp:positionV>
            <wp:extent cx="1778635" cy="577850"/>
            <wp:effectExtent l="0" t="0" r="0" b="0"/>
            <wp:wrapTight wrapText="bothSides">
              <wp:wrapPolygon edited="0">
                <wp:start x="1370" y="0"/>
                <wp:lineTo x="-158" y="3212"/>
                <wp:lineTo x="-158" y="18764"/>
                <wp:lineTo x="2064" y="20185"/>
                <wp:lineTo x="17904" y="20185"/>
                <wp:lineTo x="21170" y="20185"/>
                <wp:lineTo x="21170" y="13098"/>
                <wp:lineTo x="15347" y="10974"/>
                <wp:lineTo x="18378" y="8162"/>
                <wp:lineTo x="18139" y="0"/>
                <wp:lineTo x="1370" y="0"/>
              </wp:wrapPolygon>
            </wp:wrapTight>
            <wp:docPr id="1" name="Рисунок 3" descr="C:\Users\portyanaya_vg\Desktop\1_Филиал ХЭ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portyanaya_vg\Desktop\1_Филиал ХЭС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margin">
                  <wp:posOffset>-90170</wp:posOffset>
                </wp:positionH>
                <wp:positionV relativeFrom="page">
                  <wp:posOffset>464820</wp:posOffset>
                </wp:positionV>
                <wp:extent cx="2877820" cy="3605530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840" cy="3605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53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000" w:noHBand="0" w:noVBand="0" w:firstColumn="0" w:lastRow="0" w:lastColumn="0" w:firstRow="0"/>
                            </w:tblPr>
                            <w:tblGrid>
                              <w:gridCol w:w="1878"/>
                              <w:gridCol w:w="758"/>
                              <w:gridCol w:w="1894"/>
                            </w:tblGrid>
                            <w:tr>
                              <w:trPr>
                                <w:trHeight w:val="1338" w:hRule="atLeast"/>
                              </w:trPr>
                              <w:tc>
                                <w:tcPr>
                                  <w:tcW w:w="4530" w:type="dxa"/>
                                  <w:gridSpan w:val="3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0"/>
                                      <w:szCs w:val="10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АО «Дальневосточная 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  <w:t>распределительная сетевая компания»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ФИЛИАЛ 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spacing w:before="0" w:after="0"/>
                                    <w:contextualSpacing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«ХАБАРОВСКИЕ ЭЛЕКТРИЧЕСКИЕ СЕТИ»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2" w:hRule="exact"/>
                              </w:trPr>
                              <w:tc>
                                <w:tcPr>
                                  <w:tcW w:w="4530" w:type="dxa"/>
                                  <w:gridSpan w:val="3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 xml:space="preserve">ул. Промышленная,13, г. Хабаровск, 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Российская Федерация, 680009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2" w:hRule="exact"/>
                              </w:trPr>
                              <w:tc>
                                <w:tcPr>
                                  <w:tcW w:w="4530" w:type="dxa"/>
                                  <w:gridSpan w:val="3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Телефон/факс: (4212) 59-91-59; 27-16-77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8" w:hRule="exact"/>
                              </w:trPr>
                              <w:tc>
                                <w:tcPr>
                                  <w:tcW w:w="4530" w:type="dxa"/>
                                  <w:gridSpan w:val="3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doc@ khab.drsk.ru;  http://www.drsk.ru  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878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spacing w:before="120" w:after="0"/>
                                    <w:jc w:val="center"/>
                                    <w:rPr>
                                      <w:color w:val="C9211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spacing w:before="120" w:after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spacing w:before="120" w:after="0"/>
                                    <w:ind w:hanging="0"/>
                                    <w:rPr>
                                      <w:rFonts w:ascii="Arial" w:hAnsi="Arial" w:cs="Arial"/>
                                      <w:color w:val="C9211E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16"/>
                                    </w:rPr>
                                    <w:t>04-01-18/700002-01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" w:hRule="atLeast"/>
                              </w:trPr>
                              <w:tc>
                                <w:tcPr>
                                  <w:tcW w:w="1878" w:type="dxa"/>
                                  <w:tcBorders>
                                    <w:top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rFonts w:ascii="Arial" w:hAnsi="Arial" w:cs="Arial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rFonts w:ascii="Arial" w:hAnsi="Arial" w:cs="Arial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rFonts w:ascii="Arial" w:hAnsi="Arial" w:cs="Arial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6" w:hRule="atLeast"/>
                              </w:trPr>
                              <w:tc>
                                <w:tcPr>
                                  <w:tcW w:w="4530" w:type="dxa"/>
                                  <w:gridSpan w:val="3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6"/>
                                      <w:szCs w:val="16"/>
                                    </w:rPr>
                                    <w:t>на 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-7.1pt;margin-top:36.6pt;width:226.55pt;height:283.85pt;mso-wrap-style:none;v-text-anchor:middle;mso-position-horizontal-relative:margin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530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000" w:noHBand="0" w:noVBand="0" w:firstColumn="0" w:lastRow="0" w:lastColumn="0" w:firstRow="0"/>
                      </w:tblPr>
                      <w:tblGrid>
                        <w:gridCol w:w="1878"/>
                        <w:gridCol w:w="758"/>
                        <w:gridCol w:w="1894"/>
                      </w:tblGrid>
                      <w:tr>
                        <w:trPr>
                          <w:trHeight w:val="1338" w:hRule="atLeast"/>
                        </w:trPr>
                        <w:tc>
                          <w:tcPr>
                            <w:tcW w:w="4530" w:type="dxa"/>
                            <w:gridSpan w:val="3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/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  <w:t xml:space="preserve">АО «Дальневосточная 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/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  <w:t>распределительная сетевая компания»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ФИЛИАЛ 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spacing w:before="0" w:after="0"/>
                              <w:contextualSpacing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«ХАБАРОВСКИЕ ЭЛЕКТРИЧЕСКИЕ СЕТИ»</w:t>
                            </w:r>
                          </w:p>
                        </w:tc>
                      </w:tr>
                      <w:tr>
                        <w:trPr>
                          <w:trHeight w:val="542" w:hRule="exact"/>
                        </w:trPr>
                        <w:tc>
                          <w:tcPr>
                            <w:tcW w:w="4530" w:type="dxa"/>
                            <w:gridSpan w:val="3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14"/>
                              <w:widowControl w:val="false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ул. Промышленная,13, г. Хабаровск, 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Российская Федерация, 680009</w:t>
                            </w:r>
                          </w:p>
                        </w:tc>
                      </w:tr>
                      <w:tr>
                        <w:trPr>
                          <w:trHeight w:val="402" w:hRule="exact"/>
                        </w:trPr>
                        <w:tc>
                          <w:tcPr>
                            <w:tcW w:w="4530" w:type="dxa"/>
                            <w:gridSpan w:val="3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4"/>
                              <w:widowControl w:val="false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Телефон/факс: (4212) 59-91-59; 27-16-77</w:t>
                            </w:r>
                          </w:p>
                        </w:tc>
                      </w:tr>
                      <w:tr>
                        <w:trPr>
                          <w:trHeight w:val="358" w:hRule="exact"/>
                        </w:trPr>
                        <w:tc>
                          <w:tcPr>
                            <w:tcW w:w="4530" w:type="dxa"/>
                            <w:gridSpan w:val="3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4"/>
                              <w:widowControl w:val="fals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doc@ khab.drsk.ru;  http://www.drsk.ru   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878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spacing w:before="120" w:after="0"/>
                              <w:jc w:val="center"/>
                              <w:rPr>
                                <w:color w:val="C9211E"/>
                                <w:lang w:val="en-US"/>
                              </w:rPr>
                            </w:pPr>
                            <w:r>
                              <w:rPr>
                                <w:color w:val="C9211E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75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spacing w:before="12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6"/>
                                <w:szCs w:val="1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spacing w:before="120" w:after="0"/>
                              <w:ind w:hanging="0"/>
                              <w:rPr>
                                <w:rFonts w:ascii="Arial" w:hAnsi="Arial" w:cs="Arial"/>
                                <w:color w:val="C9211E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16"/>
                              </w:rPr>
                              <w:t>04-01-18/700002-01</w:t>
                            </w:r>
                          </w:p>
                        </w:tc>
                      </w:tr>
                      <w:tr>
                        <w:trPr>
                          <w:trHeight w:val="66" w:hRule="atLeast"/>
                        </w:trPr>
                        <w:tc>
                          <w:tcPr>
                            <w:tcW w:w="1878" w:type="dxa"/>
                            <w:tcBorders>
                              <w:top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75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36" w:hRule="atLeast"/>
                        </w:trPr>
                        <w:tc>
                          <w:tcPr>
                            <w:tcW w:w="4530" w:type="dxa"/>
                            <w:gridSpan w:val="3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spacing w:before="12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на №</w:t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i/>
          <w:sz w:val="32"/>
          <w:szCs w:val="32"/>
        </w:rPr>
        <w:t xml:space="preserve">       </w:t>
      </w:r>
      <w:r>
        <w:rPr>
          <w:rFonts w:ascii="Times New Roman" w:hAnsi="Times New Roman"/>
          <w:i/>
          <w:sz w:val="26"/>
          <w:szCs w:val="26"/>
        </w:rPr>
        <w:t>Руководителям организаций</w:t>
      </w:r>
    </w:p>
    <w:p>
      <w:pPr>
        <w:pStyle w:val="14"/>
        <w:spacing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700002-КС ПИР СМР-2026-ДРСК-ХЭС </w:t>
      </w:r>
      <w:r>
        <w:rPr>
          <w:rFonts w:ascii="Times New Roman" w:hAnsi="Times New Roman"/>
          <w:bCs/>
          <w:i/>
          <w:sz w:val="26"/>
          <w:szCs w:val="26"/>
          <w:shd w:fill="auto" w:val="clear"/>
        </w:rPr>
        <w:t>«</w:t>
      </w:r>
      <w:r>
        <w:rPr>
          <w:rFonts w:eastAsia="Calibri" w:ascii="Times New Roman" w:hAnsi="Times New Roman"/>
          <w:bCs/>
          <w:i/>
          <w:iCs/>
          <w:sz w:val="26"/>
          <w:szCs w:val="26"/>
          <w:shd w:fill="auto" w:val="clear"/>
          <w:lang w:val="x-none" w:eastAsia="x-none"/>
        </w:rPr>
        <w:t>ОКПД2 71.12.13 Разработка проектной и рабочей документации (включая инженерные изыскания) по объекту «Строительство КРН-6кВ - 1шт.; Строительство двухцепной ответвительной КВЛ 6 кВ от КЛ 6кв ПС 110 кВ ЦОФ — ТП «Нижняя Холдоми» ф. 8, ф. 25 до границ участка заявителя, протяженностью 1,23 км.; Монтаж коммерческого учета 6 кВ - 2 шт.» в рамках выполнения инвестиционного проекта (Г-ХЭС-4ПТП)</w:t>
      </w:r>
      <w:r>
        <w:rPr>
          <w:rFonts w:ascii="Times New Roman" w:hAnsi="Times New Roman"/>
          <w:bCs/>
          <w:i/>
          <w:sz w:val="26"/>
          <w:szCs w:val="26"/>
          <w:shd w:fill="auto" w:val="clear"/>
        </w:rPr>
        <w:t>»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0" w:firstLine="568"/>
        <w:rPr/>
      </w:pPr>
      <w:r>
        <w:rPr>
          <w:color w:val="000000"/>
          <w:sz w:val="24"/>
          <w:szCs w:val="24"/>
        </w:rPr>
        <w:t>Филиал АО ДРСК «Хабаровские электрические сети»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(далее – Заказчик) сообщает</w:t>
      </w:r>
      <w:r>
        <w:rPr>
          <w:sz w:val="24"/>
          <w:szCs w:val="24"/>
        </w:rPr>
        <w:t xml:space="preserve"> о проведении анализа технико-коммерческих предложений потенциальных поставщиков в рамках упрощенной закупки на право заключения догово</w:t>
      </w:r>
      <w:r>
        <w:rPr>
          <w:i w:val="false"/>
          <w:iCs w:val="false"/>
          <w:sz w:val="24"/>
          <w:szCs w:val="24"/>
        </w:rPr>
        <w:t>ра по лоту</w:t>
      </w:r>
      <w:r>
        <w:rPr>
          <w:i w:val="false"/>
          <w:iCs w:val="false"/>
          <w:sz w:val="28"/>
          <w:szCs w:val="28"/>
        </w:rPr>
        <w:t xml:space="preserve"> </w:t>
      </w:r>
      <w:r>
        <w:rPr>
          <w:i w:val="false"/>
          <w:iCs w:val="false"/>
          <w:sz w:val="24"/>
          <w:szCs w:val="24"/>
        </w:rPr>
        <w:t xml:space="preserve">700002-КС ПИР СМР-2026-ДРСК-ХЭС </w:t>
      </w:r>
      <w:r>
        <w:rPr>
          <w:bCs/>
          <w:i w:val="false"/>
          <w:iCs w:val="false"/>
          <w:sz w:val="24"/>
          <w:szCs w:val="24"/>
          <w:shd w:fill="auto" w:val="clear"/>
        </w:rPr>
        <w:t>«</w:t>
      </w:r>
      <w:r>
        <w:rPr>
          <w:rFonts w:eastAsia="Calibri"/>
          <w:bCs/>
          <w:i w:val="false"/>
          <w:iCs w:val="false"/>
          <w:sz w:val="24"/>
          <w:szCs w:val="24"/>
          <w:shd w:fill="auto" w:val="clear"/>
          <w:lang w:val="x-none" w:eastAsia="x-none"/>
        </w:rPr>
        <w:t>ОКПД2 71.12.13 Разработка проектной и рабочей документации (включая инженерные изыскания) по объекту «Строительство КРН-6кВ - 1шт.; Строительство двухцепной ответвительной КВЛ 6 кВ от КЛ 6кв ПС 110 кВ ЦОФ — ТП «Нижняя Холдоми» ф. 8, ф. 25 до границ участка заявителя, протяженностью 1,23 км.; Монтаж коммерческого учета 6 кВ - 2 шт.» в рамках выполнения инвестиционного проекта (Г-ХЭС-4ПТП)</w:t>
      </w:r>
      <w:r>
        <w:rPr>
          <w:bCs/>
          <w:i w:val="false"/>
          <w:iCs w:val="false"/>
          <w:sz w:val="24"/>
          <w:szCs w:val="24"/>
          <w:shd w:fill="auto" w:val="clear"/>
        </w:rPr>
        <w:t>».</w:t>
      </w:r>
    </w:p>
    <w:p>
      <w:pPr>
        <w:pStyle w:val="Normal"/>
        <w:widowControl w:val="false"/>
        <w:numPr>
          <w:ilvl w:val="0"/>
          <w:numId w:val="2"/>
        </w:numPr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 w:val="false"/>
        <w:numPr>
          <w:ilvl w:val="0"/>
          <w:numId w:val="2"/>
        </w:numPr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Единственным критерием выбора контрагента, с которым впоследствии будет заключён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учёта НДС).</w:t>
      </w:r>
    </w:p>
    <w:p>
      <w:pPr>
        <w:pStyle w:val="Normal"/>
        <w:widowControl w:val="false"/>
        <w:numPr>
          <w:ilvl w:val="0"/>
          <w:numId w:val="2"/>
        </w:numPr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Начальная (максимальная) цена договора: 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/>
        <w:ind w:left="0" w:hanging="0"/>
        <w:rPr/>
      </w:pPr>
      <w:r>
        <w:rPr>
          <w:i/>
          <w:color w:val="auto"/>
          <w:sz w:val="24"/>
          <w:szCs w:val="24"/>
        </w:rPr>
        <w:t xml:space="preserve">1 224 951,77 руб. без учета НДС 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/>
        <w:ind w:left="0" w:hanging="0"/>
        <w:rPr/>
      </w:pPr>
      <w:r>
        <w:rPr>
          <w:i/>
          <w:color w:val="auto"/>
          <w:sz w:val="24"/>
          <w:szCs w:val="24"/>
        </w:rPr>
        <w:t>1 494 441,16 руб. с учетом НДС</w:t>
      </w:r>
    </w:p>
    <w:p>
      <w:pPr>
        <w:pStyle w:val="Normal"/>
        <w:widowControl w:val="false"/>
        <w:numPr>
          <w:ilvl w:val="0"/>
          <w:numId w:val="2"/>
        </w:numPr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Настоящий запрос не является публичной офертой и не влечёт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произведённого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 w:val="false"/>
        <w:numPr>
          <w:ilvl w:val="0"/>
          <w:numId w:val="2"/>
        </w:numPr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дату направления предложения;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контактные данные: номер телефона, </w:t>
      </w:r>
      <w:r>
        <w:rPr>
          <w:color w:val="auto"/>
          <w:sz w:val="24"/>
          <w:szCs w:val="24"/>
          <w:lang w:val="en-US"/>
        </w:rPr>
        <w:t>e</w:t>
      </w: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  <w:lang w:val="en-US"/>
        </w:rPr>
        <w:t>mail</w:t>
      </w:r>
      <w:r>
        <w:rPr>
          <w:color w:val="auto"/>
          <w:sz w:val="24"/>
          <w:szCs w:val="24"/>
        </w:rPr>
        <w:t>, ФИО контактного лица;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гарантии наличия у Поставщика </w:t>
      </w:r>
      <w:r>
        <w:rPr>
          <w:color w:val="auto"/>
          <w:sz w:val="24"/>
          <w:szCs w:val="24"/>
          <w:lang w:eastAsia="en-US"/>
        </w:rPr>
        <w:t>гражданской правоспособности в полном объёме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 (анкета участника, выписка из ЕГРЮЛ/ЕГРИП сроком действия не более 1 мес. с момента подачи заявки участником);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color w:val="auto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подтверждение возможности поставки требуемого объёма продукции (см.</w:t>
      </w:r>
      <w:r>
        <w:rPr>
          <w:color w:val="auto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color w:val="auto"/>
          <w:sz w:val="24"/>
          <w:szCs w:val="24"/>
        </w:rPr>
        <w:t>(см.</w:t>
      </w:r>
      <w:r>
        <w:rPr>
          <w:color w:val="auto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color w:val="auto"/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color w:val="auto"/>
          <w:sz w:val="24"/>
          <w:szCs w:val="24"/>
        </w:rPr>
        <w:t>(см.</w:t>
      </w:r>
      <w:r>
        <w:rPr>
          <w:color w:val="auto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цену предложения в рублях (без НДС и с учётом НДС).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firstLine="568"/>
        <w:rPr/>
      </w:pPr>
      <w:r>
        <w:rPr>
          <w:color w:val="000000"/>
          <w:sz w:val="24"/>
          <w:szCs w:val="24"/>
        </w:rPr>
        <w:t xml:space="preserve">Срок подачи технико-коммерческих предложений: </w:t>
      </w:r>
      <w:r>
        <w:rPr>
          <w:color w:val="000000"/>
          <w:sz w:val="24"/>
          <w:szCs w:val="24"/>
          <w:u w:val="single"/>
        </w:rPr>
        <w:t>10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>00 (МСК),</w:t>
      </w:r>
      <w:r>
        <w:rPr>
          <w:color w:val="000000"/>
          <w:sz w:val="24"/>
          <w:szCs w:val="24"/>
        </w:rPr>
        <w:t xml:space="preserve"> 07.07.2026 г.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hanging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>Технические требования;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 xml:space="preserve">Проект договора; 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>Анкета Участника запроса цен;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>Форма технико-коммерческого предложения;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Требования к участнику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/>
        <w:ind w:left="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Segoe UI Symbol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%3"/>
      <w:lvlJc w:val="left"/>
      <w:pPr>
        <w:tabs>
          <w:tab w:val="num" w:pos="1134"/>
        </w:tabs>
        <w:ind w:left="1134" w:hanging="1134"/>
      </w:pPr>
      <w:rPr/>
    </w:lvl>
    <w:lvl w:ilvl="3">
      <w:start w:val="1"/>
      <w:pStyle w:val="Heading4"/>
      <w:numFmt w:val="decimal"/>
      <w:lvlText w:val="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28" w:hanging="360"/>
      </w:pPr>
      <w:rPr>
        <w:sz w:val="24"/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1288" w:hanging="36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00000A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semiHidden/>
    <w:unhideWhenUsed/>
    <w:qFormat/>
    <w:pPr>
      <w:keepNext w:val="true"/>
      <w:keepLines/>
      <w:spacing w:before="40" w:after="0"/>
      <w:outlineLvl w:val="1"/>
    </w:pPr>
    <w:rPr>
      <w:rFonts w:ascii="Cambria" w:hAnsi="Cambria" w:eastAsia="Arial" w:cs="Arial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qFormat/>
    <w:pPr>
      <w:keepNext w:val="true"/>
      <w:numPr>
        <w:ilvl w:val="2"/>
        <w:numId w:val="1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1" w:customStyle="1">
    <w:name w:val="Символ сноски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" w:customStyle="1">
    <w:name w:val="Текст сноски Знак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3" w:customStyle="1">
    <w:name w:val="комментарий"/>
    <w:qFormat/>
    <w:rPr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4" w:customStyle="1">
    <w:name w:val="Текст выноски Знак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val="365F91" w:themeColor="accent1" w:themeShade="bf"/>
      <w:sz w:val="26"/>
      <w:szCs w:val="26"/>
      <w:lang w:eastAsia="ru-RU"/>
    </w:rPr>
  </w:style>
  <w:style w:type="character" w:styleId="11" w:customStyle="1">
    <w:name w:val="Пункт Знак1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2" w:customStyle="1">
    <w:name w:val="Гиперссылка1"/>
    <w:qFormat/>
    <w:rPr>
      <w:color w:val="0000FF"/>
      <w:u w:val="single"/>
    </w:rPr>
  </w:style>
  <w:style w:type="character" w:styleId="Style5" w:customStyle="1">
    <w:name w:val="Основной текст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3" w:customStyle="1">
    <w:name w:val="Подпункт Знак1"/>
    <w:qFormat/>
    <w:rPr>
      <w:sz w:val="28"/>
    </w:rPr>
  </w:style>
  <w:style w:type="character" w:styleId="21" w:customStyle="1">
    <w:name w:val="Пункт2 Знак"/>
    <w:qFormat/>
    <w:rPr>
      <w:b/>
      <w:sz w:val="28"/>
    </w:rPr>
  </w:style>
  <w:style w:type="paragraph" w:styleId="Style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unhideWhenUsed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Indexheading111" w:customStyle="1">
    <w:name w:val="index heading111"/>
    <w:basedOn w:val="Normal"/>
    <w:qFormat/>
    <w:pPr>
      <w:suppressLineNumbers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00000A"/>
      <w:kern w:val="0"/>
      <w:sz w:val="28"/>
      <w:szCs w:val="22"/>
      <w:lang w:val="ru-RU" w:eastAsia="en-US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8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/>
    </w:pPr>
    <w:rPr/>
  </w:style>
  <w:style w:type="paragraph" w:styleId="EndnoteText">
    <w:name w:val="Endnote Text"/>
    <w:basedOn w:val="Normal"/>
    <w:uiPriority w:val="99"/>
    <w:semiHidden/>
    <w:unhideWhenUsed/>
    <w:qFormat/>
    <w:pPr>
      <w:spacing w:lineRule="auto" w:line="24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00000A"/>
      <w:kern w:val="0"/>
      <w:sz w:val="28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FootnoteText">
    <w:name w:val="Footnote Text"/>
    <w:basedOn w:val="Normal"/>
    <w:semiHidden/>
    <w:qFormat/>
    <w:pPr>
      <w:spacing w:lineRule="auto" w:line="240"/>
    </w:pPr>
    <w:rPr>
      <w:sz w:val="20"/>
    </w:rPr>
  </w:style>
  <w:style w:type="paragraph" w:styleId="14" w:customStyle="1">
    <w:name w:val="Стиль Заголовок 1 + по ширине"/>
    <w:basedOn w:val="Heading1"/>
    <w:qFormat/>
    <w:pPr>
      <w:spacing w:lineRule="auto" w:line="240" w:before="480" w:after="240"/>
    </w:pPr>
    <w:rPr>
      <w:rFonts w:ascii="Arial" w:hAnsi="Arial" w:eastAsia="Times New Roman" w:cs="Times New Roman"/>
      <w:color w:val="00000A"/>
      <w:sz w:val="40"/>
      <w:szCs w:val="20"/>
    </w:rPr>
  </w:style>
  <w:style w:type="paragraph" w:styleId="BalloonText">
    <w:name w:val="Balloon Text"/>
    <w:basedOn w:val="Normal"/>
    <w:unhideWhenUsed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9" w:customStyle="1">
    <w:name w:val="Знак"/>
    <w:basedOn w:val="Normal"/>
    <w:qFormat/>
    <w:pPr>
      <w:spacing w:lineRule="exact" w:line="240" w:before="0" w:after="160"/>
      <w:ind w:hanging="0"/>
      <w:jc w:val="left"/>
    </w:pPr>
    <w:rPr>
      <w:rFonts w:ascii="Verdana" w:hAnsi="Verdana" w:cs="Verdana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firstLine="567"/>
      <w:contextualSpacing/>
    </w:pPr>
    <w:rPr/>
  </w:style>
  <w:style w:type="paragraph" w:styleId="Style10" w:customStyle="1">
    <w:name w:val="Пункт"/>
    <w:basedOn w:val="BodyText"/>
    <w:qFormat/>
    <w:pPr>
      <w:tabs>
        <w:tab w:val="clear" w:pos="708"/>
        <w:tab w:val="left" w:pos="1985" w:leader="none"/>
      </w:tabs>
      <w:spacing w:before="0" w:after="0"/>
      <w:ind w:left="1985" w:hanging="851"/>
    </w:pPr>
    <w:rPr/>
  </w:style>
  <w:style w:type="paragraph" w:styleId="Style11" w:customStyle="1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  <w:jc w:val="left"/>
    </w:pPr>
    <w:rPr>
      <w:sz w:val="22"/>
    </w:rPr>
  </w:style>
  <w:style w:type="paragraph" w:styleId="Style12" w:customStyle="1">
    <w:name w:val="Таблица текст"/>
    <w:basedOn w:val="Normal"/>
    <w:qFormat/>
    <w:pPr>
      <w:spacing w:lineRule="auto" w:line="240" w:before="40" w:after="40"/>
      <w:ind w:left="57" w:right="57" w:hanging="0"/>
      <w:jc w:val="left"/>
    </w:pPr>
    <w:rPr>
      <w:sz w:val="24"/>
    </w:rPr>
  </w:style>
  <w:style w:type="paragraph" w:styleId="10" w:customStyle="1">
    <w:name w:val="Обычный 10 пт"/>
    <w:basedOn w:val="Normal"/>
    <w:qFormat/>
    <w:pPr>
      <w:spacing w:lineRule="auto" w:line="240"/>
    </w:pPr>
    <w:rPr>
      <w:sz w:val="20"/>
      <w:szCs w:val="22"/>
    </w:rPr>
  </w:style>
  <w:style w:type="paragraph" w:styleId="Style13" w:customStyle="1">
    <w:name w:val="Подпункт"/>
    <w:basedOn w:val="Style10"/>
    <w:qFormat/>
    <w:pPr>
      <w:tabs>
        <w:tab w:val="left" w:pos="1134" w:leader="none"/>
        <w:tab w:val="left" w:pos="1985" w:leader="none"/>
      </w:tabs>
      <w:ind w:left="1134" w:hanging="1134"/>
    </w:pPr>
    <w:rPr>
      <w:rFonts w:ascii="Calibri" w:hAnsi="Calibri" w:eastAsia="Calibri" w:cs="Arial" w:asciiTheme="minorHAnsi" w:cstheme="minorBidi" w:eastAsiaTheme="minorHAnsi" w:hAnsiTheme="minorHAnsi"/>
      <w:szCs w:val="22"/>
      <w:lang w:eastAsia="en-US"/>
    </w:rPr>
  </w:style>
  <w:style w:type="paragraph" w:styleId="22" w:customStyle="1">
    <w:name w:val="Пункт2"/>
    <w:basedOn w:val="Style10"/>
    <w:qFormat/>
    <w:pPr>
      <w:keepNext w:val="true"/>
      <w:tabs>
        <w:tab w:val="left" w:pos="1134" w:leader="none"/>
        <w:tab w:val="left" w:pos="1985" w:leader="none"/>
      </w:tabs>
      <w:spacing w:lineRule="auto" w:line="240" w:before="240" w:after="120"/>
      <w:ind w:left="1134" w:hanging="1134"/>
      <w:jc w:val="left"/>
      <w:outlineLvl w:val="2"/>
    </w:pPr>
    <w:rPr>
      <w:rFonts w:ascii="Calibri" w:hAnsi="Calibri" w:eastAsia="Calibri" w:cs="Arial" w:asciiTheme="minorHAnsi" w:cstheme="minorBidi" w:eastAsiaTheme="minorHAnsi" w:hAnsiTheme="minorHAnsi"/>
      <w:b/>
      <w:szCs w:val="22"/>
      <w:lang w:eastAsia="en-US"/>
    </w:rPr>
  </w:style>
  <w:style w:type="paragraph" w:styleId="ListNumber">
    <w:name w:val="List Number"/>
    <w:basedOn w:val="Normal"/>
    <w:qFormat/>
    <w:pPr>
      <w:spacing w:before="60" w:after="0"/>
      <w:ind w:hanging="0"/>
    </w:pPr>
    <w:rPr>
      <w:szCs w:val="24"/>
    </w:rPr>
  </w:style>
  <w:style w:type="paragraph" w:styleId="Style1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AlterOffice/2025.3.1.0$Linux_X86_64 LibreOffice_project/431cd1b79110582f53535c95ed0a2449aadc8bf9</Application>
  <AppVersion>15.0000</AppVersion>
  <Pages>2</Pages>
  <Words>597</Words>
  <Characters>4044</Characters>
  <CharactersWithSpaces>4597</CharactersWithSpaces>
  <Paragraphs>41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2023-12-12T22:09:00Z</dcterms:created>
  <dc:creator>Игнатова Татьяна Анатольевна</dc:creator>
  <dc:description/>
  <dc:language>ru-RU</dc:language>
  <cp:lastModifiedBy>dmitryachkova_ea</cp:lastModifiedBy>
  <dcterms:modified xsi:type="dcterms:W3CDTF">2026-06-29T14:34:32Z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