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7406B2">
      <w:pPr>
        <w:keepNext/>
        <w:keepLines/>
        <w:rPr>
          <w:sz w:val="26"/>
          <w:szCs w:val="26"/>
        </w:rPr>
      </w:pPr>
    </w:p>
    <w:p w:rsidR="007406B2" w:rsidRDefault="00D03D6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 w:rsidR="007406B2" w:rsidRDefault="007406B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406B2" w:rsidRDefault="007406B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406B2" w:rsidRDefault="00D03D68">
      <w:pPr>
        <w:widowControl w:val="0"/>
        <w:tabs>
          <w:tab w:val="left" w:pos="426"/>
        </w:tabs>
        <w:spacing w:before="120" w:after="120"/>
        <w:jc w:val="center"/>
        <w:rPr>
          <w:rStyle w:val="aff1"/>
          <w:b w:val="0"/>
        </w:rPr>
      </w:pPr>
      <w:r>
        <w:rPr>
          <w:rFonts w:eastAsia="Calibri"/>
          <w:b/>
          <w:i/>
          <w:sz w:val="26"/>
          <w:szCs w:val="26"/>
        </w:rPr>
        <w:t>“ ОКПД2 25.61.12.110.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b/>
          <w:i/>
          <w:sz w:val="26"/>
          <w:szCs w:val="26"/>
        </w:rPr>
        <w:t>Выполнение работ по замене ЭМП покрытия на сегменте подпятника гидроагрегата №3 Рыбинской ГЭС для нужд производственного участка в г. Рыбинске”</w:t>
      </w:r>
    </w:p>
    <w:p w:rsidR="007406B2" w:rsidRDefault="00D03D68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  <w:highlight w:val="yellow"/>
        </w:rPr>
        <w:t>Лот №</w:t>
      </w:r>
      <w:r>
        <w:rPr>
          <w:highlight w:val="yellow"/>
        </w:rPr>
        <w:t xml:space="preserve"> </w:t>
      </w:r>
    </w:p>
    <w:p w:rsidR="007406B2" w:rsidRDefault="007406B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406B2" w:rsidRDefault="007406B2">
      <w:pPr>
        <w:keepNext/>
        <w:keepLines/>
        <w:jc w:val="both"/>
        <w:rPr>
          <w:sz w:val="26"/>
          <w:szCs w:val="26"/>
        </w:rPr>
      </w:pPr>
    </w:p>
    <w:p w:rsidR="007406B2" w:rsidRPr="00D03D68" w:rsidRDefault="00D03D68">
      <w:pPr>
        <w:rPr>
          <w:sz w:val="24"/>
          <w:szCs w:val="24"/>
        </w:rPr>
      </w:pPr>
      <w:r>
        <w:br w:type="page"/>
      </w:r>
    </w:p>
    <w:p w:rsidR="007406B2" w:rsidRPr="00D03D68" w:rsidRDefault="00D03D68">
      <w:pPr>
        <w:jc w:val="center"/>
        <w:rPr>
          <w:b/>
          <w:sz w:val="24"/>
          <w:szCs w:val="24"/>
        </w:rPr>
      </w:pPr>
      <w:r w:rsidRPr="00D03D68">
        <w:rPr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</w:rPr>
        <w:id w:val="156815672"/>
        <w:docPartObj>
          <w:docPartGallery w:val="Table of Contents"/>
          <w:docPartUnique/>
        </w:docPartObj>
      </w:sdtPr>
      <w:sdtEndPr/>
      <w:sdtContent>
        <w:p w:rsidR="007406B2" w:rsidRPr="00D03D68" w:rsidRDefault="00D03D68">
          <w:pPr>
            <w:pStyle w:val="16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r w:rsidRPr="00D03D68">
            <w:rPr>
              <w:rFonts w:cs="Times New Roman"/>
            </w:rPr>
            <w:fldChar w:fldCharType="begin"/>
          </w:r>
          <w:r w:rsidRPr="00D03D68">
            <w:rPr>
              <w:rStyle w:val="affc"/>
              <w:rFonts w:eastAsia="Calibri" w:cs="Times New Roman"/>
              <w:webHidden/>
            </w:rPr>
            <w:instrText xml:space="preserve"> TOC \z \o "1-4" \u \h</w:instrText>
          </w:r>
          <w:r w:rsidRPr="00D03D68">
            <w:rPr>
              <w:rStyle w:val="affc"/>
              <w:rFonts w:eastAsia="Calibri" w:cs="Times New Roman"/>
            </w:rPr>
            <w:fldChar w:fldCharType="separate"/>
          </w:r>
          <w:hyperlink w:anchor="_Toc188880502">
            <w:r w:rsidRPr="00D03D68">
              <w:rPr>
                <w:rStyle w:val="affc"/>
                <w:rFonts w:eastAsia="Calibri" w:cs="Times New Roman"/>
                <w:webHidden/>
              </w:rPr>
              <w:t>1.</w:t>
            </w:r>
            <w:r w:rsidRPr="00D03D68"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 w:rsidRPr="00D03D68">
              <w:rPr>
                <w:rStyle w:val="affc"/>
                <w:rFonts w:eastAsia="Calibri" w:cs="Times New Roman"/>
              </w:rPr>
              <w:t>Общие сведения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_Toc188880502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3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</w:p>
        <w:p w:rsidR="007406B2" w:rsidRPr="00D03D68" w:rsidRDefault="00D03D68">
          <w:pPr>
            <w:pStyle w:val="42"/>
            <w:rPr>
              <w:rFonts w:eastAsiaTheme="minorEastAsia" w:cs="Times New Roman"/>
              <w:sz w:val="24"/>
              <w:szCs w:val="24"/>
            </w:rPr>
          </w:pPr>
          <w:hyperlink w:anchor="_Toc188880503">
            <w:r w:rsidRPr="00D03D68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1.1.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Обозначения и сокращения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_Toc188880503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3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42"/>
            <w:rPr>
              <w:rFonts w:eastAsiaTheme="minorEastAsia" w:cs="Times New Roman"/>
              <w:sz w:val="24"/>
              <w:szCs w:val="24"/>
            </w:rPr>
          </w:pPr>
          <w:hyperlink w:anchor="_Toc188880504">
            <w:r w:rsidRPr="00D03D68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1.2.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Наименование закупаемых работ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_Toc188880504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42"/>
            <w:rPr>
              <w:rFonts w:eastAsiaTheme="minorEastAsia" w:cs="Times New Roman"/>
              <w:sz w:val="24"/>
              <w:szCs w:val="24"/>
            </w:rPr>
          </w:pPr>
          <w:hyperlink w:anchor="_Toc188880505">
            <w:r w:rsidRPr="00D03D68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1.3.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Генеральный подрядчик, Заказчик (подразделение Заказчика</w:t>
            </w:r>
            <w:r w:rsidRPr="00D03D68">
              <w:rPr>
                <w:rStyle w:val="affc"/>
                <w:rFonts w:eastAsia="Calibri" w:cs="Times New Roman"/>
                <w:iCs/>
                <w:sz w:val="24"/>
                <w:szCs w:val="24"/>
              </w:rPr>
              <w:t>)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_Toc188880505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42"/>
            <w:rPr>
              <w:rFonts w:eastAsiaTheme="minorEastAsia" w:cs="Times New Roman"/>
              <w:sz w:val="24"/>
              <w:szCs w:val="24"/>
            </w:rPr>
          </w:pPr>
          <w:hyperlink w:anchor="_Toc188880506">
            <w:r w:rsidRPr="00D03D68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1.4.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Цель выполнения рабо</w:t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т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_Toc188880506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42"/>
            <w:rPr>
              <w:rFonts w:eastAsiaTheme="minorEastAsia" w:cs="Times New Roman"/>
              <w:sz w:val="24"/>
              <w:szCs w:val="24"/>
            </w:rPr>
          </w:pPr>
          <w:hyperlink w:anchor="_Toc188880507">
            <w:r w:rsidRPr="00D03D68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1.5.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Существующее положение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_Toc188880507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16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88880508">
            <w:r w:rsidRPr="00D03D68">
              <w:rPr>
                <w:rStyle w:val="affc"/>
                <w:rFonts w:eastAsia="Calibri" w:cs="Times New Roman"/>
                <w:webHidden/>
              </w:rPr>
              <w:t>Таблица 1. Перечень объектов заказчика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_Toc188880508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4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</w:p>
        <w:p w:rsidR="007406B2" w:rsidRPr="00D03D68" w:rsidRDefault="00D03D68">
          <w:pPr>
            <w:pStyle w:val="16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88880509">
            <w:r w:rsidRPr="00D03D68">
              <w:rPr>
                <w:rStyle w:val="affc"/>
                <w:rFonts w:eastAsia="Calibri" w:cs="Times New Roman"/>
                <w:webHidden/>
              </w:rPr>
              <w:t>2.</w:t>
            </w:r>
            <w:r w:rsidRPr="00D03D68"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 w:rsidRPr="00D03D68">
              <w:rPr>
                <w:rStyle w:val="affc"/>
                <w:rFonts w:eastAsia="Calibri" w:cs="Times New Roman"/>
              </w:rPr>
              <w:t>Требования к закупаемым работам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</w:instrText>
            </w:r>
            <w:r w:rsidRPr="00D03D68">
              <w:rPr>
                <w:rFonts w:cs="Times New Roman"/>
                <w:webHidden/>
              </w:rPr>
              <w:instrText>09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4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</w:p>
        <w:p w:rsidR="007406B2" w:rsidRPr="00D03D68" w:rsidRDefault="00D03D68">
          <w:pPr>
            <w:pStyle w:val="42"/>
            <w:rPr>
              <w:rFonts w:eastAsiaTheme="minorEastAsia" w:cs="Times New Roman"/>
              <w:sz w:val="24"/>
              <w:szCs w:val="24"/>
            </w:rPr>
          </w:pPr>
          <w:hyperlink w:anchor="_Toc188880510">
            <w:r w:rsidRPr="00D03D68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2.1.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Требования к объемам и срокам выполнения работ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_Toc188880510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37"/>
            <w:rPr>
              <w:rFonts w:eastAsiaTheme="minorEastAsia" w:cs="Times New Roman"/>
              <w:sz w:val="24"/>
              <w:szCs w:val="24"/>
            </w:rPr>
          </w:pPr>
          <w:hyperlink w:anchor="_Toc188880511">
            <w:r w:rsidRPr="00D03D68">
              <w:rPr>
                <w:rStyle w:val="affc"/>
                <w:rFonts w:eastAsia="Calibri" w:cs="Times New Roman"/>
                <w:webHidden/>
                <w:sz w:val="24"/>
                <w:szCs w:val="24"/>
              </w:rPr>
              <w:t>2.1.1.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Требования к перечню и объему работ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_Toc188880511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4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16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88880512">
            <w:r w:rsidRPr="00D03D68">
              <w:rPr>
                <w:rStyle w:val="affc"/>
                <w:rFonts w:eastAsia="Calibri" w:cs="Times New Roman"/>
                <w:webHidden/>
              </w:rPr>
              <w:t>Таблица 2. Перечень и объем выполняемых работ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_Toc188880512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4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</w:p>
        <w:p w:rsidR="007406B2" w:rsidRPr="00D03D68" w:rsidRDefault="00D03D68">
          <w:pPr>
            <w:pStyle w:val="37"/>
            <w:rPr>
              <w:rFonts w:eastAsiaTheme="minorEastAsia" w:cs="Times New Roman"/>
              <w:sz w:val="24"/>
              <w:szCs w:val="24"/>
            </w:rPr>
          </w:pPr>
          <w:hyperlink w:anchor="_Toc188880513">
            <w:r w:rsidRPr="00D03D68">
              <w:rPr>
                <w:rStyle w:val="affc"/>
                <w:rFonts w:eastAsia="Calibri" w:cs="Times New Roman"/>
                <w:webHidden/>
                <w:sz w:val="24"/>
                <w:szCs w:val="24"/>
              </w:rPr>
              <w:t>2.1.2.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Требования к срокам выполнения работ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_Toc188880513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5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16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88880514">
            <w:r w:rsidRPr="00D03D68">
              <w:rPr>
                <w:rStyle w:val="affc"/>
                <w:rFonts w:eastAsia="Calibri" w:cs="Times New Roman"/>
                <w:webHidden/>
              </w:rPr>
              <w:t>Таблица 3. Требования к срокам выполнения работ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_Toc188880514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5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</w:p>
        <w:p w:rsidR="007406B2" w:rsidRPr="00D03D68" w:rsidRDefault="00D03D68">
          <w:pPr>
            <w:pStyle w:val="42"/>
            <w:rPr>
              <w:rFonts w:eastAsiaTheme="minorEastAsia" w:cs="Times New Roman"/>
              <w:sz w:val="24"/>
              <w:szCs w:val="24"/>
            </w:rPr>
          </w:pPr>
          <w:hyperlink w:anchor="_Toc188880515">
            <w:r w:rsidRPr="00D03D68">
              <w:rPr>
                <w:rStyle w:val="affc"/>
                <w:rFonts w:eastAsia="Calibri" w:cs="Times New Roman"/>
                <w:iCs/>
                <w:webHidden/>
                <w:sz w:val="24"/>
                <w:szCs w:val="24"/>
              </w:rPr>
              <w:t>2.2.</w:t>
            </w:r>
            <w:r w:rsidRPr="00D03D68">
              <w:rPr>
                <w:rStyle w:val="affc"/>
                <w:rFonts w:eastAsiaTheme="minorEastAsia" w:cs="Times New Roman"/>
                <w:sz w:val="24"/>
                <w:szCs w:val="24"/>
              </w:rPr>
              <w:tab/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Требования к качеству ра</w:t>
            </w:r>
            <w:r w:rsidRPr="00D03D68">
              <w:rPr>
                <w:rStyle w:val="affc"/>
                <w:rFonts w:eastAsia="Calibri" w:cs="Times New Roman"/>
                <w:sz w:val="24"/>
                <w:szCs w:val="24"/>
              </w:rPr>
              <w:t>бот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Pr="00D03D68">
              <w:rPr>
                <w:rFonts w:cs="Times New Roman"/>
                <w:webHidden/>
                <w:sz w:val="24"/>
                <w:szCs w:val="24"/>
              </w:rPr>
              <w:instrText>PAGEREF _Toc188880515 \h</w:instrText>
            </w:r>
            <w:r w:rsidRPr="00D03D68">
              <w:rPr>
                <w:rFonts w:cs="Times New Roman"/>
                <w:webHidden/>
                <w:sz w:val="24"/>
                <w:szCs w:val="24"/>
              </w:rPr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Pr="00D03D68">
              <w:rPr>
                <w:rStyle w:val="affc"/>
                <w:rFonts w:cs="Times New Roman"/>
                <w:sz w:val="24"/>
                <w:szCs w:val="24"/>
              </w:rPr>
              <w:tab/>
              <w:t>6</w:t>
            </w:r>
            <w:r w:rsidRPr="00D03D68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7406B2" w:rsidRPr="00D03D68" w:rsidRDefault="00D03D68">
          <w:pPr>
            <w:pStyle w:val="16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88880516">
            <w:r w:rsidRPr="00D03D68">
              <w:rPr>
                <w:rStyle w:val="affc"/>
                <w:rFonts w:eastAsia="Calibri" w:cs="Times New Roman"/>
                <w:webHidden/>
              </w:rPr>
              <w:t>Таблица 4. Требования к качеству работ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_Toc188880516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6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</w:p>
        <w:p w:rsidR="007406B2" w:rsidRPr="00D03D68" w:rsidRDefault="00D03D68">
          <w:pPr>
            <w:pStyle w:val="16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88880517">
            <w:r w:rsidRPr="00D03D68">
              <w:rPr>
                <w:rStyle w:val="affc"/>
                <w:rFonts w:eastAsia="Calibri" w:cs="Times New Roman"/>
                <w:webHidden/>
              </w:rPr>
              <w:t>3.</w:t>
            </w:r>
            <w:r w:rsidRPr="00D03D68"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 w:rsidRPr="00D03D68">
              <w:rPr>
                <w:rStyle w:val="affc"/>
                <w:rFonts w:eastAsia="Calibri" w:cs="Times New Roman"/>
              </w:rPr>
              <w:t>Требования к документации по ценообразованию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_Toc188880517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11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</w:p>
        <w:p w:rsidR="007406B2" w:rsidRPr="00D03D68" w:rsidRDefault="00D03D68">
          <w:pPr>
            <w:pStyle w:val="16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88880518">
            <w:r w:rsidRPr="00D03D68">
              <w:rPr>
                <w:rStyle w:val="affc"/>
                <w:rFonts w:eastAsia="Calibri" w:cs="Times New Roman"/>
                <w:webHidden/>
              </w:rPr>
              <w:t>4.</w:t>
            </w:r>
            <w:r w:rsidRPr="00D03D68">
              <w:rPr>
                <w:rStyle w:val="affc"/>
                <w:rFonts w:eastAsiaTheme="minorEastAsia" w:cs="Times New Roman"/>
                <w:b w:val="0"/>
                <w:bCs w:val="0"/>
              </w:rPr>
              <w:tab/>
            </w:r>
            <w:r w:rsidRPr="00D03D68">
              <w:rPr>
                <w:rStyle w:val="affc"/>
                <w:rFonts w:eastAsia="Calibri" w:cs="Times New Roman"/>
              </w:rPr>
              <w:t>Приложения</w:t>
            </w:r>
            <w:r w:rsidRPr="00D03D68">
              <w:rPr>
                <w:rFonts w:cs="Times New Roman"/>
                <w:webHidden/>
              </w:rPr>
              <w:fldChar w:fldCharType="begin"/>
            </w:r>
            <w:r w:rsidRPr="00D03D68">
              <w:rPr>
                <w:rFonts w:cs="Times New Roman"/>
                <w:webHidden/>
              </w:rPr>
              <w:instrText>PAGEREF _Toc188880518 \h</w:instrText>
            </w:r>
            <w:r w:rsidRPr="00D03D68">
              <w:rPr>
                <w:rFonts w:cs="Times New Roman"/>
                <w:webHidden/>
              </w:rPr>
            </w:r>
            <w:r w:rsidRPr="00D03D68">
              <w:rPr>
                <w:rFonts w:cs="Times New Roman"/>
                <w:webHidden/>
              </w:rPr>
              <w:fldChar w:fldCharType="separate"/>
            </w:r>
            <w:r w:rsidRPr="00D03D68">
              <w:rPr>
                <w:rStyle w:val="affc"/>
                <w:rFonts w:cs="Times New Roman"/>
              </w:rPr>
              <w:tab/>
              <w:t>11</w:t>
            </w:r>
            <w:r w:rsidRPr="00D03D68">
              <w:rPr>
                <w:rFonts w:cs="Times New Roman"/>
                <w:webHidden/>
              </w:rPr>
              <w:fldChar w:fldCharType="end"/>
            </w:r>
          </w:hyperlink>
          <w:r w:rsidRPr="00D03D68">
            <w:rPr>
              <w:rStyle w:val="affc"/>
              <w:rFonts w:cs="Times New Roman"/>
            </w:rPr>
            <w:fldChar w:fldCharType="end"/>
          </w:r>
        </w:p>
      </w:sdtContent>
    </w:sdt>
    <w:p w:rsidR="007406B2" w:rsidRPr="00D03D68" w:rsidRDefault="007406B2">
      <w:pPr>
        <w:pStyle w:val="16"/>
        <w:tabs>
          <w:tab w:val="right" w:leader="dot" w:pos="9921"/>
        </w:tabs>
        <w:rPr>
          <w:rFonts w:cs="Times New Roman"/>
        </w:rPr>
      </w:pPr>
    </w:p>
    <w:p w:rsidR="007406B2" w:rsidRPr="00D03D68" w:rsidRDefault="007406B2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7406B2" w:rsidRPr="00D03D68" w:rsidRDefault="007406B2">
      <w:pPr>
        <w:pStyle w:val="22"/>
        <w:tabs>
          <w:tab w:val="clear" w:pos="0"/>
        </w:tabs>
      </w:pPr>
    </w:p>
    <w:p w:rsidR="007406B2" w:rsidRPr="00D03D68" w:rsidRDefault="00D03D6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D03D68">
        <w:rPr>
          <w:sz w:val="24"/>
          <w:szCs w:val="24"/>
        </w:rPr>
        <w:br w:type="page"/>
      </w:r>
    </w:p>
    <w:p w:rsidR="007406B2" w:rsidRPr="00D03D68" w:rsidRDefault="00D03D68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  <w:szCs w:val="24"/>
        </w:rPr>
      </w:pPr>
      <w:bookmarkStart w:id="0" w:name="_Toc188880502"/>
      <w:bookmarkStart w:id="1" w:name="_Toc54643694"/>
      <w:r w:rsidRPr="00D03D68"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7406B2" w:rsidRPr="00D03D68" w:rsidRDefault="00D03D68">
      <w:pPr>
        <w:pStyle w:val="4"/>
        <w:numPr>
          <w:ilvl w:val="1"/>
          <w:numId w:val="3"/>
        </w:numPr>
        <w:ind w:left="0" w:firstLine="0"/>
      </w:pPr>
      <w:bookmarkStart w:id="2" w:name="_Toc188880503"/>
      <w:bookmarkStart w:id="3" w:name="_Toc46743505"/>
      <w:bookmarkStart w:id="4" w:name="_Toc54643695"/>
      <w:r w:rsidRPr="00D03D68">
        <w:t>Обозначения и сокращен</w:t>
      </w:r>
      <w:r w:rsidRPr="00D03D68">
        <w:t>ия</w:t>
      </w:r>
      <w:bookmarkEnd w:id="2"/>
      <w:bookmarkEnd w:id="3"/>
      <w:bookmarkEnd w:id="4"/>
    </w:p>
    <w:p w:rsidR="007406B2" w:rsidRPr="00D03D68" w:rsidRDefault="007406B2">
      <w:pPr>
        <w:rPr>
          <w:rStyle w:val="aff1"/>
          <w:b w:val="0"/>
          <w:bCs/>
          <w:i w:val="0"/>
          <w:i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ВБ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Верхний бьеф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Гидроэлектростанция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ИТСЗ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Инженерно-технические средства защиты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РГЭС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Рыбинская ГЭС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Стандарт организации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 xml:space="preserve">Техническое </w:t>
            </w:r>
            <w:r w:rsidRPr="00D03D68">
              <w:rPr>
                <w:sz w:val="24"/>
                <w:szCs w:val="24"/>
              </w:rPr>
              <w:t>задание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rFonts w:eastAsia="Calibri"/>
                <w:sz w:val="24"/>
                <w:szCs w:val="24"/>
                <w:lang w:eastAsia="x-none"/>
              </w:rPr>
              <w:t>Федеральный закон</w:t>
            </w:r>
          </w:p>
        </w:tc>
      </w:tr>
      <w:tr w:rsidR="007406B2" w:rsidRPr="00D03D68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D03D68">
              <w:rPr>
                <w:sz w:val="24"/>
                <w:szCs w:val="24"/>
              </w:rPr>
              <w:t>Филиал ПАО «РусГидро» - «Каскад Верхневолжских ГЭС»</w:t>
            </w:r>
          </w:p>
        </w:tc>
      </w:tr>
    </w:tbl>
    <w:p w:rsidR="007406B2" w:rsidRPr="00D03D68" w:rsidRDefault="007406B2">
      <w:pPr>
        <w:keepNext/>
        <w:keepLines/>
        <w:jc w:val="both"/>
        <w:rPr>
          <w:sz w:val="24"/>
          <w:szCs w:val="24"/>
        </w:rPr>
      </w:pPr>
    </w:p>
    <w:p w:rsidR="007406B2" w:rsidRPr="00D03D68" w:rsidRDefault="007406B2">
      <w:pPr>
        <w:keepNext/>
        <w:keepLines/>
        <w:jc w:val="both"/>
        <w:rPr>
          <w:sz w:val="24"/>
          <w:szCs w:val="24"/>
        </w:rPr>
      </w:pPr>
    </w:p>
    <w:p w:rsidR="007406B2" w:rsidRPr="00D03D68" w:rsidRDefault="007406B2">
      <w:pPr>
        <w:keepNext/>
        <w:keepLines/>
        <w:rPr>
          <w:sz w:val="24"/>
          <w:szCs w:val="24"/>
        </w:rPr>
      </w:pPr>
    </w:p>
    <w:p w:rsidR="007406B2" w:rsidRPr="00D03D68" w:rsidRDefault="00D03D68">
      <w:pPr>
        <w:rPr>
          <w:sz w:val="24"/>
          <w:szCs w:val="24"/>
        </w:rPr>
      </w:pPr>
      <w:r w:rsidRPr="00D03D68">
        <w:rPr>
          <w:sz w:val="24"/>
          <w:szCs w:val="24"/>
        </w:rPr>
        <w:br w:type="page"/>
      </w:r>
    </w:p>
    <w:p w:rsidR="007406B2" w:rsidRPr="00D03D68" w:rsidRDefault="00D03D68">
      <w:pPr>
        <w:pStyle w:val="4"/>
        <w:numPr>
          <w:ilvl w:val="1"/>
          <w:numId w:val="3"/>
        </w:numPr>
        <w:ind w:left="0" w:firstLine="0"/>
      </w:pPr>
      <w:bookmarkStart w:id="5" w:name="_Toc54643696"/>
      <w:bookmarkStart w:id="6" w:name="_Toc46743506"/>
      <w:bookmarkStart w:id="7" w:name="_Toc188880504"/>
      <w:r w:rsidRPr="00D03D68">
        <w:lastRenderedPageBreak/>
        <w:t>Наименование закупаем</w:t>
      </w:r>
      <w:bookmarkEnd w:id="5"/>
      <w:bookmarkEnd w:id="6"/>
      <w:r w:rsidRPr="00D03D68">
        <w:t>ых работ</w:t>
      </w:r>
      <w:bookmarkEnd w:id="7"/>
    </w:p>
    <w:p w:rsidR="007406B2" w:rsidRPr="00D03D68" w:rsidRDefault="00D03D68">
      <w:pPr>
        <w:widowControl w:val="0"/>
        <w:tabs>
          <w:tab w:val="left" w:pos="426"/>
        </w:tabs>
        <w:spacing w:before="120" w:after="240"/>
        <w:ind w:firstLine="737"/>
        <w:jc w:val="both"/>
        <w:rPr>
          <w:sz w:val="24"/>
          <w:szCs w:val="24"/>
        </w:rPr>
      </w:pPr>
      <w:bookmarkStart w:id="8" w:name="_Toc54643696_Копия_2"/>
      <w:bookmarkEnd w:id="8"/>
      <w:r w:rsidRPr="00D03D68">
        <w:rPr>
          <w:sz w:val="24"/>
          <w:szCs w:val="24"/>
        </w:rPr>
        <w:t>«</w:t>
      </w:r>
      <w:r w:rsidRPr="00D03D68">
        <w:rPr>
          <w:rFonts w:eastAsia="Calibri"/>
          <w:sz w:val="24"/>
          <w:szCs w:val="24"/>
          <w:lang w:eastAsia="x-none"/>
        </w:rPr>
        <w:t xml:space="preserve">ОКПД2 25.61.12.110. Выполнение работ по замене эластичного металлопластмассового покрытия (ЭМП) на сегменте подпятника </w:t>
      </w:r>
      <w:r w:rsidRPr="00D03D68">
        <w:rPr>
          <w:rFonts w:eastAsia="Calibri"/>
          <w:sz w:val="24"/>
          <w:szCs w:val="24"/>
          <w:lang w:eastAsia="x-none"/>
        </w:rPr>
        <w:t>гидроагрегата №3 (далее – Работы)</w:t>
      </w:r>
      <w:r w:rsidRPr="00D03D68">
        <w:rPr>
          <w:sz w:val="24"/>
          <w:szCs w:val="24"/>
        </w:rPr>
        <w:t>»</w:t>
      </w:r>
    </w:p>
    <w:p w:rsidR="007406B2" w:rsidRPr="00D03D68" w:rsidRDefault="00D03D68">
      <w:pPr>
        <w:pStyle w:val="4"/>
        <w:numPr>
          <w:ilvl w:val="1"/>
          <w:numId w:val="3"/>
        </w:numPr>
        <w:ind w:left="0" w:firstLine="0"/>
      </w:pPr>
      <w:bookmarkStart w:id="9" w:name="_Toc188880505"/>
      <w:r w:rsidRPr="00D03D68">
        <w:t>Генеральный подрядчик, Заказчик (подразделение Заказчика</w:t>
      </w:r>
      <w:r w:rsidRPr="00D03D68">
        <w:rPr>
          <w:iCs/>
        </w:rPr>
        <w:t>)</w:t>
      </w:r>
      <w:bookmarkEnd w:id="9"/>
    </w:p>
    <w:p w:rsidR="007406B2" w:rsidRPr="00D03D68" w:rsidRDefault="00D03D68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D03D68">
        <w:rPr>
          <w:rFonts w:eastAsia="Calibri"/>
          <w:sz w:val="24"/>
          <w:szCs w:val="24"/>
          <w:lang w:eastAsia="x-none"/>
        </w:rPr>
        <w:t xml:space="preserve">Генеральный подрядчик: Жигулевский филиал АО «Гидроремонт-ВКК» в г. Жигулевск. </w:t>
      </w:r>
    </w:p>
    <w:p w:rsidR="007406B2" w:rsidRPr="00D03D68" w:rsidRDefault="00D03D68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D03D68">
        <w:rPr>
          <w:rFonts w:eastAsia="Calibri"/>
          <w:sz w:val="24"/>
          <w:szCs w:val="24"/>
          <w:lang w:eastAsia="x-none"/>
        </w:rPr>
        <w:t>Заказчик: ПАО «РусГидро» Российская Федерация, Красноярский край, г. Красноярск, ул</w:t>
      </w:r>
      <w:r w:rsidRPr="00D03D68">
        <w:rPr>
          <w:rFonts w:eastAsia="Calibri"/>
          <w:sz w:val="24"/>
          <w:szCs w:val="24"/>
          <w:lang w:eastAsia="x-none"/>
        </w:rPr>
        <w:t>. Дубровинского, д.43, корпус 1, 660017.</w:t>
      </w:r>
    </w:p>
    <w:p w:rsidR="007406B2" w:rsidRPr="00D03D68" w:rsidRDefault="00D03D68">
      <w:pPr>
        <w:ind w:firstLine="737"/>
        <w:contextualSpacing/>
        <w:jc w:val="both"/>
        <w:rPr>
          <w:sz w:val="24"/>
          <w:szCs w:val="24"/>
          <w:lang w:val="en-US"/>
        </w:rPr>
      </w:pPr>
      <w:r w:rsidRPr="00D03D68">
        <w:rPr>
          <w:rFonts w:eastAsia="Calibri"/>
          <w:sz w:val="24"/>
          <w:szCs w:val="24"/>
          <w:lang w:eastAsia="x-none"/>
        </w:rPr>
        <w:t>Подразделение Заказчика: филиал ПАО «РусГидро» - «Каскад Вехневолжских ГЭС» Российская Федерация, Ярославская область, г. Рыбинск, ул. Вяземского, д. 31.</w:t>
      </w:r>
    </w:p>
    <w:p w:rsidR="007406B2" w:rsidRPr="00D03D68" w:rsidRDefault="00D03D68">
      <w:pPr>
        <w:pStyle w:val="4"/>
        <w:numPr>
          <w:ilvl w:val="1"/>
          <w:numId w:val="3"/>
        </w:numPr>
        <w:ind w:left="0" w:firstLine="0"/>
      </w:pPr>
      <w:bookmarkStart w:id="10" w:name="_Toc54643697"/>
      <w:bookmarkStart w:id="11" w:name="_Toc46743507"/>
      <w:bookmarkStart w:id="12" w:name="_Toc188880506"/>
      <w:r w:rsidRPr="00D03D68">
        <w:t xml:space="preserve">Цель </w:t>
      </w:r>
      <w:bookmarkEnd w:id="10"/>
      <w:bookmarkEnd w:id="11"/>
      <w:r w:rsidRPr="00D03D68">
        <w:t>выполнения работ</w:t>
      </w:r>
      <w:bookmarkEnd w:id="12"/>
    </w:p>
    <w:p w:rsidR="007406B2" w:rsidRPr="00D03D68" w:rsidRDefault="00D03D68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D03D68">
        <w:rPr>
          <w:rFonts w:eastAsia="Calibri"/>
          <w:sz w:val="24"/>
          <w:szCs w:val="24"/>
          <w:lang w:eastAsia="x-none"/>
        </w:rPr>
        <w:t xml:space="preserve">Целью является выполнение работ по замене ЭМП покрытия сегментов подпятника гидроагрегата №3 Рыбинской ГЭС для исполнения договора подряда 1200-205-2022 от 03.11.2023г. «Капитальный и текущий ремонт оборудования, зданий и сооружений филиала ПАО «РусГидро» </w:t>
      </w:r>
      <w:r w:rsidRPr="00D03D68">
        <w:rPr>
          <w:rFonts w:eastAsia="Calibri"/>
          <w:sz w:val="24"/>
          <w:szCs w:val="24"/>
          <w:lang w:eastAsia="x-none"/>
        </w:rPr>
        <w:t>– «Каскад Верхневолжских ГЭС»».</w:t>
      </w:r>
    </w:p>
    <w:p w:rsidR="007406B2" w:rsidRPr="00D03D68" w:rsidRDefault="00D03D68">
      <w:pPr>
        <w:pStyle w:val="4"/>
        <w:numPr>
          <w:ilvl w:val="1"/>
          <w:numId w:val="3"/>
        </w:numPr>
        <w:ind w:left="0" w:firstLine="0"/>
      </w:pPr>
      <w:bookmarkStart w:id="13" w:name="_Toc188880507"/>
      <w:bookmarkStart w:id="14" w:name="_Toc54643698"/>
      <w:bookmarkStart w:id="15" w:name="_Toc46743508"/>
      <w:r w:rsidRPr="00D03D68">
        <w:t>Существующее положение</w:t>
      </w:r>
      <w:bookmarkEnd w:id="13"/>
      <w:bookmarkEnd w:id="14"/>
      <w:bookmarkEnd w:id="15"/>
    </w:p>
    <w:p w:rsidR="007406B2" w:rsidRPr="00D03D68" w:rsidRDefault="00D03D68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D03D68">
        <w:rPr>
          <w:sz w:val="24"/>
          <w:szCs w:val="24"/>
          <w:lang w:eastAsia="x-none"/>
        </w:rPr>
        <w:t>Основанием для выполнения работ является договор подряда №1200-205-2022 от 03.11.2023 года заключенный между филиалом ПАО «РусГидро»-« РусГидро» – «Каскад Верхневолжских ГЭС»» и Жигулевским филиалом АО</w:t>
      </w:r>
      <w:r w:rsidRPr="00D03D68">
        <w:rPr>
          <w:sz w:val="24"/>
          <w:szCs w:val="24"/>
          <w:lang w:eastAsia="x-none"/>
        </w:rPr>
        <w:t xml:space="preserve"> «Гидроремонт-ВКК» в г. Жигулевск</w:t>
      </w:r>
      <w:r w:rsidRPr="00D03D68">
        <w:rPr>
          <w:rFonts w:eastAsia="Calibri"/>
          <w:sz w:val="24"/>
          <w:szCs w:val="24"/>
          <w:lang w:eastAsia="x-none"/>
        </w:rPr>
        <w:t>.</w:t>
      </w:r>
    </w:p>
    <w:p w:rsidR="007406B2" w:rsidRPr="00D03D68" w:rsidRDefault="00D03D68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D03D68">
        <w:rPr>
          <w:rFonts w:eastAsia="Calibri"/>
          <w:sz w:val="24"/>
          <w:szCs w:val="24"/>
          <w:lang w:eastAsia="x-none"/>
        </w:rPr>
        <w:t>Оговариваемые настоящими техническими требованиями работы подлежат выполнению в отношении объектов, перечень которых указан в Таблице 1 настоящих ТТ.</w:t>
      </w:r>
    </w:p>
    <w:p w:rsidR="007406B2" w:rsidRPr="00D03D68" w:rsidRDefault="00D03D68">
      <w:pPr>
        <w:pStyle w:val="1"/>
        <w:tabs>
          <w:tab w:val="clear" w:pos="0"/>
        </w:tabs>
        <w:rPr>
          <w:sz w:val="24"/>
          <w:szCs w:val="24"/>
        </w:rPr>
      </w:pPr>
      <w:bookmarkStart w:id="16" w:name="_Toc188880508"/>
      <w:bookmarkStart w:id="17" w:name="_Toc54643699"/>
      <w:r w:rsidRPr="00D03D68">
        <w:rPr>
          <w:sz w:val="24"/>
          <w:szCs w:val="24"/>
        </w:rPr>
        <w:t>Таблица 1. Перечень объектов заказчика</w:t>
      </w:r>
      <w:bookmarkEnd w:id="16"/>
      <w:bookmarkEnd w:id="17"/>
    </w:p>
    <w:tbl>
      <w:tblPr>
        <w:tblW w:w="949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96"/>
        <w:gridCol w:w="1726"/>
        <w:gridCol w:w="3968"/>
        <w:gridCol w:w="3200"/>
      </w:tblGrid>
      <w:tr w:rsidR="007406B2" w:rsidRPr="00D03D68">
        <w:trPr>
          <w:trHeight w:val="6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Pr="00D03D68" w:rsidRDefault="00D03D6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18" w:name="RANGE!A1%25252525252525253AC57"/>
            <w:r w:rsidRPr="00D03D68">
              <w:rPr>
                <w:color w:val="000000"/>
                <w:sz w:val="24"/>
                <w:szCs w:val="24"/>
              </w:rPr>
              <w:t>№ п/п</w:t>
            </w:r>
            <w:bookmarkEnd w:id="18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Pr="00D03D68" w:rsidRDefault="00D03D6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3D68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Pr="00D03D68" w:rsidRDefault="00D03D6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Распо</w:t>
            </w:r>
            <w:r w:rsidRPr="00D03D68">
              <w:rPr>
                <w:sz w:val="24"/>
                <w:szCs w:val="24"/>
              </w:rPr>
              <w:t xml:space="preserve">ложение объекта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Pr="00D03D68" w:rsidRDefault="00D03D6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Наименование основного средства (в отношении которого выполняются работы, оказываются услуги)</w:t>
            </w:r>
          </w:p>
        </w:tc>
      </w:tr>
      <w:tr w:rsidR="007406B2" w:rsidRPr="00D03D68">
        <w:trPr>
          <w:trHeight w:val="36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Pr="00D03D68" w:rsidRDefault="00D03D68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03D6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Pr="00D03D68" w:rsidRDefault="00D03D68">
            <w:pPr>
              <w:widowControl w:val="0"/>
              <w:rPr>
                <w:bCs/>
                <w:sz w:val="24"/>
                <w:szCs w:val="24"/>
              </w:rPr>
            </w:pPr>
            <w:r w:rsidRPr="00D03D68">
              <w:rPr>
                <w:rFonts w:eastAsia="Calibri"/>
                <w:iCs/>
                <w:sz w:val="24"/>
                <w:szCs w:val="24"/>
              </w:rPr>
              <w:t>Гидроагрегат №3 (тип Гидрогенератора СВ 1243/165-96 УХЛ4)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B2" w:rsidRPr="00D03D68" w:rsidRDefault="00D03D68">
            <w:pPr>
              <w:contextualSpacing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D03D68">
              <w:rPr>
                <w:rFonts w:eastAsia="Calibri"/>
                <w:iCs/>
                <w:sz w:val="24"/>
                <w:szCs w:val="24"/>
              </w:rPr>
              <w:t>Российская Федерация, Ярославская область, г. Рыбинск, ул. Вяземского, д. 31. Здание</w:t>
            </w:r>
            <w:r w:rsidRPr="00D03D68">
              <w:rPr>
                <w:rFonts w:eastAsia="Calibri"/>
                <w:iCs/>
                <w:sz w:val="24"/>
                <w:szCs w:val="24"/>
              </w:rPr>
              <w:t xml:space="preserve"> Рыбинской ГЭС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B2" w:rsidRPr="00D03D68" w:rsidRDefault="00D03D68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 w:rsidRPr="00D03D68">
              <w:rPr>
                <w:iCs/>
                <w:sz w:val="24"/>
                <w:szCs w:val="24"/>
              </w:rPr>
              <w:t>Гидроагрегат ст.№</w:t>
            </w:r>
            <w:r w:rsidRPr="00D03D68">
              <w:rPr>
                <w:iCs/>
                <w:sz w:val="24"/>
                <w:szCs w:val="24"/>
                <w:lang w:val="en-US"/>
              </w:rPr>
              <w:t>3</w:t>
            </w:r>
          </w:p>
        </w:tc>
      </w:tr>
    </w:tbl>
    <w:p w:rsidR="007406B2" w:rsidRPr="00D03D68" w:rsidRDefault="007406B2">
      <w:pPr>
        <w:pStyle w:val="1"/>
        <w:tabs>
          <w:tab w:val="clear" w:pos="0"/>
        </w:tabs>
        <w:jc w:val="center"/>
        <w:rPr>
          <w:caps/>
          <w:sz w:val="24"/>
          <w:szCs w:val="24"/>
          <w:lang w:val="ru-RU"/>
        </w:rPr>
      </w:pPr>
    </w:p>
    <w:p w:rsidR="007406B2" w:rsidRPr="00D03D68" w:rsidRDefault="00D03D68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  <w:szCs w:val="24"/>
          <w:lang w:val="ru-RU"/>
        </w:rPr>
      </w:pPr>
      <w:bookmarkStart w:id="19" w:name="_Toc188880509"/>
      <w:r w:rsidRPr="00D03D68">
        <w:rPr>
          <w:sz w:val="24"/>
          <w:szCs w:val="24"/>
          <w:lang w:val="ru-RU"/>
        </w:rPr>
        <w:t>Требования</w:t>
      </w:r>
      <w:r w:rsidRPr="00D03D68">
        <w:rPr>
          <w:sz w:val="24"/>
          <w:szCs w:val="24"/>
        </w:rPr>
        <w:t xml:space="preserve"> к закупаемым работам</w:t>
      </w:r>
      <w:bookmarkEnd w:id="19"/>
    </w:p>
    <w:p w:rsidR="007406B2" w:rsidRPr="00D03D68" w:rsidRDefault="00D03D68">
      <w:pPr>
        <w:pStyle w:val="4"/>
        <w:numPr>
          <w:ilvl w:val="1"/>
          <w:numId w:val="3"/>
        </w:numPr>
        <w:ind w:left="0" w:firstLine="0"/>
      </w:pPr>
      <w:bookmarkStart w:id="20" w:name="_Toc54643703"/>
      <w:bookmarkStart w:id="21" w:name="_Toc188880510"/>
      <w:r w:rsidRPr="00D03D68">
        <w:t xml:space="preserve">Требования к объемам и срокам </w:t>
      </w:r>
      <w:bookmarkEnd w:id="20"/>
      <w:r w:rsidRPr="00D03D68">
        <w:rPr>
          <w:lang w:val="ru-RU"/>
        </w:rPr>
        <w:t>выполнения работ</w:t>
      </w:r>
      <w:bookmarkEnd w:id="21"/>
    </w:p>
    <w:p w:rsidR="007406B2" w:rsidRPr="00D03D68" w:rsidRDefault="00D03D68">
      <w:pPr>
        <w:pStyle w:val="31"/>
        <w:numPr>
          <w:ilvl w:val="2"/>
          <w:numId w:val="3"/>
        </w:numPr>
        <w:ind w:left="0" w:firstLine="0"/>
      </w:pPr>
      <w:bookmarkStart w:id="22" w:name="_Toc54643704"/>
      <w:bookmarkStart w:id="23" w:name="_Toc188880511"/>
      <w:r w:rsidRPr="00D03D68">
        <w:t xml:space="preserve">Требования к перечню и объему </w:t>
      </w:r>
      <w:bookmarkEnd w:id="22"/>
      <w:r w:rsidRPr="00D03D68">
        <w:t>работ</w:t>
      </w:r>
      <w:bookmarkEnd w:id="23"/>
    </w:p>
    <w:p w:rsidR="007406B2" w:rsidRPr="00D03D68" w:rsidRDefault="00D03D68">
      <w:pPr>
        <w:pStyle w:val="1"/>
        <w:tabs>
          <w:tab w:val="clear" w:pos="0"/>
        </w:tabs>
        <w:rPr>
          <w:sz w:val="24"/>
          <w:szCs w:val="24"/>
        </w:rPr>
      </w:pPr>
      <w:bookmarkStart w:id="24" w:name="_Toc51339695"/>
      <w:bookmarkStart w:id="25" w:name="_Toc54643705"/>
      <w:bookmarkStart w:id="26" w:name="_Toc188880512"/>
      <w:r w:rsidRPr="00D03D68">
        <w:rPr>
          <w:sz w:val="24"/>
          <w:szCs w:val="24"/>
        </w:rPr>
        <w:t xml:space="preserve">Таблица 2. Перечень </w:t>
      </w:r>
      <w:bookmarkEnd w:id="24"/>
      <w:r w:rsidRPr="00D03D68">
        <w:rPr>
          <w:sz w:val="24"/>
          <w:szCs w:val="24"/>
        </w:rPr>
        <w:t xml:space="preserve">и объем </w:t>
      </w:r>
      <w:bookmarkEnd w:id="25"/>
      <w:r w:rsidRPr="00D03D68">
        <w:rPr>
          <w:sz w:val="24"/>
          <w:szCs w:val="24"/>
        </w:rPr>
        <w:t>выполняемых работ</w:t>
      </w:r>
      <w:bookmarkEnd w:id="26"/>
    </w:p>
    <w:tbl>
      <w:tblPr>
        <w:tblW w:w="9671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50"/>
        <w:gridCol w:w="4852"/>
        <w:gridCol w:w="2152"/>
        <w:gridCol w:w="1817"/>
      </w:tblGrid>
      <w:tr w:rsidR="007406B2" w:rsidRPr="00D03D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Pr="00D03D68" w:rsidRDefault="00D03D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№</w:t>
            </w:r>
          </w:p>
          <w:p w:rsidR="007406B2" w:rsidRPr="00D03D68" w:rsidRDefault="00D03D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Pr="00D03D68" w:rsidRDefault="00D03D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Pr="00D03D68" w:rsidRDefault="00D03D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Pr="00D03D68" w:rsidRDefault="00D03D6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D03D68">
              <w:rPr>
                <w:sz w:val="24"/>
                <w:szCs w:val="24"/>
              </w:rPr>
              <w:t>Количество</w:t>
            </w:r>
          </w:p>
        </w:tc>
      </w:tr>
      <w:tr w:rsidR="007406B2" w:rsidRPr="00D03D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03D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03D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03D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03D68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7406B2" w:rsidRPr="00D03D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7406B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D03D68">
              <w:rPr>
                <w:rFonts w:eastAsia="Calibri"/>
                <w:iCs/>
                <w:sz w:val="24"/>
                <w:szCs w:val="24"/>
              </w:rPr>
              <w:t>Замена эластичного металлопластмассового покрытия (ЭМП) на сегменте подпятника по черт.5.192.574 (5БС.262.536 СБ) АО ЧЗ "Энергозапчасть".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03D68">
              <w:rPr>
                <w:rFonts w:eastAsia="Calibri"/>
                <w:iCs/>
                <w:sz w:val="24"/>
                <w:szCs w:val="24"/>
              </w:rPr>
              <w:t>ШТ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Pr="00D03D68" w:rsidRDefault="00D03D68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03D68">
              <w:rPr>
                <w:rFonts w:eastAsia="Calibri"/>
                <w:iCs/>
                <w:sz w:val="24"/>
                <w:szCs w:val="24"/>
              </w:rPr>
              <w:t>16</w:t>
            </w:r>
          </w:p>
        </w:tc>
      </w:tr>
    </w:tbl>
    <w:p w:rsidR="007406B2" w:rsidRDefault="007406B2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7406B2" w:rsidRDefault="00D03D68">
      <w:pPr>
        <w:pStyle w:val="31"/>
        <w:numPr>
          <w:ilvl w:val="2"/>
          <w:numId w:val="3"/>
        </w:numPr>
        <w:ind w:left="0" w:firstLine="0"/>
      </w:pPr>
      <w:bookmarkStart w:id="27" w:name="_Toc51339696"/>
      <w:bookmarkStart w:id="28" w:name="_Toc54643706"/>
      <w:bookmarkStart w:id="29" w:name="_Toc188880513"/>
      <w:r>
        <w:lastRenderedPageBreak/>
        <w:t xml:space="preserve">Требования </w:t>
      </w:r>
      <w:bookmarkEnd w:id="27"/>
      <w:r>
        <w:t xml:space="preserve">к срокам </w:t>
      </w:r>
      <w:bookmarkEnd w:id="28"/>
      <w:r>
        <w:t>выполнения работ</w:t>
      </w:r>
      <w:bookmarkEnd w:id="29"/>
    </w:p>
    <w:p w:rsidR="007406B2" w:rsidRDefault="00D03D68">
      <w:pPr>
        <w:pStyle w:val="1"/>
        <w:tabs>
          <w:tab w:val="clear" w:pos="0"/>
        </w:tabs>
        <w:rPr>
          <w:sz w:val="24"/>
          <w:lang w:val="ru-RU"/>
        </w:rPr>
      </w:pPr>
      <w:bookmarkStart w:id="30" w:name="_Toc50125127"/>
      <w:bookmarkStart w:id="31" w:name="_Toc51339697"/>
      <w:bookmarkStart w:id="32" w:name="_Toc54643707"/>
      <w:bookmarkStart w:id="33" w:name="_Toc188880514"/>
      <w:r>
        <w:rPr>
          <w:sz w:val="24"/>
        </w:rPr>
        <w:t xml:space="preserve">Таблица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34" w:name="_Hlk50465284"/>
      <w:r>
        <w:rPr>
          <w:sz w:val="24"/>
        </w:rPr>
        <w:t xml:space="preserve">Требования </w:t>
      </w:r>
      <w:r>
        <w:rPr>
          <w:sz w:val="24"/>
          <w:lang w:val="ru-RU"/>
        </w:rPr>
        <w:t>к</w:t>
      </w:r>
      <w:r>
        <w:rPr>
          <w:sz w:val="24"/>
        </w:rPr>
        <w:t xml:space="preserve"> срокам </w:t>
      </w:r>
      <w:bookmarkEnd w:id="30"/>
      <w:bookmarkEnd w:id="31"/>
      <w:bookmarkEnd w:id="32"/>
      <w:bookmarkEnd w:id="34"/>
      <w:r>
        <w:rPr>
          <w:sz w:val="24"/>
          <w:lang w:val="ru-RU"/>
        </w:rPr>
        <w:t>выполнения работ</w:t>
      </w:r>
      <w:bookmarkEnd w:id="33"/>
    </w:p>
    <w:tbl>
      <w:tblPr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2126"/>
        <w:gridCol w:w="2412"/>
        <w:gridCol w:w="2408"/>
        <w:gridCol w:w="2126"/>
      </w:tblGrid>
      <w:tr w:rsidR="007406B2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Default="00D03D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6B2" w:rsidRDefault="00D03D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Default="00D03D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этапа работ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Default="00D03D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работ/ этапа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Default="00D03D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работ / этапа работ</w:t>
            </w:r>
          </w:p>
        </w:tc>
      </w:tr>
      <w:tr w:rsidR="007406B2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B2" w:rsidRDefault="00D03D6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B2" w:rsidRDefault="00D03D6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Default="007406B2">
            <w:pPr>
              <w:pStyle w:val="affff5"/>
              <w:keepNext w:val="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Default="00D03D68">
            <w:pPr>
              <w:pStyle w:val="affff5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Default="00D03D68">
            <w:pPr>
              <w:pStyle w:val="affff5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406B2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B2" w:rsidRDefault="007406B2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B2" w:rsidRDefault="00D03D6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Замена эластичного металлопластмассового  покрытия (ЭМП) на сегменте подпятника по </w:t>
            </w:r>
            <w:r>
              <w:rPr>
                <w:rFonts w:eastAsia="Calibri"/>
                <w:iCs/>
                <w:sz w:val="24"/>
                <w:szCs w:val="24"/>
              </w:rPr>
              <w:t>черт.5.192.574 (5БС.262.536 СБ) АО ЧЗ "Энергозапчасть".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B2" w:rsidRDefault="00D03D68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Замена эластичного металлопластмассового покрытия (ЭМП) на сегменте подпятника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Default="00D03D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 01.</w:t>
            </w:r>
            <w:r>
              <w:rPr>
                <w:rFonts w:eastAsia="Calibri"/>
                <w:iCs/>
                <w:sz w:val="24"/>
                <w:szCs w:val="24"/>
                <w:lang w:val="en-US"/>
              </w:rPr>
              <w:t>03</w:t>
            </w:r>
            <w:r>
              <w:rPr>
                <w:rFonts w:eastAsia="Calibri"/>
                <w:iCs/>
                <w:sz w:val="24"/>
                <w:szCs w:val="24"/>
              </w:rPr>
              <w:t>.2027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B2" w:rsidRDefault="00D03D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.04.2027</w:t>
            </w:r>
          </w:p>
        </w:tc>
      </w:tr>
    </w:tbl>
    <w:p w:rsidR="007406B2" w:rsidRDefault="007406B2">
      <w:pPr>
        <w:sectPr w:rsidR="007406B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992" w:left="1134" w:header="680" w:footer="0" w:gutter="0"/>
          <w:pgNumType w:start="1"/>
          <w:cols w:space="720"/>
          <w:formProt w:val="0"/>
          <w:titlePg/>
          <w:docGrid w:linePitch="360"/>
        </w:sectPr>
      </w:pPr>
    </w:p>
    <w:p w:rsidR="007406B2" w:rsidRDefault="00D03D68">
      <w:pPr>
        <w:pStyle w:val="4"/>
        <w:numPr>
          <w:ilvl w:val="1"/>
          <w:numId w:val="3"/>
        </w:numPr>
        <w:ind w:left="0" w:firstLine="0"/>
      </w:pPr>
      <w:bookmarkStart w:id="35" w:name="_Toc46743511"/>
      <w:bookmarkStart w:id="36" w:name="_Toc54643708"/>
      <w:bookmarkStart w:id="37" w:name="_Toc188880515"/>
      <w:bookmarkStart w:id="38" w:name="_Toc51339698"/>
      <w:bookmarkStart w:id="39" w:name="_Toc54643709"/>
      <w:r>
        <w:lastRenderedPageBreak/>
        <w:t xml:space="preserve">Требования к </w:t>
      </w:r>
      <w:bookmarkEnd w:id="35"/>
      <w:r>
        <w:rPr>
          <w:lang w:val="ru-RU"/>
        </w:rPr>
        <w:t xml:space="preserve">качеству </w:t>
      </w:r>
      <w:bookmarkEnd w:id="36"/>
      <w:r>
        <w:rPr>
          <w:lang w:val="ru-RU"/>
        </w:rPr>
        <w:t>работ</w:t>
      </w:r>
      <w:bookmarkEnd w:id="37"/>
    </w:p>
    <w:p w:rsidR="007406B2" w:rsidRDefault="00D03D68">
      <w:pPr>
        <w:pStyle w:val="1"/>
        <w:tabs>
          <w:tab w:val="clear" w:pos="0"/>
        </w:tabs>
        <w:rPr>
          <w:rStyle w:val="aff1"/>
          <w:b/>
          <w:i w:val="0"/>
          <w:sz w:val="22"/>
          <w:szCs w:val="24"/>
          <w:shd w:val="clear" w:color="auto" w:fill="auto"/>
        </w:rPr>
      </w:pPr>
      <w:bookmarkStart w:id="40" w:name="_Toc188880516"/>
      <w:r>
        <w:rPr>
          <w:sz w:val="24"/>
        </w:rPr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bookmarkEnd w:id="38"/>
      <w:r>
        <w:rPr>
          <w:sz w:val="24"/>
          <w:lang w:val="ru-RU"/>
        </w:rPr>
        <w:t xml:space="preserve">качеству </w:t>
      </w:r>
      <w:bookmarkEnd w:id="39"/>
      <w:r>
        <w:rPr>
          <w:rStyle w:val="aff1"/>
          <w:b/>
          <w:i w:val="0"/>
          <w:sz w:val="24"/>
          <w:shd w:val="clear" w:color="auto" w:fill="auto"/>
          <w:lang w:val="ru-RU"/>
        </w:rPr>
        <w:t>работ</w:t>
      </w:r>
      <w:bookmarkEnd w:id="40"/>
    </w:p>
    <w:p w:rsidR="007406B2" w:rsidRDefault="00D03D68">
      <w:pPr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работ: </w:t>
      </w:r>
      <w:r>
        <w:rPr>
          <w:rFonts w:eastAsia="Calibri"/>
          <w:i/>
          <w:sz w:val="24"/>
          <w:szCs w:val="24"/>
          <w:lang w:eastAsia="x-none"/>
        </w:rPr>
        <w:t xml:space="preserve">Выполнение работ по замене эластичного металлопластмассового покрытия (ЭМП) на сегменте подпятника </w:t>
      </w:r>
      <w:r>
        <w:rPr>
          <w:rFonts w:eastAsia="Calibri"/>
          <w:i/>
          <w:sz w:val="24"/>
          <w:szCs w:val="24"/>
          <w:lang w:eastAsia="x-none"/>
        </w:rPr>
        <w:t>гидроагрегата №3</w:t>
      </w:r>
      <w:r>
        <w:rPr>
          <w:i/>
          <w:sz w:val="24"/>
          <w:szCs w:val="24"/>
          <w:lang w:eastAsia="x-none"/>
        </w:rPr>
        <w:t>.</w:t>
      </w:r>
      <w:r>
        <w:rPr>
          <w:i/>
          <w:sz w:val="24"/>
          <w:szCs w:val="24"/>
        </w:rPr>
        <w:t xml:space="preserve"> позиции №1.</w:t>
      </w:r>
    </w:p>
    <w:p w:rsidR="007406B2" w:rsidRDefault="00D03D68">
      <w:pPr>
        <w:rPr>
          <w:i/>
          <w:iCs/>
          <w:shd w:val="clear" w:color="auto" w:fill="FFFF99"/>
        </w:rPr>
      </w:pPr>
      <w:r>
        <w:rPr>
          <w:i/>
          <w:sz w:val="24"/>
          <w:szCs w:val="24"/>
        </w:rPr>
        <w:t>Таблицы 2</w:t>
      </w:r>
    </w:p>
    <w:tbl>
      <w:tblPr>
        <w:tblStyle w:val="affffc"/>
        <w:tblW w:w="148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714"/>
      </w:tblGrid>
      <w:tr w:rsidR="007406B2">
        <w:tc>
          <w:tcPr>
            <w:tcW w:w="851" w:type="dxa"/>
            <w:vAlign w:val="center"/>
          </w:tcPr>
          <w:p w:rsidR="007406B2" w:rsidRDefault="00D03D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7406B2" w:rsidRDefault="00D03D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714" w:type="dxa"/>
            <w:vAlign w:val="center"/>
          </w:tcPr>
          <w:p w:rsidR="007406B2" w:rsidRDefault="00D03D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D03D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4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41"/>
          </w:p>
        </w:tc>
        <w:tc>
          <w:tcPr>
            <w:tcW w:w="2268" w:type="dxa"/>
            <w:vAlign w:val="center"/>
          </w:tcPr>
          <w:p w:rsidR="007406B2" w:rsidRDefault="00D03D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14" w:type="dxa"/>
            <w:vAlign w:val="center"/>
          </w:tcPr>
          <w:p w:rsidR="007406B2" w:rsidRDefault="00D03D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закупаемым работам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работ</w:t>
            </w:r>
          </w:p>
        </w:tc>
        <w:tc>
          <w:tcPr>
            <w:tcW w:w="11714" w:type="dxa"/>
            <w:shd w:val="clear" w:color="auto" w:fill="auto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выполняются Субподрядчиком в полном соответствии с ведомостью </w:t>
            </w:r>
            <w:r>
              <w:rPr>
                <w:sz w:val="20"/>
                <w:szCs w:val="20"/>
              </w:rPr>
              <w:t>объемов работ (Приложение №1, к ТТ).</w:t>
            </w:r>
          </w:p>
        </w:tc>
      </w:tr>
      <w:tr w:rsidR="007406B2">
        <w:tc>
          <w:tcPr>
            <w:tcW w:w="851" w:type="dxa"/>
            <w:tcBorders>
              <w:top w:val="nil"/>
            </w:tcBorders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Перечень основных выполняемых работ</w:t>
            </w:r>
          </w:p>
        </w:tc>
        <w:tc>
          <w:tcPr>
            <w:tcW w:w="11714" w:type="dxa"/>
            <w:tcBorders>
              <w:top w:val="nil"/>
            </w:tcBorders>
            <w:shd w:val="clear" w:color="auto" w:fill="auto"/>
          </w:tcPr>
          <w:p w:rsidR="007406B2" w:rsidRDefault="00D03D68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clear" w:pos="0"/>
                <w:tab w:val="left" w:pos="-8"/>
              </w:tabs>
              <w:ind w:right="-2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Забор оснований сегментов подпятника с адреса заказчика (152917, РФ, Ярославская обл., г. Рыбинск, ул. Вяземского, д. 31, территория Рыбинской ГЭС</w:t>
            </w:r>
            <w:r>
              <w:rPr>
                <w:iCs/>
                <w:sz w:val="20"/>
                <w:szCs w:val="20"/>
                <w:lang w:val="en-US"/>
              </w:rPr>
              <w:t>.</w:t>
            </w:r>
          </w:p>
          <w:p w:rsidR="007406B2" w:rsidRDefault="00D03D68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clear" w:pos="0"/>
                <w:tab w:val="left" w:pos="-8"/>
              </w:tabs>
              <w:ind w:right="-2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Замена эластичного металлопластмассового покрытия (ЭМП) сегментов подпятника по черт.5.192.574 (5БС.262.536 СБ) АО ЧЗ "Энергозапчасть" в количестве 16 шт. (снятие старого металлопластикового покрытия, подготовка сегментов к нанесению нового металлопластико</w:t>
            </w:r>
            <w:r>
              <w:rPr>
                <w:iCs/>
                <w:sz w:val="20"/>
                <w:szCs w:val="20"/>
              </w:rPr>
              <w:t>вого покрытия, нанесение нового металлопластикового покрытия, консервация, упаковка и подготовка сегментов к транспортировке)</w:t>
            </w:r>
          </w:p>
          <w:p w:rsidR="007406B2" w:rsidRDefault="00D03D68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clear" w:pos="0"/>
                <w:tab w:val="left" w:pos="-8"/>
              </w:tabs>
              <w:ind w:right="-2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Доставка сегментов подпятника с замененным ЭМП до адреса заказчика (152917, РФ, Ярославская обл., г. Рыбинск, ул. Вяземского, д. 3</w:t>
            </w:r>
            <w:r>
              <w:rPr>
                <w:iCs/>
                <w:sz w:val="20"/>
                <w:szCs w:val="20"/>
              </w:rPr>
              <w:t>1, территория Рыбинской ГЭС).</w:t>
            </w:r>
          </w:p>
          <w:p w:rsidR="007406B2" w:rsidRDefault="007406B2">
            <w:pPr>
              <w:widowControl w:val="0"/>
              <w:tabs>
                <w:tab w:val="left" w:pos="-8"/>
              </w:tabs>
              <w:ind w:right="-2"/>
              <w:jc w:val="both"/>
              <w:rPr>
                <w:iCs/>
                <w:sz w:val="20"/>
                <w:szCs w:val="20"/>
              </w:rPr>
            </w:pPr>
          </w:p>
        </w:tc>
      </w:tr>
      <w:tr w:rsidR="007406B2">
        <w:tc>
          <w:tcPr>
            <w:tcW w:w="851" w:type="dxa"/>
            <w:tcBorders>
              <w:top w:val="nil"/>
            </w:tcBorders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Объем основных подготовительных работ</w:t>
            </w:r>
          </w:p>
        </w:tc>
        <w:tc>
          <w:tcPr>
            <w:tcW w:w="11714" w:type="dxa"/>
            <w:tcBorders>
              <w:top w:val="nil"/>
            </w:tcBorders>
            <w:shd w:val="clear" w:color="auto" w:fill="auto"/>
          </w:tcPr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 Прием</w:t>
            </w:r>
            <w:r>
              <w:rPr>
                <w:iCs/>
                <w:sz w:val="20"/>
                <w:szCs w:val="20"/>
                <w:lang w:val="en-US"/>
              </w:rPr>
              <w:t>к</w:t>
            </w:r>
            <w:r>
              <w:rPr>
                <w:iCs/>
                <w:sz w:val="20"/>
                <w:szCs w:val="20"/>
              </w:rPr>
              <w:t xml:space="preserve">а сегментов. </w:t>
            </w:r>
          </w:p>
        </w:tc>
      </w:tr>
      <w:tr w:rsidR="007406B2">
        <w:tc>
          <w:tcPr>
            <w:tcW w:w="851" w:type="dxa"/>
            <w:tcBorders>
              <w:top w:val="nil"/>
            </w:tcBorders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11714" w:type="dxa"/>
            <w:tcBorders>
              <w:top w:val="nil"/>
            </w:tcBorders>
            <w:shd w:val="clear" w:color="auto" w:fill="auto"/>
          </w:tcPr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 Все работы проводятся Субподрядчиком в полном объеме в соответствии с чертежем 5.192.574 (5БС.262.536 СБ).</w:t>
            </w:r>
          </w:p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В ходе </w:t>
            </w:r>
            <w:r>
              <w:rPr>
                <w:iCs/>
                <w:sz w:val="20"/>
                <w:szCs w:val="20"/>
              </w:rPr>
              <w:t>производства работ Субподрядчик несет ответственность за:</w:t>
            </w:r>
          </w:p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соблюдение технологии выполняемых работ;</w:t>
            </w:r>
          </w:p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сохранность сегментов при транспортировке, при заменен эластичного металлопластикового покрытия;</w:t>
            </w:r>
          </w:p>
          <w:p w:rsidR="007406B2" w:rsidRDefault="007406B2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</w:p>
          <w:p w:rsidR="007406B2" w:rsidRDefault="007406B2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выполнения работ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информационной безопасности</w:t>
            </w:r>
          </w:p>
        </w:tc>
        <w:tc>
          <w:tcPr>
            <w:tcW w:w="11714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 и комплектующим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используемым </w:t>
            </w:r>
            <w:r>
              <w:rPr>
                <w:sz w:val="20"/>
                <w:szCs w:val="20"/>
              </w:rPr>
              <w:lastRenderedPageBreak/>
              <w:t xml:space="preserve">материалам и </w:t>
            </w:r>
            <w:r>
              <w:rPr>
                <w:sz w:val="20"/>
                <w:szCs w:val="20"/>
              </w:rPr>
              <w:t>комплектующим</w:t>
            </w:r>
          </w:p>
        </w:tc>
        <w:tc>
          <w:tcPr>
            <w:tcW w:w="11714" w:type="dxa"/>
          </w:tcPr>
          <w:p w:rsidR="007406B2" w:rsidRDefault="00D03D6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-8"/>
              </w:tabs>
              <w:ind w:left="-8" w:right="-2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Все применяемые при выполнении работ материалы должны соответствовать обязательным требованиям, предъявляемым к соответствующим видам материалов, и должны быть сертифицированы;</w:t>
            </w:r>
          </w:p>
          <w:p w:rsidR="007406B2" w:rsidRDefault="00D03D6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-8"/>
              </w:tabs>
              <w:ind w:left="-8" w:right="-2" w:firstLine="0"/>
              <w:jc w:val="both"/>
              <w:rPr>
                <w:bCs/>
              </w:rPr>
            </w:pPr>
            <w:r>
              <w:rPr>
                <w:iCs/>
                <w:sz w:val="20"/>
                <w:szCs w:val="20"/>
              </w:rPr>
              <w:lastRenderedPageBreak/>
              <w:t>Материалы должны быть новыми, ранее не использовавшимся.</w:t>
            </w:r>
          </w:p>
          <w:p w:rsidR="007406B2" w:rsidRDefault="00D03D6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-8"/>
              </w:tabs>
              <w:ind w:left="-8" w:right="-2" w:firstLine="0"/>
              <w:jc w:val="both"/>
              <w:rPr>
                <w:bCs/>
              </w:rPr>
            </w:pPr>
            <w:r>
              <w:rPr>
                <w:iCs/>
                <w:sz w:val="20"/>
                <w:szCs w:val="20"/>
              </w:rPr>
              <w:t>Качество</w:t>
            </w:r>
            <w:r>
              <w:rPr>
                <w:iCs/>
                <w:sz w:val="20"/>
                <w:szCs w:val="20"/>
              </w:rPr>
              <w:t xml:space="preserve"> материалов определяется сертификатами соответствия, паспортом качества или другими документами, установленными для данной продукции заводом изготовителем. Все утвержденные для данной продукции документы предоставляются Субподрядчиком, указанные документы </w:t>
            </w:r>
            <w:r>
              <w:rPr>
                <w:iCs/>
                <w:sz w:val="20"/>
                <w:szCs w:val="20"/>
              </w:rPr>
              <w:t>в отношении комплектующих и материалов, поставляемых Генеральным подрядчиком, передаются Субподрядчику при передачи данной продукции.</w:t>
            </w:r>
          </w:p>
        </w:tc>
      </w:tr>
      <w:tr w:rsidR="007406B2">
        <w:tc>
          <w:tcPr>
            <w:tcW w:w="851" w:type="dxa"/>
            <w:tcBorders>
              <w:top w:val="nil"/>
            </w:tcBorders>
            <w:vAlign w:val="center"/>
          </w:tcPr>
          <w:p w:rsidR="007406B2" w:rsidRDefault="007406B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tcBorders>
              <w:top w:val="nil"/>
            </w:tcBorders>
          </w:tcPr>
          <w:p w:rsidR="007406B2" w:rsidRDefault="00D03D6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материально - техническому обеспечению</w:t>
            </w:r>
          </w:p>
        </w:tc>
      </w:tr>
      <w:tr w:rsidR="007406B2">
        <w:tc>
          <w:tcPr>
            <w:tcW w:w="851" w:type="dxa"/>
            <w:tcBorders>
              <w:top w:val="nil"/>
            </w:tcBorders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7406B2" w:rsidRDefault="00D03D6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наличию у Субподрядчика (на правах собственности или </w:t>
            </w:r>
            <w:r>
              <w:rPr>
                <w:sz w:val="20"/>
                <w:szCs w:val="20"/>
              </w:rPr>
              <w:t>другом законном основании (аренда, лизинг  и т.д.)) специальных инструментов, приспособлений и механизмов.</w:t>
            </w:r>
          </w:p>
        </w:tc>
        <w:tc>
          <w:tcPr>
            <w:tcW w:w="11714" w:type="dxa"/>
            <w:tcBorders>
              <w:top w:val="nil"/>
            </w:tcBorders>
          </w:tcPr>
          <w:p w:rsidR="007406B2" w:rsidRDefault="00D03D6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Субподрядчик должен располагать (на правах собственности или другом законном основании (аренда, лизинг  и т.д.)) специальным инструментом, </w:t>
            </w:r>
            <w:r>
              <w:rPr>
                <w:sz w:val="20"/>
                <w:szCs w:val="20"/>
              </w:rPr>
              <w:t>приспособлениями и механизмами.</w:t>
            </w:r>
          </w:p>
          <w:p w:rsidR="007406B2" w:rsidRDefault="007406B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выполненных работ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выполненных работ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результатам выполненных работ</w:t>
            </w:r>
          </w:p>
        </w:tc>
        <w:tc>
          <w:tcPr>
            <w:tcW w:w="11714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выполненных работ является выполнение всех работ в полном соответствии</w:t>
            </w:r>
            <w:r>
              <w:rPr>
                <w:sz w:val="20"/>
                <w:szCs w:val="20"/>
              </w:rPr>
              <w:t xml:space="preserve"> с ведомостью объемов работ (Приложение №1 к ТТ) и приемка их представителями Заказчика/Генерального подрядчика.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приемке результата </w:t>
            </w:r>
            <w:r>
              <w:rPr>
                <w:rStyle w:val="aff1"/>
                <w:bCs/>
                <w:i w:val="0"/>
                <w:sz w:val="24"/>
                <w:szCs w:val="24"/>
                <w:shd w:val="clear" w:color="auto" w:fill="auto"/>
              </w:rPr>
              <w:t>работ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организации приемки выполненных работ</w:t>
            </w:r>
          </w:p>
        </w:tc>
        <w:tc>
          <w:tcPr>
            <w:tcW w:w="11714" w:type="dxa"/>
          </w:tcPr>
          <w:p w:rsidR="007406B2" w:rsidRDefault="00D03D6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выполненных работ выполняется </w:t>
            </w:r>
            <w:r>
              <w:rPr>
                <w:sz w:val="20"/>
                <w:szCs w:val="20"/>
              </w:rPr>
              <w:t>трехсторонней комиссией с участием представителей Субподрядчика, Генерального подрядчика и Заказчика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выполненных работ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ведению исполнительной документации </w:t>
            </w:r>
          </w:p>
        </w:tc>
        <w:tc>
          <w:tcPr>
            <w:tcW w:w="11714" w:type="dxa"/>
            <w:vAlign w:val="center"/>
          </w:tcPr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Субподрядчик на всех этапах работ </w:t>
            </w:r>
            <w:r>
              <w:rPr>
                <w:sz w:val="20"/>
                <w:szCs w:val="20"/>
              </w:rPr>
              <w:t>должен предоставлять технический отчет по результатам контроля металла узлов гидроагрегата. Обязательно представляются сертификаты соответствия, паспорта по ГОСТ на все используемые материалы.</w:t>
            </w:r>
          </w:p>
        </w:tc>
      </w:tr>
      <w:tr w:rsidR="007406B2">
        <w:tc>
          <w:tcPr>
            <w:tcW w:w="851" w:type="dxa"/>
            <w:tcBorders>
              <w:top w:val="nil"/>
            </w:tcBorders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документам, передаваемым заказчику по результата</w:t>
            </w:r>
            <w:r>
              <w:rPr>
                <w:sz w:val="20"/>
                <w:szCs w:val="20"/>
              </w:rPr>
              <w:t>м выполненных работ</w:t>
            </w:r>
          </w:p>
        </w:tc>
        <w:tc>
          <w:tcPr>
            <w:tcW w:w="11714" w:type="dxa"/>
            <w:tcBorders>
              <w:top w:val="nil"/>
            </w:tcBorders>
            <w:vAlign w:val="center"/>
          </w:tcPr>
          <w:p w:rsidR="007406B2" w:rsidRDefault="00D03D6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 о приемке выполненных работ (по форме КС-2) и Справка о стоимости выполненных работ и затрат (по форме КС-3).</w:t>
            </w:r>
          </w:p>
          <w:p w:rsidR="007406B2" w:rsidRDefault="007406B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7406B2" w:rsidRDefault="00D03D68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Паспорта на сегменты, формуляр обмеров основных размеров сегментов </w:t>
            </w:r>
            <w:r>
              <w:rPr>
                <w:iCs/>
                <w:sz w:val="20"/>
                <w:szCs w:val="20"/>
              </w:rPr>
              <w:t xml:space="preserve">подтверждающих соответствие размеров сегментов после </w:t>
            </w:r>
            <w:r>
              <w:rPr>
                <w:iCs/>
                <w:sz w:val="20"/>
                <w:szCs w:val="20"/>
              </w:rPr>
              <w:t>замененного эластичного металлопластикового покрытия требованиям чертежа 5.192.574 (5БС.262.536 СБ).</w:t>
            </w:r>
          </w:p>
          <w:p w:rsidR="007406B2" w:rsidRDefault="007406B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7406B2" w:rsidRDefault="007406B2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7406B2" w:rsidRDefault="00D03D6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экземпляра исполнительной документации передается на бумажном носителе вместе с актами выполненных работ. 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соблюдению положений </w:t>
            </w:r>
            <w:r>
              <w:rPr>
                <w:b/>
                <w:sz w:val="24"/>
                <w:szCs w:val="24"/>
              </w:rPr>
              <w:t>нормативной и иной обязательной для Субподрядчика документации, определяемой видами работ (помимо указанных в других разделах ТТ)</w:t>
            </w:r>
          </w:p>
        </w:tc>
      </w:tr>
      <w:tr w:rsidR="007406B2">
        <w:trPr>
          <w:trHeight w:val="337"/>
        </w:trPr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соблюдения норм и правил нормативно-технических документов при выполнении работ</w:t>
            </w:r>
          </w:p>
        </w:tc>
        <w:tc>
          <w:tcPr>
            <w:tcW w:w="11714" w:type="dxa"/>
          </w:tcPr>
          <w:p w:rsidR="007406B2" w:rsidRDefault="00D03D6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работ должно </w:t>
            </w:r>
            <w:r>
              <w:rPr>
                <w:sz w:val="20"/>
                <w:szCs w:val="20"/>
              </w:rPr>
              <w:t>осуществляться в соответствии с применимыми национальными, отраслевыми и корпоративными (ПАО «РусГидро») нормативно-техническими документами (НТД) и нормативно-правовыми актами (НПА).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Субподрядчика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о </w:t>
            </w:r>
            <w:r>
              <w:rPr>
                <w:sz w:val="20"/>
                <w:szCs w:val="20"/>
              </w:rPr>
              <w:t>гарантийном сроке на результаты работ</w:t>
            </w:r>
          </w:p>
        </w:tc>
        <w:tc>
          <w:tcPr>
            <w:tcW w:w="11714" w:type="dxa"/>
          </w:tcPr>
          <w:p w:rsidR="007406B2" w:rsidRDefault="00D03D68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Гарантийный срок на результат работ (оказанных услуг) должен составлять не менее 36 (тридцати шести) месяцев с даты подписания Акта о приемке выполненных работ в отношении каждого основного средства в составе Объекта </w:t>
            </w:r>
            <w:r>
              <w:rPr>
                <w:sz w:val="20"/>
                <w:szCs w:val="20"/>
              </w:rPr>
              <w:t>(по форме КС-2), Справки о стоимости выполненных работ и затрат (по форме КС-3) за весь объем выполненных работ.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7406B2" w:rsidRDefault="00D03D68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Субподрядчику (и соисполнителям) и его обязательствам, влияющим на исполнение договора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соисполнителям, </w:t>
            </w:r>
            <w:r>
              <w:rPr>
                <w:sz w:val="20"/>
                <w:szCs w:val="20"/>
              </w:rPr>
              <w:t>привлекаемым к выполнению работ</w:t>
            </w:r>
          </w:p>
        </w:tc>
        <w:tc>
          <w:tcPr>
            <w:tcW w:w="11714" w:type="dxa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привлечения к выполнению работ соисполнителей Субподрядчик обязан представить Генеральному подрядчику на момент согласования договора документы, подтверждающие соответствие их квалификационного уровня, а также готов</w:t>
            </w:r>
            <w:r>
              <w:rPr>
                <w:sz w:val="20"/>
                <w:szCs w:val="20"/>
              </w:rPr>
              <w:t>ность и возможность оказания ими услуг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</w:tcPr>
          <w:p w:rsidR="007406B2" w:rsidRDefault="00D03D6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  <w:bookmarkStart w:id="42" w:name="_GoBack" w:colFirst="1" w:colLast="2"/>
          </w:p>
        </w:tc>
        <w:tc>
          <w:tcPr>
            <w:tcW w:w="2268" w:type="dxa"/>
          </w:tcPr>
          <w:p w:rsidR="007406B2" w:rsidRPr="00D03D68" w:rsidRDefault="00D03D68">
            <w:pPr>
              <w:widowControl w:val="0"/>
              <w:rPr>
                <w:sz w:val="20"/>
                <w:szCs w:val="20"/>
              </w:rPr>
            </w:pPr>
            <w:r w:rsidRPr="00D03D68">
              <w:rPr>
                <w:color w:val="000000" w:themeColor="text1"/>
                <w:sz w:val="22"/>
                <w:lang w:eastAsia="x-none"/>
              </w:rPr>
              <w:t>Место поставки</w:t>
            </w:r>
          </w:p>
        </w:tc>
        <w:tc>
          <w:tcPr>
            <w:tcW w:w="11714" w:type="dxa"/>
          </w:tcPr>
          <w:p w:rsidR="007406B2" w:rsidRPr="00D03D68" w:rsidRDefault="00D03D68">
            <w:pPr>
              <w:widowControl w:val="0"/>
              <w:rPr>
                <w:sz w:val="20"/>
                <w:szCs w:val="20"/>
              </w:rPr>
            </w:pPr>
            <w:r w:rsidRPr="00D03D68">
              <w:rPr>
                <w:color w:val="000000" w:themeColor="text1"/>
                <w:sz w:val="22"/>
              </w:rPr>
              <w:t>152917, РФ, Ярославская обл., г. Рыбинск, ул. Вяземского, д. 31, территория Рыбинс</w:t>
            </w:r>
            <w:r w:rsidRPr="00D03D68">
              <w:rPr>
                <w:color w:val="000000" w:themeColor="text1"/>
                <w:sz w:val="22"/>
              </w:rPr>
              <w:t>кой ГЭС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Pr="00D03D68" w:rsidRDefault="00D03D68">
            <w:pPr>
              <w:widowControl w:val="0"/>
              <w:rPr>
                <w:color w:val="000000" w:themeColor="text1"/>
                <w:sz w:val="22"/>
                <w:lang w:eastAsia="x-none"/>
              </w:rPr>
            </w:pPr>
            <w:r w:rsidRPr="00D03D68">
              <w:rPr>
                <w:color w:val="000000" w:themeColor="text1"/>
                <w:sz w:val="22"/>
                <w:lang w:eastAsia="x-none"/>
              </w:rPr>
              <w:t>Приемка продукции</w:t>
            </w:r>
          </w:p>
        </w:tc>
        <w:tc>
          <w:tcPr>
            <w:tcW w:w="11714" w:type="dxa"/>
          </w:tcPr>
          <w:p w:rsidR="007406B2" w:rsidRPr="00D03D68" w:rsidRDefault="00D03D68">
            <w:pPr>
              <w:widowControl w:val="0"/>
              <w:rPr>
                <w:color w:val="000000" w:themeColor="text1"/>
                <w:sz w:val="22"/>
              </w:rPr>
            </w:pPr>
            <w:r w:rsidRPr="00D03D68">
              <w:rPr>
                <w:color w:val="000000" w:themeColor="text1"/>
                <w:sz w:val="22"/>
              </w:rPr>
              <w:t>Только в рабочие будние дни с 9-00 до 11-00 и с 14-00 до 16-00</w:t>
            </w:r>
          </w:p>
        </w:tc>
      </w:tr>
      <w:tr w:rsidR="007406B2">
        <w:tc>
          <w:tcPr>
            <w:tcW w:w="851" w:type="dxa"/>
            <w:vAlign w:val="center"/>
          </w:tcPr>
          <w:p w:rsidR="007406B2" w:rsidRDefault="007406B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406B2" w:rsidRPr="00D03D68" w:rsidRDefault="00D03D68">
            <w:pPr>
              <w:widowControl w:val="0"/>
              <w:rPr>
                <w:color w:val="000000" w:themeColor="text1"/>
                <w:sz w:val="22"/>
                <w:lang w:val="en-US" w:eastAsia="x-none"/>
              </w:rPr>
            </w:pPr>
            <w:r w:rsidRPr="00D03D68">
              <w:rPr>
                <w:color w:val="000000" w:themeColor="text1"/>
                <w:sz w:val="22"/>
                <w:lang w:val="en-US" w:eastAsia="x-none"/>
              </w:rPr>
              <w:t>Требования к транспорту</w:t>
            </w:r>
          </w:p>
        </w:tc>
        <w:tc>
          <w:tcPr>
            <w:tcW w:w="11714" w:type="dxa"/>
          </w:tcPr>
          <w:p w:rsidR="007406B2" w:rsidRPr="00D03D68" w:rsidRDefault="00D03D68">
            <w:pPr>
              <w:widowControl w:val="0"/>
              <w:rPr>
                <w:color w:val="000000" w:themeColor="text1"/>
                <w:sz w:val="22"/>
              </w:rPr>
            </w:pPr>
            <w:r w:rsidRPr="00D03D68">
              <w:rPr>
                <w:color w:val="000000" w:themeColor="text1"/>
                <w:sz w:val="22"/>
              </w:rPr>
              <w:t>Автомашина которой выполняется доставка должна иметь возможность верхней загрузки и (выгрузки).</w:t>
            </w:r>
          </w:p>
        </w:tc>
      </w:tr>
      <w:bookmarkEnd w:id="42"/>
    </w:tbl>
    <w:p w:rsidR="007406B2" w:rsidRDefault="007406B2">
      <w:pPr>
        <w:sectPr w:rsidR="007406B2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7406B2" w:rsidRDefault="00D03D68">
      <w:pPr>
        <w:pStyle w:val="1"/>
        <w:numPr>
          <w:ilvl w:val="0"/>
          <w:numId w:val="3"/>
        </w:numPr>
        <w:ind w:left="0" w:firstLine="0"/>
      </w:pPr>
      <w:bookmarkStart w:id="43" w:name="_Toc46743519"/>
      <w:bookmarkStart w:id="44" w:name="_Toc51339699"/>
      <w:bookmarkStart w:id="45" w:name="_Toc188880517"/>
      <w:bookmarkStart w:id="46" w:name="_Toc53393312"/>
      <w:bookmarkStart w:id="47" w:name="_Toc53395937"/>
      <w:bookmarkStart w:id="48" w:name="_Toc54643710"/>
      <w:bookmarkEnd w:id="43"/>
      <w:bookmarkEnd w:id="44"/>
      <w:r>
        <w:lastRenderedPageBreak/>
        <w:t>Требования к документации по ценообразованию</w:t>
      </w:r>
      <w:bookmarkEnd w:id="45"/>
      <w:bookmarkEnd w:id="46"/>
      <w:bookmarkEnd w:id="47"/>
      <w:r>
        <w:t xml:space="preserve"> </w:t>
      </w:r>
      <w:bookmarkEnd w:id="48"/>
    </w:p>
    <w:p w:rsidR="007406B2" w:rsidRDefault="00D03D68">
      <w:pPr>
        <w:pStyle w:val="affffb"/>
        <w:rPr>
          <w:rFonts w:ascii="Times New Roman" w:eastAsia="Calibri" w:hAnsi="Times New Roman"/>
          <w:i/>
          <w:color w:val="FF0000"/>
          <w:sz w:val="24"/>
          <w:szCs w:val="24"/>
          <w:lang w:val="en-US" w:eastAsia="x-none"/>
        </w:rPr>
      </w:pPr>
      <w:r>
        <w:rPr>
          <w:rFonts w:ascii="Times New Roman" w:eastAsia="Calibri" w:hAnsi="Times New Roman"/>
          <w:i/>
          <w:sz w:val="24"/>
          <w:szCs w:val="24"/>
          <w:lang w:eastAsia="x-none"/>
        </w:rPr>
        <w:t xml:space="preserve">Сметную документацию составлять и оформлять в соответствии с требованиями к документации по ценообразованию (Приложение </w:t>
      </w:r>
      <w:r>
        <w:rPr>
          <w:rFonts w:ascii="Times New Roman" w:eastAsia="Calibri" w:hAnsi="Times New Roman"/>
          <w:i/>
          <w:sz w:val="24"/>
          <w:szCs w:val="24"/>
          <w:lang w:val="en-US" w:eastAsia="x-none"/>
        </w:rPr>
        <w:t>2</w:t>
      </w:r>
      <w:r>
        <w:rPr>
          <w:rFonts w:ascii="Times New Roman" w:eastAsia="Calibri" w:hAnsi="Times New Roman"/>
          <w:i/>
          <w:sz w:val="24"/>
          <w:szCs w:val="24"/>
          <w:lang w:eastAsia="x-none"/>
        </w:rPr>
        <w:t xml:space="preserve"> к настоящим техническим требованиям).</w:t>
      </w:r>
    </w:p>
    <w:p w:rsidR="007406B2" w:rsidRDefault="00D03D68">
      <w:pPr>
        <w:pStyle w:val="1"/>
        <w:numPr>
          <w:ilvl w:val="0"/>
          <w:numId w:val="3"/>
        </w:numPr>
        <w:ind w:left="0" w:firstLine="0"/>
        <w:rPr>
          <w:caps/>
        </w:rPr>
      </w:pPr>
      <w:bookmarkStart w:id="49" w:name="_Toc46743519_Копия_1"/>
      <w:bookmarkStart w:id="50" w:name="_Toc51339699_Копия_1"/>
      <w:bookmarkStart w:id="51" w:name="_Toc188880518"/>
      <w:bookmarkEnd w:id="49"/>
      <w:bookmarkEnd w:id="50"/>
      <w:r>
        <w:t>Приложения</w:t>
      </w:r>
      <w:bookmarkEnd w:id="51"/>
    </w:p>
    <w:p w:rsidR="007406B2" w:rsidRDefault="007406B2">
      <w:pPr>
        <w:widowControl w:val="0"/>
        <w:tabs>
          <w:tab w:val="left" w:pos="426"/>
        </w:tabs>
        <w:spacing w:before="60"/>
        <w:jc w:val="both"/>
        <w:rPr>
          <w:rStyle w:val="aff1"/>
          <w:b w:val="0"/>
          <w:bCs/>
          <w:iCs/>
          <w:sz w:val="24"/>
          <w:szCs w:val="24"/>
        </w:rPr>
      </w:pPr>
    </w:p>
    <w:p w:rsidR="007406B2" w:rsidRDefault="00D03D68">
      <w:pPr>
        <w:widowControl w:val="0"/>
        <w:tabs>
          <w:tab w:val="left" w:pos="426"/>
        </w:tabs>
        <w:spacing w:before="6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val="x-none" w:eastAsia="x-none"/>
        </w:rPr>
        <w:t xml:space="preserve">Приложение </w:t>
      </w:r>
      <w:r>
        <w:rPr>
          <w:rFonts w:eastAsia="Calibri"/>
          <w:i/>
          <w:sz w:val="24"/>
          <w:szCs w:val="24"/>
          <w:lang w:val="x-none" w:eastAsia="x-none"/>
        </w:rPr>
        <w:t>№1:</w:t>
      </w:r>
      <w:r>
        <w:rPr>
          <w:rFonts w:eastAsia="Calibri"/>
          <w:i/>
          <w:sz w:val="24"/>
          <w:szCs w:val="24"/>
          <w:lang w:eastAsia="x-none"/>
        </w:rPr>
        <w:t xml:space="preserve"> Ведомость объемов работ;</w:t>
      </w:r>
    </w:p>
    <w:p w:rsidR="007406B2" w:rsidRDefault="00D03D68">
      <w:pPr>
        <w:tabs>
          <w:tab w:val="left" w:pos="1260"/>
        </w:tabs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val="x-none" w:eastAsia="x-none"/>
        </w:rPr>
        <w:t>Приложение №</w:t>
      </w:r>
      <w:r>
        <w:rPr>
          <w:rFonts w:eastAsia="Calibri"/>
          <w:i/>
          <w:sz w:val="24"/>
          <w:szCs w:val="24"/>
          <w:lang w:eastAsia="x-none"/>
        </w:rPr>
        <w:t>2: Требования к оформлению и составлению сметной документации;</w:t>
      </w:r>
    </w:p>
    <w:p w:rsidR="007406B2" w:rsidRDefault="007406B2">
      <w:pPr>
        <w:widowControl w:val="0"/>
        <w:tabs>
          <w:tab w:val="left" w:pos="426"/>
        </w:tabs>
        <w:spacing w:before="60"/>
        <w:jc w:val="both"/>
        <w:rPr>
          <w:rFonts w:eastAsia="Calibri"/>
          <w:i/>
          <w:sz w:val="24"/>
          <w:szCs w:val="24"/>
          <w:lang w:eastAsia="x-none"/>
        </w:rPr>
      </w:pPr>
    </w:p>
    <w:p w:rsidR="007406B2" w:rsidRDefault="007406B2">
      <w:pPr>
        <w:widowControl w:val="0"/>
        <w:tabs>
          <w:tab w:val="left" w:pos="426"/>
        </w:tabs>
        <w:spacing w:before="60"/>
        <w:jc w:val="both"/>
        <w:rPr>
          <w:rFonts w:eastAsia="Calibri"/>
          <w:i/>
          <w:sz w:val="24"/>
          <w:szCs w:val="24"/>
          <w:lang w:eastAsia="x-none"/>
        </w:rPr>
      </w:pPr>
    </w:p>
    <w:p w:rsidR="007406B2" w:rsidRDefault="007406B2">
      <w:pPr>
        <w:widowControl w:val="0"/>
        <w:tabs>
          <w:tab w:val="left" w:pos="426"/>
        </w:tabs>
        <w:spacing w:before="60"/>
        <w:jc w:val="both"/>
        <w:rPr>
          <w:rFonts w:eastAsia="Calibri"/>
          <w:i/>
          <w:sz w:val="24"/>
          <w:szCs w:val="24"/>
          <w:lang w:eastAsia="x-none"/>
        </w:rPr>
      </w:pPr>
    </w:p>
    <w:sectPr w:rsidR="007406B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3D68">
      <w:r>
        <w:separator/>
      </w:r>
    </w:p>
  </w:endnote>
  <w:endnote w:type="continuationSeparator" w:id="0">
    <w:p w:rsidR="00000000" w:rsidRDefault="00D0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342024"/>
      <w:docPartObj>
        <w:docPartGallery w:val="Page Numbers (Bottom of Page)"/>
        <w:docPartUnique/>
      </w:docPartObj>
    </w:sdtPr>
    <w:sdtEndPr/>
    <w:sdtContent>
      <w:p w:rsidR="007406B2" w:rsidRDefault="00D03D6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06B2" w:rsidRDefault="007406B2">
    <w:pPr>
      <w:pStyle w:val="af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043683"/>
      <w:docPartObj>
        <w:docPartGallery w:val="Page Numbers (Bottom of Page)"/>
        <w:docPartUnique/>
      </w:docPartObj>
    </w:sdtPr>
    <w:sdtEndPr/>
    <w:sdtContent>
      <w:p w:rsidR="007406B2" w:rsidRDefault="00D03D6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06B2" w:rsidRDefault="007406B2">
    <w:pPr>
      <w:pStyle w:val="af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08149"/>
      <w:docPartObj>
        <w:docPartGallery w:val="Page Numbers (Bottom of Page)"/>
        <w:docPartUnique/>
      </w:docPartObj>
    </w:sdtPr>
    <w:sdtEndPr/>
    <w:sdtContent>
      <w:p w:rsidR="007406B2" w:rsidRDefault="00D03D6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406B2" w:rsidRDefault="007406B2">
    <w:pPr>
      <w:pStyle w:val="aff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60199"/>
      <w:docPartObj>
        <w:docPartGallery w:val="Page Numbers (Bottom of Page)"/>
        <w:docPartUnique/>
      </w:docPartObj>
    </w:sdtPr>
    <w:sdtEndPr/>
    <w:sdtContent>
      <w:p w:rsidR="007406B2" w:rsidRDefault="00D03D6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406B2" w:rsidRDefault="007406B2">
    <w:pPr>
      <w:pStyle w:val="aff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113596"/>
      <w:docPartObj>
        <w:docPartGallery w:val="Page Numbers (Bottom of Page)"/>
        <w:docPartUnique/>
      </w:docPartObj>
    </w:sdtPr>
    <w:sdtEndPr/>
    <w:sdtContent>
      <w:p w:rsidR="007406B2" w:rsidRDefault="00D03D6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7406B2" w:rsidRDefault="007406B2">
    <w:pPr>
      <w:pStyle w:val="afff1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124641"/>
      <w:docPartObj>
        <w:docPartGallery w:val="Page Numbers (Bottom of Page)"/>
        <w:docPartUnique/>
      </w:docPartObj>
    </w:sdtPr>
    <w:sdtEndPr/>
    <w:sdtContent>
      <w:p w:rsidR="007406B2" w:rsidRDefault="00D03D6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406B2" w:rsidRDefault="007406B2">
    <w:pPr>
      <w:pStyle w:val="a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3D68">
      <w:r>
        <w:separator/>
      </w:r>
    </w:p>
  </w:footnote>
  <w:footnote w:type="continuationSeparator" w:id="0">
    <w:p w:rsidR="00000000" w:rsidRDefault="00D0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B2" w:rsidRDefault="00D03D6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B773CF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06B2" w:rsidRDefault="00D03D6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B773CF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B2" w:rsidRDefault="007406B2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B2" w:rsidRDefault="007406B2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B2" w:rsidRDefault="00D03D68">
    <w:pPr>
      <w:pStyle w:val="aff5"/>
      <w:jc w:val="center"/>
    </w:pPr>
    <w:r>
      <w:t>10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B2" w:rsidRDefault="00D03D6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B2" w:rsidRDefault="007406B2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1DC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A003A41"/>
    <w:multiLevelType w:val="multilevel"/>
    <w:tmpl w:val="27FAF7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C8311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AB56F51"/>
    <w:multiLevelType w:val="multilevel"/>
    <w:tmpl w:val="6A6A012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3F525FD5"/>
    <w:multiLevelType w:val="multilevel"/>
    <w:tmpl w:val="63A4E91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00B1EE2"/>
    <w:multiLevelType w:val="multilevel"/>
    <w:tmpl w:val="DB4A538C"/>
    <w:lvl w:ilvl="0">
      <w:start w:val="1"/>
      <w:numFmt w:val="decimal"/>
      <w:lvlText w:val="%1."/>
      <w:lvlJc w:val="left"/>
      <w:pPr>
        <w:tabs>
          <w:tab w:val="num" w:pos="0"/>
        </w:tabs>
        <w:ind w:left="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2" w:hanging="180"/>
      </w:pPr>
    </w:lvl>
  </w:abstractNum>
  <w:abstractNum w:abstractNumId="6" w15:restartNumberingAfterBreak="0">
    <w:nsid w:val="42CA757F"/>
    <w:multiLevelType w:val="multilevel"/>
    <w:tmpl w:val="A56A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/>
        <w:sz w:val="20"/>
        <w:szCs w:val="20"/>
      </w:rPr>
    </w:lvl>
  </w:abstractNum>
  <w:abstractNum w:abstractNumId="7" w15:restartNumberingAfterBreak="0">
    <w:nsid w:val="4CCC6FAE"/>
    <w:multiLevelType w:val="multilevel"/>
    <w:tmpl w:val="8C1466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98E53B1"/>
    <w:multiLevelType w:val="multilevel"/>
    <w:tmpl w:val="0F28B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3FC070D"/>
    <w:multiLevelType w:val="multilevel"/>
    <w:tmpl w:val="812E2F1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3E27B29"/>
    <w:multiLevelType w:val="multilevel"/>
    <w:tmpl w:val="3BEE91B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B2"/>
    <w:rsid w:val="007406B2"/>
    <w:rsid w:val="00D0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5B4D0-21BE-4DD5-B4E1-B70BEC7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F3E4B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F3E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ffd">
    <w:name w:val="Символ нумерации"/>
    <w:qFormat/>
    <w:rPr>
      <w:b w:val="0"/>
      <w:bCs w:val="0"/>
      <w:i w:val="0"/>
      <w:iCs/>
      <w:sz w:val="20"/>
      <w:szCs w:val="20"/>
    </w:rPr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customStyle="1" w:styleId="WW8Num13z0">
    <w:name w:val="WW8Num13z0"/>
    <w:qFormat/>
    <w:rPr>
      <w:i w:val="0"/>
    </w:rPr>
  </w:style>
  <w:style w:type="character" w:styleId="afff">
    <w:name w:val="line number"/>
    <w:qFormat/>
  </w:style>
  <w:style w:type="character" w:customStyle="1" w:styleId="afff0">
    <w:name w:val="Нижний колонтитул Знак"/>
    <w:basedOn w:val="a4"/>
    <w:link w:val="afff1"/>
    <w:uiPriority w:val="99"/>
    <w:qFormat/>
    <w:rsid w:val="005A2CF8"/>
    <w:rPr>
      <w:sz w:val="28"/>
      <w:szCs w:val="28"/>
    </w:rPr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3">
    <w:name w:val="List"/>
    <w:basedOn w:val="afe"/>
  </w:style>
  <w:style w:type="paragraph" w:styleId="afff4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5">
    <w:name w:val="index heading"/>
    <w:basedOn w:val="afff2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2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2"/>
    <w:qFormat/>
  </w:style>
  <w:style w:type="paragraph" w:customStyle="1" w:styleId="afff6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7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8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link w:val="afff0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1263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cee1fbf7edfbe9">
    <w:name w:val="Оceбe1ыfbчf7нedыfbйe9"/>
    <w:uiPriority w:val="99"/>
    <w:qFormat/>
    <w:rsid w:val="00FD4938"/>
    <w:rPr>
      <w:sz w:val="28"/>
      <w:szCs w:val="28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7">
    <w:name w:val="WW8Num17"/>
    <w:qFormat/>
  </w:style>
  <w:style w:type="numbering" w:customStyle="1" w:styleId="WW8Num12">
    <w:name w:val="WW8Num12"/>
    <w:qFormat/>
  </w:style>
  <w:style w:type="numbering" w:customStyle="1" w:styleId="34609426621">
    <w:name w:val="34609426621"/>
    <w:qFormat/>
  </w:style>
  <w:style w:type="numbering" w:customStyle="1" w:styleId="40216810781">
    <w:name w:val="40216810781"/>
    <w:qFormat/>
  </w:style>
  <w:style w:type="numbering" w:customStyle="1" w:styleId="WW8Num13">
    <w:name w:val="WW8Num13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F866-BE71-45BD-A80F-16667A42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1721</Words>
  <Characters>9810</Characters>
  <Application>Microsoft Office Word</Application>
  <DocSecurity>0</DocSecurity>
  <Lines>81</Lines>
  <Paragraphs>23</Paragraphs>
  <ScaleCrop>false</ScaleCrop>
  <Company>Microsoft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Святова Виктория Юрьевна</cp:lastModifiedBy>
  <cp:revision>22</cp:revision>
  <cp:lastPrinted>2006-07-26T14:04:00Z</cp:lastPrinted>
  <dcterms:created xsi:type="dcterms:W3CDTF">2025-01-21T11:03:00Z</dcterms:created>
  <dcterms:modified xsi:type="dcterms:W3CDTF">2026-06-29T06:53:00Z</dcterms:modified>
  <dc:language>ru-RU</dc:language>
</cp:coreProperties>
</file>