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C6806" w:rsidRDefault="00252C95" w:rsidP="00252C95">
      <w:pPr>
        <w:tabs>
          <w:tab w:val="left" w:pos="567"/>
        </w:tabs>
        <w:spacing w:after="120"/>
        <w:ind w:firstLine="556"/>
        <w:jc w:val="both"/>
        <w:rPr>
          <w:sz w:val="24"/>
          <w:szCs w:val="24"/>
        </w:rPr>
      </w:pPr>
      <w:r>
        <w:rPr>
          <w:sz w:val="24"/>
          <w:szCs w:val="24"/>
        </w:rPr>
        <w:t xml:space="preserve">по результатам </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Приложение № 2</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391F92"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0129D8" w:rsidRPr="00391F92">
        <w:rPr>
          <w:b w:val="0"/>
          <w:sz w:val="24"/>
        </w:rPr>
        <w:t xml:space="preserve">одной </w:t>
      </w:r>
      <w:r w:rsidRPr="00391F92">
        <w:rPr>
          <w:b w:val="0"/>
          <w:sz w:val="24"/>
        </w:rPr>
        <w:t>парти</w:t>
      </w:r>
      <w:r w:rsidR="000129D8" w:rsidRPr="00391F92">
        <w:rPr>
          <w:b w:val="0"/>
          <w:sz w:val="24"/>
        </w:rPr>
        <w:t>ей</w:t>
      </w:r>
      <w:r w:rsidRPr="00391F92">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503B92">
        <w:rPr>
          <w:sz w:val="24"/>
          <w:szCs w:val="24"/>
        </w:rPr>
        <w:t>2</w:t>
      </w:r>
      <w:r w:rsidR="00503B92" w:rsidRPr="00503B92">
        <w:rPr>
          <w:sz w:val="24"/>
          <w:szCs w:val="24"/>
        </w:rPr>
        <w:t>2</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от стоимости поставленной Продукции, согласно Спецификации (Пр</w:t>
      </w:r>
      <w:bookmarkStart w:id="0" w:name="_GoBack"/>
      <w:bookmarkEnd w:id="0"/>
      <w:r w:rsidRPr="00824170">
        <w:rPr>
          <w:sz w:val="24"/>
          <w:szCs w:val="24"/>
        </w:rPr>
        <w:t xml:space="preserve">иложение № 1), производится </w:t>
      </w:r>
      <w:r w:rsidRPr="00BC7420">
        <w:rPr>
          <w:sz w:val="24"/>
          <w:szCs w:val="24"/>
        </w:rPr>
        <w:t xml:space="preserve">Покупателем </w:t>
      </w:r>
      <w:r w:rsidRPr="00BC7420">
        <w:rPr>
          <w:b/>
          <w:sz w:val="24"/>
          <w:szCs w:val="24"/>
        </w:rPr>
        <w:t xml:space="preserve">в </w:t>
      </w:r>
      <w:r w:rsidRPr="00BC7420">
        <w:rPr>
          <w:b/>
          <w:sz w:val="24"/>
          <w:szCs w:val="24"/>
        </w:rPr>
        <w:lastRenderedPageBreak/>
        <w:t>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w:t>
      </w:r>
      <w:r w:rsidRPr="00E761D8">
        <w:rPr>
          <w:sz w:val="24"/>
          <w:szCs w:val="24"/>
        </w:rPr>
        <w:lastRenderedPageBreak/>
        <w:t xml:space="preserve">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sidRPr="00E761D8">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lastRenderedPageBreak/>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w:t>
      </w:r>
      <w:r w:rsidRPr="00E761D8">
        <w:rPr>
          <w:sz w:val="24"/>
          <w:szCs w:val="24"/>
        </w:rPr>
        <w:lastRenderedPageBreak/>
        <w:t xml:space="preserve">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lastRenderedPageBreak/>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 xml:space="preserve">Специальная форма «обратной связи», размещенная на официальном сайте Общества в </w:t>
      </w:r>
      <w:r w:rsidRPr="00E761D8">
        <w:rPr>
          <w:sz w:val="24"/>
          <w:szCs w:val="24"/>
        </w:rPr>
        <w:lastRenderedPageBreak/>
        <w:t>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sidRPr="00E761D8">
        <w:rPr>
          <w:sz w:val="24"/>
          <w:szCs w:val="24"/>
        </w:rPr>
        <w:lastRenderedPageBreak/>
        <w:t xml:space="preserve">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w:t>
      </w:r>
      <w:r w:rsidRPr="00E761D8">
        <w:rPr>
          <w:sz w:val="24"/>
          <w:szCs w:val="24"/>
        </w:rPr>
        <w:lastRenderedPageBreak/>
        <w:t>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w:t>
      </w:r>
      <w:r w:rsidRPr="00E761D8">
        <w:rPr>
          <w:sz w:val="24"/>
          <w:szCs w:val="24"/>
        </w:rPr>
        <w:lastRenderedPageBreak/>
        <w:t>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xml:space="preserve">, </w:t>
      </w:r>
      <w:r w:rsidRPr="00E761D8">
        <w:rPr>
          <w:sz w:val="24"/>
          <w:szCs w:val="24"/>
        </w:rPr>
        <w:lastRenderedPageBreak/>
        <w:t>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 xml:space="preserve">00 следующего рабочего дня. Оригиналы документов, направленных с использованием факсимильной связи должны не </w:t>
      </w:r>
      <w:r w:rsidRPr="00E761D8">
        <w:rPr>
          <w:bCs/>
          <w:sz w:val="24"/>
          <w:szCs w:val="24"/>
        </w:rPr>
        <w:lastRenderedPageBreak/>
        <w:t>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252C95" w:rsidRPr="00AF7D4D" w:rsidRDefault="00252C95" w:rsidP="00252C95">
            <w:pPr>
              <w:rPr>
                <w:sz w:val="22"/>
                <w:szCs w:val="22"/>
                <w:lang w:val="x-none"/>
              </w:rPr>
            </w:pPr>
            <w:r w:rsidRPr="00AF7D4D">
              <w:rPr>
                <w:sz w:val="22"/>
                <w:szCs w:val="22"/>
                <w:lang w:val="x-none"/>
              </w:rPr>
              <w:t>Грузополучатель: Производственный участок АО «</w:t>
            </w:r>
            <w:proofErr w:type="spellStart"/>
            <w:r w:rsidRPr="00AF7D4D">
              <w:rPr>
                <w:sz w:val="22"/>
                <w:szCs w:val="22"/>
                <w:lang w:val="x-none"/>
              </w:rPr>
              <w:t>Гидроремонт</w:t>
            </w:r>
            <w:proofErr w:type="spellEnd"/>
            <w:r w:rsidRPr="00AF7D4D">
              <w:rPr>
                <w:sz w:val="22"/>
                <w:szCs w:val="22"/>
                <w:lang w:val="x-none"/>
              </w:rPr>
              <w:t>-ВКК» в г. Рыбинск, 152917, РФ, Ярославская обл., г. Рыбинск,</w:t>
            </w:r>
          </w:p>
          <w:p w:rsidR="00252C95" w:rsidRPr="00AF7D4D" w:rsidRDefault="00252C95" w:rsidP="00252C95">
            <w:pPr>
              <w:rPr>
                <w:sz w:val="22"/>
                <w:szCs w:val="22"/>
                <w:lang w:val="x-none"/>
              </w:rPr>
            </w:pPr>
            <w:r w:rsidRPr="00AF7D4D">
              <w:rPr>
                <w:sz w:val="22"/>
                <w:szCs w:val="22"/>
                <w:lang w:val="x-none"/>
              </w:rPr>
              <w:t>ул. Вяземского, д. 31</w:t>
            </w:r>
          </w:p>
          <w:p w:rsidR="00252C95" w:rsidRPr="00AF7D4D" w:rsidRDefault="00252C95" w:rsidP="00252C95">
            <w:pPr>
              <w:rPr>
                <w:sz w:val="22"/>
                <w:szCs w:val="22"/>
                <w:lang w:val="x-none"/>
              </w:rPr>
            </w:pPr>
            <w:r w:rsidRPr="00AF7D4D">
              <w:rPr>
                <w:sz w:val="22"/>
                <w:szCs w:val="22"/>
                <w:lang w:val="x-none"/>
              </w:rPr>
              <w:t>ИНН/КПП 6345012488/761032001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4"/>
                <w:szCs w:val="24"/>
                <w:lang w:val="en-US"/>
              </w:rPr>
            </w:pP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F52BD8">
            <w:pPr>
              <w:spacing w:after="120"/>
              <w:ind w:firstLine="567"/>
              <w:jc w:val="right"/>
              <w:rPr>
                <w:sz w:val="22"/>
                <w:szCs w:val="24"/>
                <w:lang w:val="en-US"/>
              </w:rPr>
            </w:pPr>
            <w:r w:rsidRPr="00E761D8">
              <w:rPr>
                <w:b/>
                <w:sz w:val="22"/>
                <w:szCs w:val="24"/>
              </w:rPr>
              <w:t>ИТОГО</w:t>
            </w:r>
            <w:r w:rsidR="00E92679">
              <w:rPr>
                <w:b/>
                <w:sz w:val="22"/>
                <w:szCs w:val="24"/>
              </w:rPr>
              <w:t xml:space="preserve"> без  НДС 2</w:t>
            </w:r>
            <w:r w:rsidR="00F52BD8">
              <w:rPr>
                <w:b/>
                <w:sz w:val="22"/>
                <w:szCs w:val="24"/>
                <w:lang w:val="en-US"/>
              </w:rPr>
              <w:t>2</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F52BD8" w:rsidP="00D73513">
            <w:pPr>
              <w:spacing w:after="120"/>
              <w:ind w:firstLine="567"/>
              <w:jc w:val="right"/>
              <w:rPr>
                <w:b/>
                <w:sz w:val="22"/>
                <w:szCs w:val="24"/>
                <w:lang w:val="en-US"/>
              </w:rPr>
            </w:pPr>
            <w:r>
              <w:rPr>
                <w:b/>
                <w:sz w:val="22"/>
                <w:szCs w:val="24"/>
                <w:lang w:val="en-US"/>
              </w:rPr>
              <w:t>НДС 22</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F52BD8"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22</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6C82">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6C82">
      <w:rPr>
        <w:rStyle w:val="a7"/>
        <w:noProof/>
      </w:rPr>
      <w:t>18</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813C4"/>
    <w:rsid w:val="004832EB"/>
    <w:rsid w:val="00485DC5"/>
    <w:rsid w:val="00487173"/>
    <w:rsid w:val="00492B6E"/>
    <w:rsid w:val="0049314B"/>
    <w:rsid w:val="004938B3"/>
    <w:rsid w:val="00494D0F"/>
    <w:rsid w:val="004A2951"/>
    <w:rsid w:val="004B2745"/>
    <w:rsid w:val="004B6BF8"/>
    <w:rsid w:val="004C4851"/>
    <w:rsid w:val="004E0748"/>
    <w:rsid w:val="004E1F5F"/>
    <w:rsid w:val="004E3337"/>
    <w:rsid w:val="004E35F0"/>
    <w:rsid w:val="005021F2"/>
    <w:rsid w:val="00503B10"/>
    <w:rsid w:val="00503B92"/>
    <w:rsid w:val="00504174"/>
    <w:rsid w:val="0050446F"/>
    <w:rsid w:val="005239BA"/>
    <w:rsid w:val="005277DE"/>
    <w:rsid w:val="0054253E"/>
    <w:rsid w:val="00542DBA"/>
    <w:rsid w:val="00546324"/>
    <w:rsid w:val="00547954"/>
    <w:rsid w:val="005564CD"/>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86C82"/>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2BD8"/>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329B-3471-4EE2-B6A8-01ED721A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6566</Words>
  <Characters>46758</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7</cp:revision>
  <cp:lastPrinted>2017-11-07T14:48:00Z</cp:lastPrinted>
  <dcterms:created xsi:type="dcterms:W3CDTF">2025-11-18T06:16:00Z</dcterms:created>
  <dcterms:modified xsi:type="dcterms:W3CDTF">2026-06-29T10:29:00Z</dcterms:modified>
</cp:coreProperties>
</file>