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Д2 20.11.11.150 Поставка кислорода для нужд филиала ПА</w:t>
      </w:r>
      <w:r>
        <w:rPr>
          <w:rFonts w:eastAsia="Calibri"/>
          <w:b/>
        </w:rPr>
        <w:t>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/>
            <w:t>1.1.</w:t>
            <w:tab/>
            <w:t>Обозначения и сокращения</w:t>
            <w:tab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кислорода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– </w:t>
      </w:r>
      <w:r>
        <w:rPr>
          <w:sz w:val="24"/>
          <w:szCs w:val="24"/>
        </w:rPr>
        <w:t>01.06.2027</w:t>
      </w:r>
      <w:r>
        <w:rPr>
          <w:sz w:val="24"/>
          <w:szCs w:val="24"/>
        </w:rPr>
        <w:t>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20</w:t>
      </w:r>
      <w:r>
        <w:rPr>
          <w:sz w:val="24"/>
          <w:szCs w:val="24"/>
        </w:rPr>
        <w:t>.09.2027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29694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5</Pages>
  <Words>507</Words>
  <Characters>3407</Characters>
  <CharactersWithSpaces>3828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2026-06-24T09:59:43Z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