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8"/>
        <w:tblW w:w="5000" w:type="pct"/>
        <w:tblLayout w:type="fixed"/>
        <w:tblLook w:val="04A0" w:firstRow="1" w:lastRow="0" w:firstColumn="1" w:lastColumn="0" w:noHBand="0" w:noVBand="1"/>
      </w:tblPr>
      <w:tblGrid>
        <w:gridCol w:w="4626"/>
        <w:gridCol w:w="280"/>
        <w:gridCol w:w="5015"/>
      </w:tblGrid>
      <w:tr w:rsidR="0072222C" w:rsidTr="0080451B">
        <w:trPr>
          <w:gridAfter w:val="1"/>
          <w:wAfter w:w="5016" w:type="dxa"/>
          <w:trHeight w:val="142"/>
        </w:trPr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</w:tr>
      <w:tr w:rsidR="0072222C" w:rsidTr="0080451B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</w:tr>
    </w:tbl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A85BF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451B" w:rsidRDefault="00933081" w:rsidP="0080451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</w:rPr>
      </w:pPr>
      <w:r w:rsidRPr="00933081">
        <w:rPr>
          <w:rFonts w:eastAsia="Calibri"/>
          <w:b/>
          <w:sz w:val="26"/>
          <w:szCs w:val="26"/>
        </w:rPr>
        <w:t xml:space="preserve">ОКПД 2 </w:t>
      </w:r>
      <w:r w:rsidR="00C9648E" w:rsidRPr="00C9648E">
        <w:rPr>
          <w:rFonts w:eastAsia="Calibri"/>
          <w:b/>
          <w:sz w:val="26"/>
          <w:szCs w:val="26"/>
        </w:rPr>
        <w:t>49.41.19.900</w:t>
      </w:r>
      <w:r w:rsidRPr="00933081">
        <w:rPr>
          <w:rFonts w:eastAsia="Calibri"/>
          <w:b/>
          <w:sz w:val="26"/>
          <w:szCs w:val="26"/>
        </w:rPr>
        <w:t xml:space="preserve">: Услуги по перевозке автомобильным транспортом </w:t>
      </w:r>
      <w:r>
        <w:rPr>
          <w:rFonts w:eastAsia="Calibri"/>
          <w:b/>
          <w:sz w:val="26"/>
          <w:szCs w:val="26"/>
        </w:rPr>
        <w:t>спецтехники</w:t>
      </w:r>
      <w:r w:rsidR="00A85BFC">
        <w:rPr>
          <w:rFonts w:eastAsia="Calibri"/>
          <w:b/>
          <w:sz w:val="26"/>
          <w:szCs w:val="26"/>
        </w:rPr>
        <w:t xml:space="preserve"> по </w:t>
      </w:r>
      <w:r w:rsidR="00B23C89">
        <w:rPr>
          <w:rFonts w:eastAsia="Calibri"/>
          <w:b/>
          <w:sz w:val="26"/>
          <w:szCs w:val="26"/>
        </w:rPr>
        <w:t>территории Магаданской области</w:t>
      </w:r>
      <w:r w:rsidR="00A85BFC">
        <w:rPr>
          <w:rFonts w:eastAsia="Calibri"/>
          <w:b/>
          <w:sz w:val="26"/>
          <w:szCs w:val="26"/>
        </w:rPr>
        <w:t xml:space="preserve"> для нужд Дальневосточного </w:t>
      </w:r>
    </w:p>
    <w:p w:rsidR="009845CD" w:rsidRDefault="00A85BFC" w:rsidP="0080451B">
      <w:pPr>
        <w:widowControl w:val="0"/>
        <w:tabs>
          <w:tab w:val="left" w:pos="426"/>
        </w:tabs>
        <w:spacing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 АО «ТК РусГидро»</w:t>
      </w:r>
    </w:p>
    <w:p w:rsidR="009845CD" w:rsidRDefault="009845C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</w:p>
    <w:p w:rsidR="009845CD" w:rsidRDefault="00A85B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</w:t>
      </w:r>
      <w:r w:rsidR="00B87658">
        <w:rPr>
          <w:b/>
          <w:sz w:val="26"/>
          <w:szCs w:val="26"/>
        </w:rPr>
        <w:t xml:space="preserve"> </w:t>
      </w:r>
      <w:r w:rsidR="00C104EF">
        <w:rPr>
          <w:b/>
          <w:sz w:val="26"/>
          <w:szCs w:val="26"/>
        </w:rPr>
        <w:t>_____________________</w:t>
      </w:r>
      <w:r>
        <w:br w:type="page"/>
      </w:r>
    </w:p>
    <w:p w:rsidR="009845CD" w:rsidRDefault="00A85BF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845CD" w:rsidRDefault="009845CD">
      <w:pPr>
        <w:jc w:val="center"/>
        <w:rPr>
          <w:b/>
        </w:rPr>
      </w:pPr>
    </w:p>
    <w:sdt>
      <w:sdtPr>
        <w:id w:val="-587930000"/>
        <w:docPartObj>
          <w:docPartGallery w:val="Table of Contents"/>
          <w:docPartUnique/>
        </w:docPartObj>
      </w:sdtPr>
      <w:sdtEndPr/>
      <w:sdtContent>
        <w:p w:rsidR="00824BB1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24652578" w:history="1">
            <w:r w:rsidR="00824BB1" w:rsidRPr="00D05486">
              <w:rPr>
                <w:rStyle w:val="aa"/>
                <w:noProof/>
              </w:rPr>
              <w:t>1.</w:t>
            </w:r>
            <w:r w:rsidR="00824BB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Общие сведения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_Toc224652578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79" w:history="1">
            <w:r w:rsidR="00824BB1" w:rsidRPr="00D05486">
              <w:rPr>
                <w:rStyle w:val="aa"/>
                <w:iCs/>
                <w:noProof/>
              </w:rPr>
              <w:t>1.1.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Обозначения и сокращения</w:t>
            </w:r>
            <w:r w:rsidR="00824BB1">
              <w:rPr>
                <w:rStyle w:val="aa"/>
                <w:noProof/>
              </w:rPr>
              <w:t>…………………………………………………………………………………..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_Toc224652579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0" w:history="1">
            <w:r w:rsidR="00824BB1" w:rsidRPr="00D05486">
              <w:rPr>
                <w:rStyle w:val="aa"/>
                <w:iCs/>
                <w:noProof/>
              </w:rPr>
              <w:t>1.2.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Наименование закупаемой продукции</w:t>
            </w:r>
            <w:r w:rsidR="00824BB1">
              <w:rPr>
                <w:rStyle w:val="aa"/>
                <w:noProof/>
              </w:rPr>
              <w:t>………………………………………………………………………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_Toc224652580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42"/>
            <w:rPr>
              <w:rStyle w:val="aa"/>
              <w:noProof/>
            </w:rPr>
          </w:pPr>
          <w:hyperlink w:anchor="_Toc224652581" w:history="1">
            <w:r w:rsidR="00824BB1" w:rsidRPr="00D05486">
              <w:rPr>
                <w:rStyle w:val="aa"/>
                <w:iCs/>
                <w:noProof/>
              </w:rPr>
              <w:t>1.3.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Цель оказания услуг</w:t>
            </w:r>
            <w:r w:rsidR="00824BB1">
              <w:rPr>
                <w:rStyle w:val="aa"/>
                <w:noProof/>
              </w:rPr>
              <w:t>…………………………………………………………………………………………..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_Toc224652581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Pr="00824BB1" w:rsidRDefault="00824BB1" w:rsidP="00824BB1">
          <w:pPr>
            <w:rPr>
              <w:rFonts w:eastAsiaTheme="minorEastAsia"/>
              <w:sz w:val="22"/>
              <w:szCs w:val="22"/>
            </w:rPr>
          </w:pPr>
          <w:r>
            <w:rPr>
              <w:rFonts w:eastAsiaTheme="minorEastAsia"/>
              <w:sz w:val="20"/>
              <w:szCs w:val="20"/>
            </w:rPr>
            <w:t xml:space="preserve">           </w:t>
          </w:r>
          <w:r w:rsidRPr="00824BB1">
            <w:rPr>
              <w:rFonts w:eastAsiaTheme="minorEastAsia"/>
              <w:sz w:val="20"/>
              <w:szCs w:val="20"/>
            </w:rPr>
            <w:t xml:space="preserve">1.4. </w:t>
          </w:r>
          <w:r>
            <w:rPr>
              <w:rFonts w:eastAsiaTheme="minorEastAsia"/>
              <w:sz w:val="20"/>
              <w:szCs w:val="20"/>
            </w:rPr>
            <w:t xml:space="preserve">     </w:t>
          </w:r>
          <w:r w:rsidRPr="00824BB1">
            <w:rPr>
              <w:rFonts w:eastAsiaTheme="minorEastAsia"/>
              <w:sz w:val="20"/>
              <w:szCs w:val="20"/>
            </w:rPr>
            <w:t>Существующее положение</w:t>
          </w:r>
          <w:r>
            <w:rPr>
              <w:rFonts w:eastAsiaTheme="minorEastAsia"/>
              <w:sz w:val="20"/>
              <w:szCs w:val="20"/>
            </w:rPr>
            <w:t>…………………………………...………………………………………………3</w:t>
          </w:r>
        </w:p>
        <w:p w:rsidR="00824BB1" w:rsidRDefault="00A563D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3" w:history="1">
            <w:r w:rsidR="00824BB1" w:rsidRPr="00D05486">
              <w:rPr>
                <w:rStyle w:val="aa"/>
                <w:noProof/>
              </w:rPr>
              <w:t>Таблица 1. Перечень объектов заказчика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_Toc224652583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5" w:history="1">
            <w:r w:rsidR="00824BB1" w:rsidRPr="00D05486">
              <w:rPr>
                <w:rStyle w:val="aa"/>
                <w:noProof/>
              </w:rPr>
              <w:t>2.</w:t>
            </w:r>
            <w:r w:rsidR="00824BB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iCs/>
                <w:noProof/>
              </w:rPr>
              <w:t>Требования к продукции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_Toc224652585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6" w:history="1">
            <w:r w:rsidR="00824BB1" w:rsidRPr="00D05486">
              <w:rPr>
                <w:rStyle w:val="aa"/>
                <w:iCs/>
                <w:noProof/>
              </w:rPr>
              <w:t>2.1.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объемам и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_Toc224652586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7" w:history="1">
            <w:r w:rsidR="00824BB1" w:rsidRPr="00D05486">
              <w:rPr>
                <w:rStyle w:val="aa"/>
                <w:noProof/>
              </w:rPr>
              <w:t>2.1.1.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перечню и объему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_Toc224652587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8" w:history="1">
            <w:r w:rsidR="00824BB1" w:rsidRPr="00D05486">
              <w:rPr>
                <w:rStyle w:val="aa"/>
                <w:noProof/>
              </w:rPr>
              <w:t>Таблица 2. Перечень и объем оказываемых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_Toc224652588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9" w:history="1">
            <w:r w:rsidR="00824BB1" w:rsidRPr="00D05486">
              <w:rPr>
                <w:rStyle w:val="aa"/>
                <w:noProof/>
              </w:rPr>
              <w:t>2.1.2.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_Toc224652589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90" w:history="1">
            <w:r w:rsidR="00824BB1" w:rsidRPr="00D05486">
              <w:rPr>
                <w:rStyle w:val="aa"/>
                <w:noProof/>
              </w:rPr>
              <w:t>Таблица 3. Требования к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_Toc224652590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A563D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91" w:history="1">
            <w:r w:rsidR="00824BB1" w:rsidRPr="00D05486">
              <w:rPr>
                <w:rStyle w:val="aa"/>
                <w:iCs/>
                <w:noProof/>
              </w:rPr>
              <w:t>2.2.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качеству продукции</w:t>
            </w:r>
            <w:r w:rsidR="00824BB1">
              <w:rPr>
                <w:rStyle w:val="aa"/>
                <w:noProof/>
              </w:rPr>
              <w:t>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_Toc224652591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5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9845CD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  <w:r w:rsidR="00824BB1">
            <w:rPr>
              <w:rStyle w:val="affc"/>
            </w:rPr>
            <w:t>3. Требования к документации по ценообразованию на этапе закупки……………………….7</w:t>
          </w:r>
        </w:p>
      </w:sdtContent>
    </w:sdt>
    <w:p w:rsidR="009845CD" w:rsidRDefault="009845CD">
      <w:pPr>
        <w:pStyle w:val="16"/>
        <w:tabs>
          <w:tab w:val="left" w:pos="709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45CD" w:rsidRDefault="009845CD">
      <w:pPr>
        <w:pStyle w:val="37"/>
        <w:rPr>
          <w:rFonts w:asciiTheme="minorHAnsi" w:eastAsiaTheme="minorEastAsia" w:hAnsiTheme="minorHAnsi" w:cstheme="minorBidi"/>
          <w:sz w:val="22"/>
          <w:szCs w:val="22"/>
        </w:rPr>
      </w:pPr>
    </w:p>
    <w:p w:rsidR="009845CD" w:rsidRDefault="009845CD">
      <w:pPr>
        <w:pStyle w:val="16"/>
        <w:tabs>
          <w:tab w:val="left" w:pos="709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45CD" w:rsidRDefault="009845CD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845CD" w:rsidRDefault="00A85B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0" w:name="_Toc224652578"/>
      <w:r>
        <w:rPr>
          <w:lang w:val="ru-RU"/>
        </w:rPr>
        <w:lastRenderedPageBreak/>
        <w:t>Общие сведения</w:t>
      </w:r>
      <w:bookmarkEnd w:id="0"/>
    </w:p>
    <w:p w:rsidR="006E2E08" w:rsidRPr="006E2E08" w:rsidRDefault="006E2E08" w:rsidP="006E2E08">
      <w:pPr>
        <w:rPr>
          <w:lang w:eastAsia="x-none"/>
        </w:rPr>
      </w:pPr>
    </w:p>
    <w:p w:rsidR="009845CD" w:rsidRDefault="00A85BFC">
      <w:pPr>
        <w:pStyle w:val="4"/>
        <w:numPr>
          <w:ilvl w:val="1"/>
          <w:numId w:val="3"/>
        </w:numPr>
      </w:pPr>
      <w:bookmarkStart w:id="1" w:name="_Toc46743505"/>
      <w:bookmarkStart w:id="2" w:name="_Toc224652579"/>
      <w:r>
        <w:t>Обозначения и сокращения</w:t>
      </w:r>
      <w:bookmarkEnd w:id="1"/>
      <w:bookmarkEnd w:id="2"/>
    </w:p>
    <w:p w:rsidR="009845CD" w:rsidRDefault="009845CD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845C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845C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:rsidR="009845CD" w:rsidRDefault="009845CD">
      <w:pPr>
        <w:keepNext/>
        <w:keepLines/>
        <w:rPr>
          <w:sz w:val="24"/>
          <w:szCs w:val="24"/>
        </w:rPr>
      </w:pPr>
    </w:p>
    <w:p w:rsidR="009845CD" w:rsidRDefault="00A85BFC">
      <w:pPr>
        <w:pStyle w:val="4"/>
        <w:numPr>
          <w:ilvl w:val="1"/>
          <w:numId w:val="3"/>
        </w:numPr>
      </w:pPr>
      <w:bookmarkStart w:id="3" w:name="_Toc224652580"/>
      <w:r>
        <w:t>Наименование закупаемой продукции</w:t>
      </w:r>
      <w:bookmarkEnd w:id="3"/>
    </w:p>
    <w:p w:rsidR="009845CD" w:rsidRDefault="00933081">
      <w:pPr>
        <w:widowControl w:val="0"/>
        <w:tabs>
          <w:tab w:val="left" w:pos="426"/>
        </w:tabs>
        <w:spacing w:before="120" w:after="120"/>
        <w:jc w:val="both"/>
        <w:rPr>
          <w:sz w:val="22"/>
          <w:szCs w:val="26"/>
        </w:rPr>
      </w:pPr>
      <w:r w:rsidRPr="00933081">
        <w:rPr>
          <w:rFonts w:eastAsia="Calibri"/>
          <w:sz w:val="22"/>
          <w:szCs w:val="26"/>
        </w:rPr>
        <w:t xml:space="preserve">ОКПД 2 49.41.19: </w:t>
      </w:r>
      <w:r w:rsidR="00B23C89" w:rsidRPr="00B23C89">
        <w:rPr>
          <w:rFonts w:eastAsia="Calibri"/>
          <w:sz w:val="22"/>
          <w:szCs w:val="26"/>
        </w:rPr>
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</w:r>
    </w:p>
    <w:p w:rsidR="009845CD" w:rsidRDefault="00A85BFC">
      <w:pPr>
        <w:pStyle w:val="4"/>
        <w:numPr>
          <w:ilvl w:val="1"/>
          <w:numId w:val="3"/>
        </w:numPr>
        <w:spacing w:before="240"/>
        <w:ind w:left="431" w:hanging="431"/>
      </w:pPr>
      <w:bookmarkStart w:id="4" w:name="_Toc46743507"/>
      <w:bookmarkStart w:id="5" w:name="_Toc224652581"/>
      <w:r>
        <w:t xml:space="preserve">Цель </w:t>
      </w:r>
      <w:bookmarkEnd w:id="4"/>
      <w:r>
        <w:rPr>
          <w:lang w:val="ru-RU"/>
        </w:rPr>
        <w:t>оказания услуг</w:t>
      </w:r>
      <w:bookmarkEnd w:id="5"/>
    </w:p>
    <w:p w:rsidR="009845CD" w:rsidRPr="00C9648E" w:rsidRDefault="00A85BFC" w:rsidP="00C9648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  <w:bookmarkStart w:id="6" w:name="_Toc210033219"/>
      <w:bookmarkStart w:id="7" w:name="_Toc224652582"/>
      <w:r w:rsidRPr="00C9648E">
        <w:rPr>
          <w:rFonts w:eastAsia="Calibri"/>
          <w:sz w:val="22"/>
          <w:szCs w:val="26"/>
        </w:rPr>
        <w:t xml:space="preserve">Перебазировка </w:t>
      </w:r>
      <w:r w:rsidR="00933081" w:rsidRPr="00C9648E">
        <w:rPr>
          <w:rFonts w:eastAsia="Calibri"/>
          <w:sz w:val="22"/>
          <w:szCs w:val="26"/>
        </w:rPr>
        <w:t>спецтехники на территорию Усть-Срднеканского транспортного участка, расположенного по адресу: Магаданская область, Среднеканский муниципальный округ, Вахтовый поселок строителей Усть-Среднеканской ГЭС на период работы водосброса на Колымкой ГЭС</w:t>
      </w:r>
      <w:r w:rsidRPr="00C9648E">
        <w:rPr>
          <w:rFonts w:eastAsia="Calibri"/>
          <w:sz w:val="22"/>
          <w:szCs w:val="26"/>
        </w:rPr>
        <w:t xml:space="preserve"> в рамках </w:t>
      </w:r>
      <w:r w:rsidR="00161294" w:rsidRPr="00C9648E">
        <w:rPr>
          <w:rFonts w:eastAsia="Calibri"/>
          <w:sz w:val="22"/>
          <w:szCs w:val="26"/>
        </w:rPr>
        <w:t>выполнения обязательств по доходному</w:t>
      </w:r>
      <w:bookmarkEnd w:id="6"/>
      <w:bookmarkEnd w:id="7"/>
      <w:r w:rsidR="00EF7BF9" w:rsidRPr="00C9648E">
        <w:rPr>
          <w:rFonts w:eastAsia="Calibri"/>
          <w:sz w:val="22"/>
          <w:szCs w:val="26"/>
        </w:rPr>
        <w:t xml:space="preserve"> договору аренды ТС</w:t>
      </w:r>
      <w:r w:rsidR="006E2E08" w:rsidRPr="00C9648E">
        <w:rPr>
          <w:rFonts w:eastAsia="Calibri"/>
          <w:sz w:val="22"/>
          <w:szCs w:val="26"/>
        </w:rPr>
        <w:t>, планируемого к заключению с АО «Гидроремонт-ВКК» в г. Уфа в июне 2026 года.</w:t>
      </w:r>
    </w:p>
    <w:p w:rsidR="009845CD" w:rsidRDefault="00A85BFC">
      <w:pPr>
        <w:spacing w:before="240" w:after="60"/>
        <w:rPr>
          <w:b/>
          <w:sz w:val="24"/>
          <w:szCs w:val="24"/>
        </w:rPr>
      </w:pPr>
      <w:r>
        <w:rPr>
          <w:b/>
          <w:sz w:val="24"/>
          <w:szCs w:val="24"/>
        </w:rPr>
        <w:t>1.4. Существующее положение</w:t>
      </w:r>
    </w:p>
    <w:p w:rsidR="009845CD" w:rsidRDefault="00A85BFC">
      <w:pPr>
        <w:spacing w:before="240" w:after="60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технических средств согласно Таблицы 1. Перечень объектов Заказчика</w:t>
      </w:r>
    </w:p>
    <w:p w:rsidR="009845CD" w:rsidRDefault="00A85BFC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  <w:lang w:val="ru-RU"/>
        </w:rPr>
      </w:pPr>
      <w:bookmarkStart w:id="8" w:name="_Toc22465258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1037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50"/>
        <w:gridCol w:w="33"/>
        <w:gridCol w:w="1851"/>
        <w:gridCol w:w="2126"/>
        <w:gridCol w:w="3969"/>
        <w:gridCol w:w="1559"/>
        <w:gridCol w:w="289"/>
      </w:tblGrid>
      <w:tr w:rsidR="009845CD" w:rsidTr="00193D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№</w:t>
            </w:r>
          </w:p>
          <w:p w:rsidR="009845CD" w:rsidRPr="005C6040" w:rsidRDefault="00A85BFC">
            <w:pPr>
              <w:widowControl w:val="0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п/п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 xml:space="preserve">Расположение объекта </w:t>
            </w:r>
            <w:r w:rsidRPr="005C6040">
              <w:rPr>
                <w:sz w:val="24"/>
                <w:szCs w:val="24"/>
              </w:rPr>
              <w:br/>
            </w:r>
            <w:r w:rsidRPr="005C6040"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 xml:space="preserve">Наименование основного средства </w:t>
            </w:r>
            <w:r w:rsidRPr="005C6040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Примечания</w:t>
            </w:r>
          </w:p>
        </w:tc>
        <w:tc>
          <w:tcPr>
            <w:tcW w:w="289" w:type="dxa"/>
          </w:tcPr>
          <w:p w:rsidR="009845CD" w:rsidRDefault="009845CD">
            <w:pPr>
              <w:widowControl w:val="0"/>
            </w:pPr>
          </w:p>
        </w:tc>
      </w:tr>
      <w:tr w:rsidR="009845CD" w:rsidTr="00193D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9" w:type="dxa"/>
          </w:tcPr>
          <w:p w:rsidR="009845CD" w:rsidRDefault="009845CD">
            <w:pPr>
              <w:widowControl w:val="0"/>
            </w:pPr>
          </w:p>
        </w:tc>
      </w:tr>
      <w:tr w:rsidR="00C104EF" w:rsidTr="00C104EF">
        <w:trPr>
          <w:gridAfter w:val="1"/>
          <w:wAfter w:w="289" w:type="dxa"/>
          <w:trHeight w:val="1770"/>
        </w:trPr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4EF" w:rsidRPr="005C6040" w:rsidRDefault="00C104EF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1.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04EF" w:rsidRPr="005C6040" w:rsidRDefault="00C104EF" w:rsidP="00CF302D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rFonts w:cs="TimesNewRomanPSMT"/>
                <w:iCs/>
                <w:sz w:val="24"/>
                <w:szCs w:val="24"/>
              </w:rPr>
            </w:pPr>
            <w:r w:rsidRPr="005C6040">
              <w:rPr>
                <w:rFonts w:cs="TimesNewRomanPSMT"/>
                <w:iCs/>
                <w:sz w:val="24"/>
                <w:szCs w:val="24"/>
              </w:rPr>
              <w:t>Экскаватор HYUNDAI HX300SL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04EF" w:rsidRPr="005C6040" w:rsidRDefault="00C104E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Место нахождения (погрузки)</w:t>
            </w:r>
          </w:p>
          <w:p w:rsidR="00C104EF" w:rsidRPr="005C6040" w:rsidRDefault="00C104E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Магаданская область, п. Синегорье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4EF" w:rsidRDefault="00C104EF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Габариты</w:t>
            </w:r>
            <w:r>
              <w:rPr>
                <w:iCs/>
                <w:sz w:val="24"/>
                <w:szCs w:val="24"/>
              </w:rPr>
              <w:t>, мм</w:t>
            </w:r>
            <w:r w:rsidRPr="005C6040">
              <w:rPr>
                <w:iCs/>
                <w:sz w:val="24"/>
                <w:szCs w:val="24"/>
              </w:rPr>
              <w:t xml:space="preserve"> (ДхШхВ)</w:t>
            </w:r>
            <w:r>
              <w:rPr>
                <w:iCs/>
                <w:sz w:val="24"/>
                <w:szCs w:val="24"/>
              </w:rPr>
              <w:t>:</w:t>
            </w:r>
            <w:r w:rsidRPr="005C6040">
              <w:rPr>
                <w:iCs/>
                <w:sz w:val="24"/>
                <w:szCs w:val="24"/>
              </w:rPr>
              <w:t xml:space="preserve"> </w:t>
            </w:r>
          </w:p>
          <w:p w:rsidR="00C104EF" w:rsidRPr="005C6040" w:rsidRDefault="00C104EF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 xml:space="preserve">10740 </w:t>
            </w:r>
            <w:r>
              <w:rPr>
                <w:iCs/>
                <w:sz w:val="24"/>
                <w:szCs w:val="24"/>
              </w:rPr>
              <w:t>х</w:t>
            </w:r>
            <w:r w:rsidRPr="005C6040">
              <w:rPr>
                <w:iCs/>
                <w:sz w:val="24"/>
                <w:szCs w:val="24"/>
              </w:rPr>
              <w:t xml:space="preserve"> 3200 </w:t>
            </w:r>
            <w:r>
              <w:rPr>
                <w:iCs/>
                <w:sz w:val="24"/>
                <w:szCs w:val="24"/>
              </w:rPr>
              <w:t>х 3360</w:t>
            </w:r>
          </w:p>
          <w:p w:rsidR="00C104EF" w:rsidRPr="005C6040" w:rsidRDefault="00C104EF" w:rsidP="007D053A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Масса транспортного средства в снаряженном состоянии 33 910 кг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04EF" w:rsidRPr="005C6040" w:rsidRDefault="00C104EF" w:rsidP="00411E1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1 ед.</w:t>
            </w:r>
          </w:p>
        </w:tc>
      </w:tr>
    </w:tbl>
    <w:p w:rsidR="00B775F5" w:rsidRPr="00B23C89" w:rsidRDefault="00B775F5" w:rsidP="00B23C89">
      <w:pPr>
        <w:pStyle w:val="4"/>
        <w:tabs>
          <w:tab w:val="clear" w:pos="0"/>
        </w:tabs>
        <w:ind w:left="0" w:firstLine="0"/>
        <w:jc w:val="both"/>
      </w:pPr>
    </w:p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224652585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9"/>
    </w:p>
    <w:p w:rsidR="009845CD" w:rsidRDefault="00A85BFC">
      <w:pPr>
        <w:pStyle w:val="4"/>
        <w:numPr>
          <w:ilvl w:val="1"/>
          <w:numId w:val="3"/>
        </w:numPr>
      </w:pPr>
      <w:bookmarkStart w:id="10" w:name="_Toc224652586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 w:rsidR="009845CD" w:rsidRDefault="00A85BFC">
      <w:pPr>
        <w:pStyle w:val="31"/>
        <w:numPr>
          <w:ilvl w:val="2"/>
          <w:numId w:val="3"/>
        </w:numPr>
      </w:pPr>
      <w:bookmarkStart w:id="11" w:name="_Toc224652587"/>
      <w:r>
        <w:rPr>
          <w:lang w:val="ru-RU"/>
        </w:rPr>
        <w:t>Требования к перечню и объему услуг</w:t>
      </w:r>
      <w:bookmarkEnd w:id="11"/>
    </w:p>
    <w:p w:rsidR="009845CD" w:rsidRDefault="00A85BFC">
      <w:pPr>
        <w:pStyle w:val="1"/>
        <w:keepLines/>
        <w:tabs>
          <w:tab w:val="clear" w:pos="0"/>
        </w:tabs>
        <w:spacing w:before="0"/>
        <w:ind w:left="0"/>
        <w:rPr>
          <w:sz w:val="24"/>
          <w:szCs w:val="24"/>
          <w:lang w:val="ru-RU"/>
        </w:rPr>
      </w:pPr>
      <w:bookmarkStart w:id="12" w:name="_Toc51339695"/>
      <w:bookmarkStart w:id="13" w:name="_Toc22465258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оказываемых услуг</w:t>
      </w:r>
      <w:bookmarkEnd w:id="13"/>
    </w:p>
    <w:p w:rsidR="00B775F5" w:rsidRDefault="00B775F5" w:rsidP="00B775F5">
      <w:pPr>
        <w:pStyle w:val="31"/>
        <w:tabs>
          <w:tab w:val="clear" w:pos="0"/>
        </w:tabs>
        <w:ind w:firstLine="0"/>
        <w:rPr>
          <w:lang w:val="ru-RU"/>
        </w:rPr>
      </w:pPr>
      <w:bookmarkStart w:id="14" w:name="_Toc51339696"/>
      <w:bookmarkStart w:id="15" w:name="_Toc224652589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908"/>
        <w:gridCol w:w="6521"/>
        <w:gridCol w:w="1417"/>
        <w:gridCol w:w="964"/>
      </w:tblGrid>
      <w:tr w:rsidR="00B775F5" w:rsidTr="00F200AA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775F5" w:rsidTr="00F200AA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200AA" w:rsidTr="00533327"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0AA" w:rsidRDefault="00F200AA" w:rsidP="0053332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Pr="00B23C89" w:rsidRDefault="00F200AA" w:rsidP="00533327">
            <w:pPr>
              <w:widowControl w:val="0"/>
              <w:rPr>
                <w:b/>
                <w:i/>
                <w:sz w:val="24"/>
                <w:szCs w:val="24"/>
              </w:rPr>
            </w:pPr>
            <w:r w:rsidRPr="00B23C89">
              <w:rPr>
                <w:b/>
                <w:i/>
                <w:sz w:val="24"/>
                <w:szCs w:val="24"/>
              </w:rPr>
              <w:t>Экскаватор HYUNDAI HX300SL</w:t>
            </w:r>
          </w:p>
        </w:tc>
      </w:tr>
      <w:tr w:rsidR="00F200AA" w:rsidTr="00533327">
        <w:trPr>
          <w:trHeight w:val="2220"/>
        </w:trPr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0AA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5C6040">
              <w:rPr>
                <w:rFonts w:eastAsia="Calibri"/>
                <w:sz w:val="22"/>
                <w:szCs w:val="26"/>
              </w:rPr>
              <w:t xml:space="preserve">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 xml:space="preserve">, Колымская ГЭС 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832442">
              <w:rPr>
                <w:rFonts w:eastAsia="Calibri"/>
                <w:sz w:val="22"/>
                <w:szCs w:val="26"/>
              </w:rPr>
              <w:t xml:space="preserve"> 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34 тонн.</w:t>
            </w:r>
          </w:p>
          <w:p w:rsidR="00F200AA" w:rsidRPr="00832442" w:rsidRDefault="00F200AA" w:rsidP="00F200A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0AA" w:rsidRPr="00832442" w:rsidRDefault="00F200AA" w:rsidP="00F200AA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</w:tbl>
    <w:p w:rsidR="00B775F5" w:rsidRPr="00B775F5" w:rsidRDefault="00B775F5" w:rsidP="00B775F5">
      <w:pPr>
        <w:rPr>
          <w:lang w:eastAsia="x-none"/>
        </w:rPr>
      </w:pPr>
    </w:p>
    <w:p w:rsidR="009845CD" w:rsidRDefault="00A85BFC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оказания услуг</w:t>
      </w:r>
      <w:bookmarkEnd w:id="15"/>
    </w:p>
    <w:p w:rsidR="009845CD" w:rsidRDefault="00A85BFC">
      <w:pPr>
        <w:pStyle w:val="1"/>
        <w:tabs>
          <w:tab w:val="clear" w:pos="0"/>
        </w:tabs>
        <w:ind w:left="4678" w:hanging="4678"/>
        <w:rPr>
          <w:sz w:val="24"/>
          <w:szCs w:val="24"/>
        </w:rPr>
      </w:pPr>
      <w:bookmarkStart w:id="16" w:name="_Toc224652590"/>
      <w:r>
        <w:rPr>
          <w:sz w:val="24"/>
          <w:szCs w:val="24"/>
        </w:rPr>
        <w:t>Таблица 3. Требования к срокам оказания услуг</w:t>
      </w:r>
      <w:bookmarkEnd w:id="16"/>
    </w:p>
    <w:tbl>
      <w:tblPr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2"/>
        <w:gridCol w:w="3295"/>
        <w:gridCol w:w="2525"/>
        <w:gridCol w:w="3119"/>
      </w:tblGrid>
      <w:tr w:rsidR="009845CD" w:rsidTr="00B775F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9845CD" w:rsidTr="00B775F5">
        <w:trPr>
          <w:trHeight w:val="1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845CD" w:rsidTr="00B775F5">
        <w:trPr>
          <w:trHeight w:val="41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9845CD">
            <w:pPr>
              <w:pStyle w:val="aff0"/>
              <w:widowControl w:val="0"/>
              <w:numPr>
                <w:ilvl w:val="0"/>
                <w:numId w:val="9"/>
              </w:numPr>
              <w:jc w:val="center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B775F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6"/>
              </w:rPr>
            </w:pPr>
            <w:r w:rsidRPr="005C6040">
              <w:rPr>
                <w:rFonts w:eastAsia="Calibri"/>
                <w:sz w:val="22"/>
                <w:szCs w:val="26"/>
              </w:rPr>
              <w:t xml:space="preserve">ОКПД 2 </w:t>
            </w:r>
            <w:r w:rsidR="00937EC9" w:rsidRPr="00937EC9">
              <w:rPr>
                <w:rFonts w:eastAsia="Calibri"/>
                <w:sz w:val="22"/>
                <w:szCs w:val="26"/>
              </w:rPr>
              <w:t>49.41.19.900</w:t>
            </w:r>
            <w:r w:rsidRPr="005C6040">
              <w:rPr>
                <w:rFonts w:eastAsia="Calibri"/>
                <w:sz w:val="22"/>
                <w:szCs w:val="26"/>
              </w:rPr>
              <w:t xml:space="preserve">: </w:t>
            </w:r>
            <w:r w:rsidR="00B23C89" w:rsidRPr="00B23C89">
              <w:rPr>
                <w:rFonts w:eastAsia="Calibri"/>
                <w:sz w:val="22"/>
                <w:szCs w:val="26"/>
              </w:rPr>
      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EB05D5" w:rsidP="005C6040">
            <w:pPr>
              <w:widowControl w:val="0"/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3 (трех) дней</w:t>
            </w:r>
            <w:r w:rsidR="00A85BFC">
              <w:rPr>
                <w:bCs/>
                <w:sz w:val="22"/>
                <w:szCs w:val="22"/>
              </w:rPr>
              <w:t xml:space="preserve"> момента </w:t>
            </w:r>
            <w:r w:rsidR="005C6040">
              <w:rPr>
                <w:bCs/>
                <w:sz w:val="22"/>
                <w:szCs w:val="22"/>
              </w:rPr>
              <w:t>поступления</w:t>
            </w:r>
            <w:r w:rsidR="00A85BFC">
              <w:rPr>
                <w:bCs/>
                <w:sz w:val="22"/>
                <w:szCs w:val="22"/>
              </w:rPr>
              <w:t xml:space="preserve"> заявки от Заказчика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 w:rsidP="005C6040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течение </w:t>
            </w:r>
            <w:r w:rsidR="005C6040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</w:t>
            </w:r>
            <w:r w:rsidR="005C6040">
              <w:rPr>
                <w:rFonts w:eastAsia="Calibri"/>
                <w:bCs/>
                <w:sz w:val="22"/>
                <w:szCs w:val="22"/>
                <w:lang w:eastAsia="en-US"/>
              </w:rPr>
              <w:t>семи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календарных дней </w:t>
            </w:r>
            <w:r w:rsidR="005C6040">
              <w:rPr>
                <w:sz w:val="24"/>
                <w:szCs w:val="24"/>
              </w:rPr>
              <w:t xml:space="preserve">со дня поступления </w:t>
            </w:r>
            <w:r w:rsidR="005C6040">
              <w:rPr>
                <w:bCs/>
                <w:sz w:val="22"/>
                <w:szCs w:val="22"/>
              </w:rPr>
              <w:t>от Заказчика</w:t>
            </w:r>
            <w:r w:rsidR="00E5404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845CD" w:rsidRDefault="009845CD">
      <w:pPr>
        <w:sectPr w:rsidR="009845CD" w:rsidSect="0080451B">
          <w:headerReference w:type="even" r:id="rId8"/>
          <w:headerReference w:type="default" r:id="rId9"/>
          <w:headerReference w:type="first" r:id="rId10"/>
          <w:pgSz w:w="11906" w:h="16838"/>
          <w:pgMar w:top="993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9845CD" w:rsidRDefault="00A85BFC">
      <w:pPr>
        <w:pStyle w:val="4"/>
        <w:numPr>
          <w:ilvl w:val="1"/>
          <w:numId w:val="3"/>
        </w:numPr>
        <w:rPr>
          <w:lang w:val="ru-RU"/>
        </w:rPr>
      </w:pPr>
      <w:bookmarkStart w:id="17" w:name="_Toc50125131"/>
      <w:bookmarkStart w:id="18" w:name="_Toc51339698"/>
      <w:bookmarkStart w:id="19" w:name="_Toc46743511"/>
      <w:bookmarkStart w:id="20" w:name="_Toc200980035"/>
      <w:bookmarkStart w:id="21" w:name="_Toc224652591"/>
      <w:bookmarkEnd w:id="17"/>
      <w:bookmarkEnd w:id="18"/>
      <w:r>
        <w:lastRenderedPageBreak/>
        <w:t xml:space="preserve">Требования к </w:t>
      </w:r>
      <w:bookmarkEnd w:id="19"/>
      <w:r>
        <w:rPr>
          <w:lang w:val="ru-RU"/>
        </w:rPr>
        <w:t xml:space="preserve">качеству </w:t>
      </w:r>
      <w:bookmarkEnd w:id="20"/>
      <w:r>
        <w:rPr>
          <w:lang w:val="ru-RU"/>
        </w:rPr>
        <w:t>продукции</w:t>
      </w:r>
      <w:bookmarkEnd w:id="21"/>
    </w:p>
    <w:p w:rsidR="009845CD" w:rsidRDefault="00A85BFC">
      <w:pPr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Таблица 4. Требования к качеству продукции</w:t>
      </w:r>
    </w:p>
    <w:p w:rsidR="009845CD" w:rsidRDefault="00A85BFC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  <w:r>
        <w:rPr>
          <w:b/>
          <w:bCs/>
          <w:sz w:val="24"/>
          <w:szCs w:val="24"/>
        </w:rPr>
        <w:t xml:space="preserve">Наименование услуг: </w:t>
      </w:r>
      <w:r w:rsidR="00B775F5" w:rsidRPr="005C6040">
        <w:rPr>
          <w:rFonts w:eastAsia="Calibri"/>
          <w:sz w:val="22"/>
          <w:szCs w:val="26"/>
        </w:rPr>
        <w:t xml:space="preserve">ОКПД 2 </w:t>
      </w:r>
      <w:r w:rsidR="00937EC9" w:rsidRPr="00937EC9">
        <w:rPr>
          <w:rFonts w:eastAsia="Calibri"/>
          <w:sz w:val="22"/>
          <w:szCs w:val="26"/>
        </w:rPr>
        <w:t>49.41.19.900</w:t>
      </w:r>
      <w:r w:rsidR="00B775F5" w:rsidRPr="005C6040">
        <w:rPr>
          <w:rFonts w:eastAsia="Calibri"/>
          <w:sz w:val="22"/>
          <w:szCs w:val="26"/>
        </w:rPr>
        <w:t xml:space="preserve">: </w:t>
      </w:r>
      <w:r w:rsidR="00B23C89" w:rsidRPr="00B23C89">
        <w:rPr>
          <w:rFonts w:eastAsia="Calibri"/>
          <w:sz w:val="22"/>
          <w:szCs w:val="26"/>
        </w:rPr>
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</w:r>
    </w:p>
    <w:p w:rsidR="00B775F5" w:rsidRDefault="00B775F5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tbl>
      <w:tblPr>
        <w:tblStyle w:val="affff8"/>
        <w:tblW w:w="15318" w:type="dxa"/>
        <w:tblInd w:w="-5" w:type="dxa"/>
        <w:tblLook w:val="04A0" w:firstRow="1" w:lastRow="0" w:firstColumn="1" w:lastColumn="0" w:noHBand="0" w:noVBand="1"/>
      </w:tblPr>
      <w:tblGrid>
        <w:gridCol w:w="838"/>
        <w:gridCol w:w="2532"/>
        <w:gridCol w:w="5419"/>
        <w:gridCol w:w="1845"/>
        <w:gridCol w:w="2552"/>
        <w:gridCol w:w="14"/>
        <w:gridCol w:w="2118"/>
      </w:tblGrid>
      <w:tr w:rsidR="00B775F5" w:rsidRPr="00D57409" w:rsidTr="00937EC9">
        <w:tc>
          <w:tcPr>
            <w:tcW w:w="838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32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419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7" w:type="dxa"/>
            <w:gridSpan w:val="2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gridSpan w:val="2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B775F5" w:rsidRPr="00D57409" w:rsidTr="00937EC9">
        <w:tc>
          <w:tcPr>
            <w:tcW w:w="838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9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552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gridSpan w:val="2"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775F5" w:rsidRPr="00D57409" w:rsidTr="00937EC9">
        <w:tc>
          <w:tcPr>
            <w:tcW w:w="838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2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19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2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B775F5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118" w:type="dxa"/>
          </w:tcPr>
          <w:p w:rsidR="00E00359" w:rsidRPr="00D57409" w:rsidRDefault="00E00359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B775F5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118" w:type="dxa"/>
          </w:tcPr>
          <w:p w:rsidR="00E00359" w:rsidRPr="00D57409" w:rsidRDefault="00E00359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E00359" w:rsidRPr="00D57409" w:rsidRDefault="00A563D5" w:rsidP="00E0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</w:t>
            </w:r>
          </w:p>
        </w:tc>
        <w:tc>
          <w:tcPr>
            <w:tcW w:w="5419" w:type="dxa"/>
            <w:shd w:val="clear" w:color="auto" w:fill="auto"/>
          </w:tcPr>
          <w:p w:rsidR="00E00359" w:rsidRPr="00E57C15" w:rsidRDefault="00A563D5" w:rsidP="00E00359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2"/>
                <w:szCs w:val="26"/>
              </w:rPr>
              <w:t>-</w:t>
            </w:r>
            <w:r w:rsidR="00E00359" w:rsidRPr="005C6040">
              <w:rPr>
                <w:rFonts w:eastAsia="Calibri"/>
                <w:sz w:val="22"/>
                <w:szCs w:val="26"/>
              </w:rPr>
              <w:t>Магаданская область, п. Синегорье</w:t>
            </w:r>
            <w:r w:rsidR="00E00359">
              <w:rPr>
                <w:rFonts w:eastAsia="Calibri"/>
                <w:sz w:val="22"/>
                <w:szCs w:val="26"/>
              </w:rPr>
              <w:t xml:space="preserve">, Колымская ГЭС - </w:t>
            </w:r>
            <w:r w:rsidR="00E00359"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 w:rsidR="00E00359">
              <w:rPr>
                <w:rFonts w:eastAsia="Calibri"/>
                <w:sz w:val="22"/>
                <w:szCs w:val="26"/>
              </w:rPr>
              <w:t>, Усть-Среднеканская</w:t>
            </w:r>
            <w:r w:rsidR="00E00359"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="00E00359">
              <w:rPr>
                <w:rFonts w:eastAsia="Calibri"/>
                <w:sz w:val="22"/>
                <w:szCs w:val="26"/>
              </w:rPr>
              <w:t>;</w:t>
            </w:r>
          </w:p>
        </w:tc>
        <w:tc>
          <w:tcPr>
            <w:tcW w:w="1845" w:type="dxa"/>
            <w:shd w:val="clear" w:color="auto" w:fill="auto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E00359" w:rsidRPr="00D57409" w:rsidRDefault="00E00359" w:rsidP="00E00359">
            <w:pPr>
              <w:pStyle w:val="affff0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t>-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12362" w:type="dxa"/>
            <w:gridSpan w:val="5"/>
            <w:shd w:val="clear" w:color="auto" w:fill="auto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18" w:type="dxa"/>
            <w:shd w:val="clear" w:color="auto" w:fill="auto"/>
          </w:tcPr>
          <w:p w:rsidR="00E00359" w:rsidRPr="00D57409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оказания услуг</w:t>
            </w:r>
          </w:p>
        </w:tc>
        <w:tc>
          <w:tcPr>
            <w:tcW w:w="5419" w:type="dxa"/>
            <w:shd w:val="clear" w:color="auto" w:fill="auto"/>
          </w:tcPr>
          <w:p w:rsidR="00E00359" w:rsidRPr="00E57C15" w:rsidRDefault="00E00359" w:rsidP="00E00359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4"/>
                <w:szCs w:val="24"/>
              </w:rPr>
              <w:t>Перевозка транспортных средств по маршрутам</w:t>
            </w:r>
            <w:r>
              <w:rPr>
                <w:rFonts w:eastAsia="Calibri"/>
                <w:sz w:val="22"/>
                <w:szCs w:val="26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должна осуществляться по предварительной заявке Заказчика в любое время, включая выходные и праздничные дни</w:t>
            </w:r>
          </w:p>
        </w:tc>
        <w:tc>
          <w:tcPr>
            <w:tcW w:w="1845" w:type="dxa"/>
            <w:shd w:val="clear" w:color="auto" w:fill="auto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E00359" w:rsidRPr="00D57409" w:rsidRDefault="00E00359" w:rsidP="00E00359">
            <w:pPr>
              <w:pStyle w:val="affff0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t>-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</w:tr>
      <w:tr w:rsidR="00E00359" w:rsidRPr="00241402" w:rsidTr="00937EC9">
        <w:tc>
          <w:tcPr>
            <w:tcW w:w="838" w:type="dxa"/>
            <w:vAlign w:val="center"/>
          </w:tcPr>
          <w:p w:rsidR="00E00359" w:rsidRPr="00BC4D24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241402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18" w:type="dxa"/>
          </w:tcPr>
          <w:p w:rsidR="00E00359" w:rsidRPr="00241402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целостности и сохранности груза с момента приема к </w:t>
            </w:r>
            <w:r>
              <w:rPr>
                <w:sz w:val="24"/>
                <w:szCs w:val="24"/>
              </w:rPr>
              <w:lastRenderedPageBreak/>
              <w:t>отправке до вручения грузополучателю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Исполнитель несёт полную материальную ответственность перед Заказчиком за сохранность, порчу, утрату груза во время всего периода перевозки, с момента передачи груза Исполнителю до момента передачи груза грузополучателю в </w:t>
            </w:r>
            <w:r>
              <w:rPr>
                <w:sz w:val="24"/>
                <w:szCs w:val="24"/>
              </w:rPr>
              <w:lastRenderedPageBreak/>
              <w:t>месте доставки</w:t>
            </w:r>
          </w:p>
        </w:tc>
        <w:tc>
          <w:tcPr>
            <w:tcW w:w="1845" w:type="dxa"/>
            <w:vMerge w:val="restart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E00359" w:rsidRDefault="00E00359" w:rsidP="00E003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E00359" w:rsidRPr="00D57409" w:rsidRDefault="00E00359" w:rsidP="00E00359">
            <w:pPr>
              <w:pStyle w:val="affff0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t>-</w:t>
            </w: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Погрузо-разгрузочные работы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заборе груза по адресу Заказчика, погрузка производятся силами Исполнителя. При доставке груза по адресу Заказчика выгрузка груза производятся силами Исполнителя. При необходимости осуществления межтерминальной перевозки, погрузка и выгрузка груза производятся силами и за счет Исполнителя.</w:t>
            </w:r>
          </w:p>
        </w:tc>
        <w:tc>
          <w:tcPr>
            <w:tcW w:w="1845" w:type="dxa"/>
            <w:vMerge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обеспечить оформление разрешительной документации, транспортно-сопроводительных документов на перевозку технических средств по маршруту, указанному в таблице № 2 ТТ</w:t>
            </w:r>
          </w:p>
        </w:tc>
        <w:tc>
          <w:tcPr>
            <w:tcW w:w="1845" w:type="dxa"/>
            <w:vMerge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Складское хранение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необходимости Исполнитель должен обеспечить согласованное хранение груза на своих складах и/или складах партнеров Исполнителя по направлению (маршруту) перевозки</w:t>
            </w:r>
          </w:p>
        </w:tc>
        <w:tc>
          <w:tcPr>
            <w:tcW w:w="1845" w:type="dxa"/>
            <w:vMerge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местонахождения груза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обеспечивать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на обеспечение его сохранности.</w:t>
            </w:r>
          </w:p>
        </w:tc>
        <w:tc>
          <w:tcPr>
            <w:tcW w:w="1845" w:type="dxa"/>
            <w:vMerge/>
          </w:tcPr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00359" w:rsidRPr="00241402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241402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18" w:type="dxa"/>
          </w:tcPr>
          <w:p w:rsidR="00E00359" w:rsidRPr="00241402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18" w:type="dxa"/>
          </w:tcPr>
          <w:p w:rsidR="00E00359" w:rsidRPr="00D57409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передаваемые Заказчику по </w:t>
            </w:r>
            <w:r>
              <w:rPr>
                <w:sz w:val="24"/>
                <w:szCs w:val="24"/>
              </w:rPr>
              <w:lastRenderedPageBreak/>
              <w:t>результатам оказанных услуг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Исполнитель передает Заказчику акт сдачи –пр</w:t>
            </w:r>
            <w:bookmarkStart w:id="22" w:name="_GoBack"/>
            <w:bookmarkEnd w:id="22"/>
            <w:r>
              <w:rPr>
                <w:sz w:val="24"/>
                <w:szCs w:val="24"/>
              </w:rPr>
              <w:t>иемки оказанных услуг/УПД в двух экземплярах</w:t>
            </w:r>
          </w:p>
        </w:tc>
        <w:tc>
          <w:tcPr>
            <w:tcW w:w="1845" w:type="dxa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E00359" w:rsidRDefault="00E00359" w:rsidP="00E003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00359" w:rsidRPr="00D57409" w:rsidRDefault="00E00359" w:rsidP="00E00359">
            <w:pPr>
              <w:pStyle w:val="affff0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</w:pPr>
          </w:p>
        </w:tc>
      </w:tr>
      <w:tr w:rsidR="00E00359" w:rsidRPr="00D57409" w:rsidTr="00937EC9"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12362" w:type="dxa"/>
            <w:gridSpan w:val="5"/>
            <w:vAlign w:val="center"/>
          </w:tcPr>
          <w:p w:rsidR="00E00359" w:rsidRPr="00D57409" w:rsidRDefault="00E00359" w:rsidP="00E00359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2118" w:type="dxa"/>
          </w:tcPr>
          <w:p w:rsidR="00E00359" w:rsidRPr="00D57409" w:rsidRDefault="00E00359" w:rsidP="00E0035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E00359" w:rsidRPr="00D57409" w:rsidTr="00937EC9">
        <w:trPr>
          <w:trHeight w:val="337"/>
        </w:trPr>
        <w:tc>
          <w:tcPr>
            <w:tcW w:w="838" w:type="dxa"/>
            <w:vAlign w:val="center"/>
          </w:tcPr>
          <w:p w:rsidR="00E00359" w:rsidRPr="00D57409" w:rsidRDefault="00E00359" w:rsidP="00E0035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532" w:type="dxa"/>
          </w:tcPr>
          <w:p w:rsidR="00E00359" w:rsidRDefault="00E00359" w:rsidP="00E00359">
            <w:pPr>
              <w:widowControl w:val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нормативно-правовых актов, регулирующих перевозку грузов соответствующим видом транспорта</w:t>
            </w:r>
          </w:p>
        </w:tc>
        <w:tc>
          <w:tcPr>
            <w:tcW w:w="5419" w:type="dxa"/>
          </w:tcPr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Услуги должны осуществляться в соответствии с нормативно-правовыми актами, регламентирующими правила перевозки грузов конкретным видом транспорта: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«Кодекс внутреннего водного транспорта Российской Федерации» от 07.03.2001 N 24-ФЗ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Приказ Росморфлота от 22.10.1996 N 39 «Об утверждении и введении в действие «Правил перевозки грузов в контейнерах морским транспортом»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Приказ Минтруда России от 28.10.2020 N 753н «Об утверждении Правил по охране труда при погрузочно-разгрузочных работах и размещении грузов»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Федеральный закон от 10.12.1995 N 196-ФЗ «О безопасности дорожного движения»</w:t>
            </w:r>
          </w:p>
          <w:p w:rsidR="00E00359" w:rsidRDefault="00E00359" w:rsidP="00E00359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Постановление Правительства РФ от 21.12.2020 N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      </w:r>
          </w:p>
        </w:tc>
        <w:tc>
          <w:tcPr>
            <w:tcW w:w="1845" w:type="dxa"/>
          </w:tcPr>
          <w:p w:rsidR="00E00359" w:rsidRDefault="00E00359" w:rsidP="00E003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 w:rsidR="00E00359" w:rsidRPr="00D57409" w:rsidRDefault="00E00359" w:rsidP="00E0035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00359" w:rsidRPr="00D57409" w:rsidRDefault="00E00359" w:rsidP="00E00359">
            <w:pPr>
              <w:pStyle w:val="affff0"/>
              <w:keepNext w:val="0"/>
              <w:outlineLvl w:val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9" w:type="dxa"/>
            <w:gridSpan w:val="2"/>
          </w:tcPr>
          <w:p w:rsidR="00E00359" w:rsidRPr="00D57409" w:rsidRDefault="00E00359" w:rsidP="00E00359">
            <w:pPr>
              <w:pStyle w:val="affff0"/>
              <w:keepNext w:val="0"/>
              <w:jc w:val="left"/>
              <w:outlineLvl w:val="2"/>
            </w:pPr>
          </w:p>
        </w:tc>
      </w:tr>
    </w:tbl>
    <w:p w:rsidR="00B775F5" w:rsidRDefault="00B775F5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p w:rsidR="00937EC9" w:rsidRDefault="00937EC9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p w:rsidR="009845CD" w:rsidRDefault="00A85BFC">
      <w:pPr>
        <w:tabs>
          <w:tab w:val="center" w:pos="7356"/>
        </w:tabs>
      </w:pPr>
      <w:r>
        <w:tab/>
      </w:r>
    </w:p>
    <w:p w:rsidR="00937EC9" w:rsidRDefault="00937EC9" w:rsidP="00BC4D24">
      <w:pPr>
        <w:ind w:firstLine="708"/>
        <w:rPr>
          <w:b/>
          <w:sz w:val="26"/>
          <w:szCs w:val="26"/>
        </w:rPr>
        <w:sectPr w:rsidR="00937EC9" w:rsidSect="00B775F5">
          <w:headerReference w:type="default" r:id="rId11"/>
          <w:headerReference w:type="first" r:id="rId12"/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/>
        </w:sectPr>
      </w:pPr>
    </w:p>
    <w:p w:rsidR="00BC4D24" w:rsidRDefault="00BC4D24" w:rsidP="00BC4D24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</w:t>
      </w:r>
      <w:r>
        <w:rPr>
          <w:b/>
          <w:sz w:val="26"/>
          <w:szCs w:val="26"/>
        </w:rPr>
        <w:tab/>
        <w:t xml:space="preserve">Требования к документации по ценообразованию на этапе закупки </w:t>
      </w:r>
    </w:p>
    <w:p w:rsidR="00BC4D24" w:rsidRDefault="00BC4D24" w:rsidP="00BC4D24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sz w:val="24"/>
          <w:szCs w:val="24"/>
        </w:rPr>
        <w:tab/>
      </w:r>
      <w:r w:rsidRPr="00A93718">
        <w:rPr>
          <w:sz w:val="24"/>
          <w:szCs w:val="24"/>
        </w:rPr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 w:rsidR="00BC4D24" w:rsidRDefault="00BC4D24" w:rsidP="00BC4D24"/>
    <w:p w:rsidR="00BC4D24" w:rsidRDefault="00BC4D24" w:rsidP="00BC4D24">
      <w:pPr>
        <w:pStyle w:val="aff0"/>
        <w:ind w:left="0"/>
      </w:pPr>
      <w:r>
        <w:rPr>
          <w:lang w:eastAsia="en-US"/>
        </w:rPr>
        <w:t xml:space="preserve">                                                                                    </w:t>
      </w:r>
    </w:p>
    <w:p w:rsidR="009845CD" w:rsidRDefault="0072222C" w:rsidP="0072222C">
      <w:pPr>
        <w:pStyle w:val="aff0"/>
        <w:ind w:left="0"/>
      </w:pPr>
      <w:r>
        <w:rPr>
          <w:lang w:eastAsia="en-US"/>
        </w:rPr>
        <w:t xml:space="preserve">                                                                                    </w:t>
      </w:r>
    </w:p>
    <w:sectPr w:rsidR="009845CD" w:rsidSect="00937EC9"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F5" w:rsidRDefault="00B775F5">
      <w:r>
        <w:separator/>
      </w:r>
    </w:p>
  </w:endnote>
  <w:endnote w:type="continuationSeparator" w:id="0">
    <w:p w:rsidR="00B775F5" w:rsidRDefault="00B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F5" w:rsidRDefault="00B775F5">
      <w:r>
        <w:separator/>
      </w:r>
    </w:p>
  </w:footnote>
  <w:footnote w:type="continuationSeparator" w:id="0">
    <w:p w:rsidR="00B775F5" w:rsidRDefault="00B7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75F5" w:rsidRDefault="00B775F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775F5" w:rsidRDefault="00B775F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A563D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A563D5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D76"/>
    <w:multiLevelType w:val="multilevel"/>
    <w:tmpl w:val="BFBC2B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BA269E2"/>
    <w:multiLevelType w:val="multilevel"/>
    <w:tmpl w:val="9F68FDC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00EAD"/>
    <w:multiLevelType w:val="hybridMultilevel"/>
    <w:tmpl w:val="B302EEA6"/>
    <w:lvl w:ilvl="0" w:tplc="068A2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3E"/>
    <w:multiLevelType w:val="multilevel"/>
    <w:tmpl w:val="B88C74AA"/>
    <w:lvl w:ilvl="0">
      <w:start w:val="1"/>
      <w:numFmt w:val="decimal"/>
      <w:lvlText w:val="%1."/>
      <w:lvlJc w:val="left"/>
      <w:pPr>
        <w:tabs>
          <w:tab w:val="num" w:pos="2693"/>
        </w:tabs>
        <w:ind w:left="347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3009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AF77831"/>
    <w:multiLevelType w:val="multilevel"/>
    <w:tmpl w:val="7E5275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2BF351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61756ED"/>
    <w:multiLevelType w:val="hybridMultilevel"/>
    <w:tmpl w:val="29A638E4"/>
    <w:lvl w:ilvl="0" w:tplc="6232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79FF"/>
    <w:multiLevelType w:val="multilevel"/>
    <w:tmpl w:val="DEA86D8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0" w15:restartNumberingAfterBreak="0">
    <w:nsid w:val="64695DE0"/>
    <w:multiLevelType w:val="multilevel"/>
    <w:tmpl w:val="25C45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AEF1534"/>
    <w:multiLevelType w:val="multilevel"/>
    <w:tmpl w:val="2F08B91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70B9395A"/>
    <w:multiLevelType w:val="multilevel"/>
    <w:tmpl w:val="022EE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D"/>
    <w:rsid w:val="00011930"/>
    <w:rsid w:val="00080B67"/>
    <w:rsid w:val="00161294"/>
    <w:rsid w:val="00193D75"/>
    <w:rsid w:val="0037084F"/>
    <w:rsid w:val="0040600C"/>
    <w:rsid w:val="004B258D"/>
    <w:rsid w:val="005C6040"/>
    <w:rsid w:val="006E23F9"/>
    <w:rsid w:val="006E2E08"/>
    <w:rsid w:val="0072222C"/>
    <w:rsid w:val="007659F3"/>
    <w:rsid w:val="007D3A28"/>
    <w:rsid w:val="0080451B"/>
    <w:rsid w:val="00824BB1"/>
    <w:rsid w:val="00933081"/>
    <w:rsid w:val="00937EC9"/>
    <w:rsid w:val="009845CD"/>
    <w:rsid w:val="00A563D5"/>
    <w:rsid w:val="00A85BFC"/>
    <w:rsid w:val="00B23C89"/>
    <w:rsid w:val="00B775F5"/>
    <w:rsid w:val="00B87658"/>
    <w:rsid w:val="00BC4D24"/>
    <w:rsid w:val="00BD34AA"/>
    <w:rsid w:val="00C104EF"/>
    <w:rsid w:val="00C9648E"/>
    <w:rsid w:val="00D06E0A"/>
    <w:rsid w:val="00E00359"/>
    <w:rsid w:val="00E46D41"/>
    <w:rsid w:val="00E54040"/>
    <w:rsid w:val="00E57C15"/>
    <w:rsid w:val="00EB05D5"/>
    <w:rsid w:val="00EF7BF9"/>
    <w:rsid w:val="00F200AA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1D9D"/>
  <w15:docId w15:val="{48B634B5-A431-4B81-802C-1DB6A24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13E8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E5FDE"/>
    <w:rPr>
      <w:color w:val="0563C1" w:themeColor="hyperlink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880D13"/>
    <w:pPr>
      <w:tabs>
        <w:tab w:val="left" w:pos="1120"/>
        <w:tab w:val="right" w:leader="dot" w:pos="9911"/>
      </w:tabs>
      <w:ind w:left="709" w:hanging="142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0F3D81"/>
    <w:rPr>
      <w:rFonts w:ascii="Calibri" w:hAnsi="Calibri" w:cs="Calibri"/>
      <w:color w:val="000000"/>
      <w:sz w:val="24"/>
      <w:szCs w:val="24"/>
    </w:rPr>
  </w:style>
  <w:style w:type="paragraph" w:customStyle="1" w:styleId="affff4">
    <w:name w:val="[РГ] Текст"/>
    <w:basedOn w:val="a3"/>
    <w:qFormat/>
    <w:rsid w:val="009651EB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A0C4-7261-47D8-A3C9-3956937B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Пармон Кирилл Игоревич</cp:lastModifiedBy>
  <cp:revision>3</cp:revision>
  <cp:lastPrinted>2025-10-09T04:26:00Z</cp:lastPrinted>
  <dcterms:created xsi:type="dcterms:W3CDTF">2026-06-25T09:31:00Z</dcterms:created>
  <dcterms:modified xsi:type="dcterms:W3CDTF">2026-06-30T01:30:00Z</dcterms:modified>
  <dc:language>ru-RU</dc:language>
</cp:coreProperties>
</file>