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пгт. Богородское</w:t>
      </w:r>
      <w:bookmarkStart w:id="0" w:name="OLE_LINK1"/>
      <w:bookmarkStart w:id="1" w:name="OLE_LINK2"/>
      <w:r>
        <w:rPr>
          <w:lang w:val="ru-RU"/>
        </w:rPr>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w:t>
      </w:r>
      <w:r>
        <w:rPr>
          <w:b/>
          <w:sz w:val="24"/>
          <w:szCs w:val="24"/>
          <w:lang w:val="ru-RU"/>
        </w:rPr>
        <w:t>кционерное общество «</w:t>
      </w:r>
      <w:r>
        <w:rPr>
          <w:b/>
          <w:sz w:val="24"/>
          <w:szCs w:val="24"/>
          <w:lang w:val="ru-RU"/>
        </w:rPr>
        <w:t>Транспортная</w:t>
      </w:r>
      <w:r>
        <w:rPr>
          <w:b/>
          <w:sz w:val="24"/>
          <w:szCs w:val="24"/>
          <w:lang w:val="ru-RU"/>
        </w:rPr>
        <w:t xml:space="preserve"> компания РусГидро» (АО «</w:t>
      </w:r>
      <w:r>
        <w:rPr>
          <w:b/>
          <w:sz w:val="24"/>
          <w:szCs w:val="24"/>
          <w:lang w:val="ru-RU"/>
        </w:rPr>
        <w:t xml:space="preserve">ТК </w:t>
      </w:r>
      <w:r>
        <w:rPr>
          <w:b/>
          <w:sz w:val="24"/>
          <w:szCs w:val="24"/>
          <w:lang w:val="ru-RU"/>
        </w:rPr>
        <w:t>РусГидро»)</w:t>
      </w:r>
      <w:r>
        <w:rPr>
          <w:sz w:val="24"/>
          <w:szCs w:val="24"/>
          <w:lang w:val="ru-RU"/>
        </w:rPr>
        <w:t xml:space="preserve"> (далее – «Заказчик»), в лице </w:t>
      </w:r>
      <w:r>
        <w:rPr>
          <w:sz w:val="24"/>
          <w:szCs w:val="24"/>
          <w:lang w:val="ru-RU"/>
        </w:rPr>
        <w:t>директора Центрального филиала Михайлова Константина Александровича</w:t>
      </w:r>
      <w:r>
        <w:rPr>
          <w:sz w:val="24"/>
          <w:szCs w:val="24"/>
          <w:lang w:val="ru-RU"/>
        </w:rPr>
        <w:t xml:space="preserve">, действующего на основании </w:t>
      </w:r>
      <w:r>
        <w:rPr>
          <w:sz w:val="24"/>
          <w:szCs w:val="24"/>
          <w:lang w:val="ru-RU"/>
        </w:rPr>
        <w:t>доверенности от 05.06.2026 №848,</w:t>
      </w:r>
    </w:p>
    <w:p>
      <w:pPr>
        <w:pStyle w:val="BodyText3"/>
        <w:spacing w:before="0" w:after="0"/>
        <w:ind w:firstLine="708"/>
        <w:jc w:val="both"/>
        <w:rPr>
          <w:sz w:val="24"/>
          <w:szCs w:val="24"/>
          <w:lang w:val="ru-RU"/>
        </w:rPr>
      </w:pPr>
      <w:r>
        <w:rPr>
          <w:sz w:val="24"/>
          <w:szCs w:val="24"/>
          <w:lang w:val="ru-RU"/>
        </w:rPr>
        <w:t xml:space="preserve">________________________________________________(далее - </w:t>
      </w:r>
      <w:r>
        <w:rPr>
          <w:sz w:val="24"/>
          <w:szCs w:val="24"/>
          <w:lang w:val="ru-RU"/>
        </w:rPr>
        <w:t xml:space="preserve">«Исполнитель»), в лице 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№1 к Договору) оказать Заказчику услуги по </w:t>
      </w:r>
      <w:r>
        <w:rPr/>
        <w:t xml:space="preserve">обслуживанию мобильных туалетных кабин для нужд Загорского строительного участка Центрального филиала АО «ТК РусГидро»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lang w:val="ru-RU"/>
        </w:rPr>
        <w:t>Загорского строительного участка Центрального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 Московская область, Сергиево-Посадский городской округ.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rPr>
        <w:t>с даты подписания договора.</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color w:val="000000"/>
          <w:lang w:val="ru-RU"/>
        </w:rPr>
        <w:t xml:space="preserve">12 </w:t>
      </w:r>
      <w:r>
        <w:rPr>
          <w:bCs/>
          <w:color w:val="000000"/>
          <w:lang w:val="ru-RU"/>
        </w:rPr>
        <w:t>(двенадцать)</w:t>
      </w:r>
      <w:r>
        <w:rPr>
          <w:bCs/>
          <w:color w:val="000000"/>
          <w:lang w:val="ru-RU"/>
        </w:rPr>
        <w:t xml:space="preserve"> месяцев с даты подписания договора или до исчерпания предельной суммы Договора, в зависимости что наступит раньше.</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0"/>
          <w:numId w:val="0"/>
        </w:numPr>
        <w:ind w:left="0" w:hanging="0"/>
        <w:jc w:val="both"/>
        <w:rPr>
          <w:highlight w:val="lightGray"/>
          <w:lang w:val="ru-RU"/>
        </w:rPr>
      </w:pPr>
      <w:r>
        <w:rPr/>
      </w:r>
    </w:p>
    <w:p>
      <w:pPr>
        <w:pStyle w:val="Normal"/>
        <w:ind w:firstLine="567"/>
        <w:jc w:val="both"/>
        <w:rPr>
          <w:bCs/>
          <w:lang w:val="ru-RU"/>
        </w:rPr>
      </w:pPr>
      <w:r>
        <w:rPr>
          <w:bCs/>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7"/>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При необходимости по предварительному письменному согласованию</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0"/>
          <w:numId w:val="0"/>
        </w:numPr>
        <w:tabs>
          <w:tab w:val="left" w:pos="709" w:leader="none"/>
          <w:tab w:val="left" w:pos="851" w:leader="none"/>
          <w:tab w:val="left" w:pos="1418" w:leader="none"/>
        </w:tabs>
        <w:ind w:left="0" w:hanging="0"/>
        <w:jc w:val="both"/>
        <w:rPr>
          <w:highlight w:val="lightGray"/>
        </w:rPr>
      </w:pPr>
      <w:r>
        <w:rPr>
          <w:bCs/>
          <w:sz w:val="24"/>
          <w:szCs w:val="24"/>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 xml:space="preserve">не позднее </w:t>
      </w:r>
      <w:r>
        <w:rPr>
          <w:highlight w:val="lightGray"/>
          <w:lang w:val="ru-RU"/>
        </w:rPr>
        <w:t>7</w:t>
      </w:r>
      <w:r>
        <w:rPr>
          <w:highlight w:val="lightGray"/>
          <w:lang w:val="ru-RU"/>
        </w:rPr>
        <w:t xml:space="preserve"> (</w:t>
      </w:r>
      <w:r>
        <w:rPr>
          <w:highlight w:val="lightGray"/>
          <w:lang w:val="ru-RU"/>
        </w:rPr>
        <w:t>семи</w:t>
      </w:r>
      <w:r>
        <w:rPr>
          <w:highlight w:val="lightGray"/>
          <w:lang w:val="ru-RU"/>
        </w:rPr>
        <w:t xml:space="preserve">) </w:t>
      </w:r>
      <w:r>
        <w:rPr>
          <w:highlight w:val="lightGray"/>
          <w:lang w:val="ru-RU"/>
        </w:rPr>
        <w:t>календарных</w:t>
      </w:r>
      <w:r>
        <w:rPr>
          <w:highlight w:val="lightGray"/>
          <w:lang w:val="ru-RU"/>
        </w:rPr>
        <w:t xml:space="preserve">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№3 к Договору)</w:t>
      </w:r>
      <w:r>
        <w:rPr>
          <w:rStyle w:val="FootnoteReference"/>
          <w:highlight w:val="lightGray"/>
          <w:lang w:val="ru-RU"/>
        </w:rPr>
        <w:footnoteReference w:id="3"/>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w:t>
      </w:r>
      <w:r>
        <w:rPr>
          <w:highlight w:val="lightGray"/>
          <w:lang w:val="ru-RU"/>
        </w:rPr>
        <w:t>2.2</w:t>
      </w:r>
      <w:r>
        <w:rPr>
          <w:highlight w:val="lightGray"/>
          <w:lang w:val="ru-RU"/>
        </w:rPr>
        <w:t xml:space="preserve">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4"/>
      </w:r>
      <w:r>
        <w:rPr>
          <w:highlight w:val="lightGray"/>
        </w:rPr>
        <w:t xml:space="preserve"> / 45 (сорока пяти) календарных дней</w:t>
      </w:r>
      <w:r>
        <w:rPr>
          <w:rStyle w:val="FootnoteReference"/>
          <w:highlight w:val="lightGray"/>
        </w:rPr>
        <w:footnoteReference w:id="5"/>
      </w:r>
      <w:r>
        <w:rPr>
          <w:highlight w:val="lightGray"/>
        </w:rPr>
        <w:t xml:space="preserve"> / 7 (семи) рабочих дней</w:t>
      </w:r>
      <w:r>
        <w:rPr>
          <w:rStyle w:val="FootnoteReference"/>
          <w:highlight w:val="lightGray"/>
        </w:rPr>
        <w:footnoteReference w:id="6"/>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г.Москва</w:t>
      </w:r>
      <w:r>
        <w:rPr>
          <w:bCs/>
        </w:rPr>
        <w:t xml:space="preserve">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11"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1"/>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2" w:name="_GoBack"/>
      <w:bookmarkEnd w:id="12"/>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7"/>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8"/>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eastAsia="en-US"/>
        </w:rPr>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4875"/>
        <w:gridCol w:w="5046"/>
      </w:tblGrid>
      <w:tr>
        <w:trPr/>
        <w:tc>
          <w:tcPr>
            <w:tcW w:w="4875" w:type="dxa"/>
            <w:tcBorders/>
            <w:shd w:color="auto" w:fill="auto" w:val="clear"/>
          </w:tcPr>
          <w:p>
            <w:pPr>
              <w:pStyle w:val="Normal"/>
              <w:widowControl w:val="false"/>
              <w:rPr/>
            </w:pPr>
            <w:r>
              <w:rPr/>
              <w:t>ЗАКАЗЧИК:</w:t>
            </w:r>
          </w:p>
        </w:tc>
        <w:tc>
          <w:tcPr>
            <w:tcW w:w="5046" w:type="dxa"/>
            <w:tcBorders/>
            <w:shd w:color="auto" w:fill="auto" w:val="clear"/>
          </w:tcPr>
          <w:p>
            <w:pPr>
              <w:pStyle w:val="Normal"/>
              <w:widowControl w:val="false"/>
              <w:rPr/>
            </w:pPr>
            <w:r>
              <w:rPr>
                <w:lang w:val="ru-RU"/>
              </w:rPr>
              <w:t>ИСПОЛНИТЕЛЬ</w:t>
            </w:r>
            <w:r>
              <w:rPr/>
              <w:t>:</w:t>
            </w:r>
          </w:p>
        </w:tc>
      </w:tr>
      <w:tr>
        <w:trPr/>
        <w:tc>
          <w:tcPr>
            <w:tcW w:w="4875" w:type="dxa"/>
            <w:tcBorders/>
            <w:shd w:color="auto" w:fill="auto" w:val="clear"/>
          </w:tcPr>
          <w:p>
            <w:pPr>
              <w:pStyle w:val="Normal"/>
              <w:widowControl w:val="false"/>
              <w:shd w:val="clear" w:color="auto" w:fill="FFFFFF"/>
              <w:tabs>
                <w:tab w:val="clear" w:pos="709"/>
                <w:tab w:val="left" w:pos="6804" w:leader="none"/>
              </w:tabs>
              <w:jc w:val="both"/>
              <w:rPr>
                <w:b/>
                <w:spacing w:val="-7"/>
                <w:lang w:val="ru-RU"/>
              </w:rPr>
            </w:pPr>
            <w:r>
              <w:rPr>
                <w:b/>
                <w:spacing w:val="-7"/>
                <w:lang w:val="ru-RU"/>
              </w:rPr>
              <w:t>Акционерное общество «Транспотная компания РусГ</w:t>
            </w:r>
            <w:r>
              <w:rPr>
                <w:b/>
                <w:spacing w:val="-7"/>
                <w:lang w:val="ru-RU"/>
              </w:rPr>
              <w:t>и</w:t>
            </w:r>
            <w:r>
              <w:rPr>
                <w:b/>
                <w:spacing w:val="-7"/>
                <w:lang w:val="ru-RU"/>
              </w:rPr>
              <w:t>дро» (АО «ТК РусГидро»)</w:t>
            </w:r>
          </w:p>
          <w:p>
            <w:pPr>
              <w:pStyle w:val="Normal"/>
              <w:widowControl w:val="false"/>
              <w:shd w:val="clear" w:color="auto" w:fill="FFFFFF"/>
              <w:tabs>
                <w:tab w:val="clear" w:pos="709"/>
                <w:tab w:val="left" w:pos="6804" w:leader="none"/>
              </w:tabs>
              <w:spacing w:lineRule="auto" w:line="240" w:before="113" w:after="0"/>
              <w:rPr/>
            </w:pPr>
            <w:r>
              <w:rPr>
                <w:spacing w:val="-7"/>
                <w:lang w:val="ru-RU"/>
              </w:rPr>
              <w:t xml:space="preserve">655619, Российская Федерация, Республика Хакасия, г. Саяногорск, рп. Черемушки, стр.101. </w:t>
            </w:r>
          </w:p>
          <w:p>
            <w:pPr>
              <w:pStyle w:val="Normal"/>
              <w:widowControl w:val="false"/>
              <w:shd w:val="clear" w:color="auto" w:fill="FFFFFF"/>
              <w:tabs>
                <w:tab w:val="clear" w:pos="709"/>
                <w:tab w:val="left" w:pos="6804" w:leader="none"/>
              </w:tabs>
              <w:spacing w:lineRule="auto" w:line="240" w:before="113" w:after="0"/>
              <w:rPr/>
            </w:pPr>
            <w:r>
              <w:rPr>
                <w:spacing w:val="-7"/>
                <w:lang w:val="ru-RU"/>
              </w:rPr>
              <w:t>Центральный филиал АО «ТК РусГидро»</w:t>
            </w:r>
          </w:p>
          <w:p>
            <w:pPr>
              <w:pStyle w:val="Normal"/>
              <w:widowControl w:val="false"/>
              <w:shd w:val="clear" w:color="auto" w:fill="FFFFFF"/>
              <w:tabs>
                <w:tab w:val="clear" w:pos="709"/>
                <w:tab w:val="left" w:pos="6804" w:leader="none"/>
              </w:tabs>
              <w:spacing w:lineRule="auto" w:line="240" w:before="57" w:after="170"/>
              <w:rPr/>
            </w:pPr>
            <w:r>
              <w:rPr>
                <w:spacing w:val="-7"/>
                <w:lang w:val="ru-RU"/>
              </w:rPr>
              <w:t>Место нахождения и почтовый адрес филиала: 141342, Российская Федерация, Московская область, Сергиево-Посадский городской округ, пгт. Богородское, д.101.</w:t>
            </w:r>
          </w:p>
          <w:p>
            <w:pPr>
              <w:pStyle w:val="Normal"/>
              <w:widowControl w:val="false"/>
              <w:shd w:val="clear" w:color="auto" w:fill="FFFFFF"/>
              <w:tabs>
                <w:tab w:val="clear" w:pos="709"/>
                <w:tab w:val="left" w:pos="6804" w:leader="none"/>
              </w:tabs>
              <w:rPr>
                <w:spacing w:val="-7"/>
                <w:lang w:val="ru-RU"/>
              </w:rPr>
            </w:pPr>
            <w:r>
              <w:rPr>
                <w:spacing w:val="-7"/>
                <w:lang w:val="x-none"/>
              </w:rPr>
              <w:t xml:space="preserve">ИНН/КПП </w:t>
            </w:r>
            <w:r>
              <w:rPr>
                <w:spacing w:val="-7"/>
                <w:lang w:val="ru-RU"/>
              </w:rPr>
              <w:t>1902018248</w:t>
            </w:r>
            <w:r>
              <w:rPr>
                <w:spacing w:val="-7"/>
                <w:lang w:val="x-none"/>
              </w:rPr>
              <w:t>/</w:t>
            </w:r>
            <w:r>
              <w:rPr>
                <w:spacing w:val="-7"/>
                <w:lang w:val="ru-RU"/>
              </w:rPr>
              <w:t>504243001</w:t>
            </w:r>
          </w:p>
          <w:p>
            <w:pPr>
              <w:pStyle w:val="Normal"/>
              <w:widowControl w:val="false"/>
              <w:shd w:val="clear" w:color="auto" w:fill="FFFFFF"/>
              <w:tabs>
                <w:tab w:val="clear" w:pos="709"/>
                <w:tab w:val="left" w:pos="6804" w:leader="none"/>
              </w:tabs>
              <w:rPr>
                <w:spacing w:val="-7"/>
                <w:lang w:val="ru-RU"/>
              </w:rPr>
            </w:pPr>
            <w:r>
              <w:rPr>
                <w:spacing w:val="-7"/>
                <w:lang w:val="x-none"/>
              </w:rPr>
              <w:t xml:space="preserve">ОГРН </w:t>
            </w:r>
            <w:r>
              <w:rPr>
                <w:spacing w:val="-7"/>
                <w:lang w:val="ru-RU"/>
              </w:rPr>
              <w:t>1031900676356</w:t>
            </w:r>
          </w:p>
          <w:p>
            <w:pPr>
              <w:pStyle w:val="Normal"/>
              <w:widowControl w:val="false"/>
              <w:shd w:val="clear" w:color="auto" w:fill="FFFFFF"/>
              <w:tabs>
                <w:tab w:val="clear" w:pos="709"/>
                <w:tab w:val="left" w:pos="6804" w:leader="none"/>
              </w:tabs>
              <w:rPr>
                <w:spacing w:val="-7"/>
                <w:lang w:val="ru-RU"/>
              </w:rPr>
            </w:pPr>
            <w:r>
              <w:rPr>
                <w:spacing w:val="-7"/>
                <w:lang w:val="ru-RU"/>
              </w:rPr>
              <w:t>ОКТМО 46728000</w:t>
            </w:r>
          </w:p>
          <w:p>
            <w:pPr>
              <w:pStyle w:val="Normal"/>
              <w:widowControl w:val="false"/>
              <w:shd w:val="clear" w:color="auto" w:fill="FFFFFF"/>
              <w:tabs>
                <w:tab w:val="clear" w:pos="709"/>
                <w:tab w:val="left" w:pos="6804" w:leader="none"/>
              </w:tabs>
              <w:rPr>
                <w:spacing w:val="-7"/>
                <w:lang w:val="ru-RU"/>
              </w:rPr>
            </w:pPr>
            <w:r>
              <w:rPr>
                <w:spacing w:val="-7"/>
                <w:lang w:val="ru-RU"/>
              </w:rPr>
              <w:t>р/с 40702810940020015572 в ПАО «Сбербанк России» г. Москва</w:t>
            </w:r>
          </w:p>
          <w:p>
            <w:pPr>
              <w:pStyle w:val="Normal"/>
              <w:widowControl w:val="false"/>
              <w:shd w:val="clear" w:color="auto" w:fill="FFFFFF"/>
              <w:tabs>
                <w:tab w:val="clear" w:pos="709"/>
                <w:tab w:val="left" w:pos="6804" w:leader="none"/>
              </w:tabs>
              <w:jc w:val="both"/>
              <w:rPr>
                <w:spacing w:val="-7"/>
              </w:rPr>
            </w:pPr>
            <w:r>
              <w:rPr>
                <w:spacing w:val="-7"/>
              </w:rPr>
              <w:t xml:space="preserve">к/с 30101810400000000225 </w:t>
            </w:r>
          </w:p>
          <w:p>
            <w:pPr>
              <w:pStyle w:val="Normal"/>
              <w:widowControl w:val="false"/>
              <w:shd w:val="clear" w:color="auto" w:fill="FFFFFF"/>
              <w:tabs>
                <w:tab w:val="clear" w:pos="709"/>
                <w:tab w:val="left" w:pos="6804" w:leader="none"/>
              </w:tabs>
              <w:jc w:val="both"/>
              <w:rPr>
                <w:spacing w:val="-7"/>
              </w:rPr>
            </w:pPr>
            <w:r>
              <w:rPr>
                <w:spacing w:val="-7"/>
              </w:rPr>
              <w:t>БИК 044</w:t>
            </w:r>
            <w:r>
              <w:rPr>
                <w:spacing w:val="-7"/>
                <w:lang w:val="en-US"/>
              </w:rPr>
              <w:t>525225</w:t>
            </w:r>
          </w:p>
          <w:p>
            <w:pPr>
              <w:pStyle w:val="Normal"/>
              <w:widowControl w:val="false"/>
              <w:shd w:val="clear" w:color="auto" w:fill="FFFFFF"/>
              <w:tabs>
                <w:tab w:val="clear" w:pos="709"/>
                <w:tab w:val="left" w:pos="6804" w:leader="none"/>
              </w:tabs>
              <w:rPr/>
            </w:pPr>
            <w:r>
              <w:rPr>
                <w:spacing w:val="-7"/>
              </w:rPr>
              <w:t>ОКВЭД 4</w:t>
            </w:r>
            <w:r>
              <w:rPr>
                <w:spacing w:val="-7"/>
                <w:lang w:val="en-US"/>
              </w:rPr>
              <w:t>9.41.2.</w:t>
            </w:r>
          </w:p>
          <w:p>
            <w:pPr>
              <w:pStyle w:val="Normal"/>
              <w:widowControl w:val="false"/>
              <w:shd w:val="clear" w:color="auto" w:fill="FFFFFF"/>
              <w:tabs>
                <w:tab w:val="clear" w:pos="709"/>
                <w:tab w:val="left" w:pos="6804" w:leader="none"/>
              </w:tabs>
              <w:rPr>
                <w:b w:val="false"/>
                <w:bCs w:val="false"/>
              </w:rPr>
            </w:pPr>
            <w:r>
              <w:rPr>
                <w:b w:val="false"/>
                <w:bCs w:val="false"/>
                <w:spacing w:val="-7"/>
                <w:lang w:val="en-US"/>
              </w:rPr>
              <w:t>+7 (496) 545-31-62</w:t>
            </w:r>
          </w:p>
        </w:tc>
        <w:tc>
          <w:tcPr>
            <w:tcW w:w="5046"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875" w:type="dxa"/>
            <w:tcBorders/>
            <w:shd w:color="auto" w:fill="auto" w:val="clear"/>
          </w:tcPr>
          <w:p>
            <w:pPr>
              <w:pStyle w:val="Normal"/>
              <w:widowControl w:val="false"/>
              <w:rPr>
                <w:sz w:val="22"/>
                <w:szCs w:val="22"/>
                <w:lang w:val="ru-RU"/>
              </w:rPr>
            </w:pPr>
            <w:r>
              <w:rPr>
                <w:sz w:val="22"/>
                <w:szCs w:val="22"/>
                <w:lang w:val="ru-RU"/>
              </w:rPr>
              <w:t xml:space="preserve">Директор </w:t>
            </w:r>
          </w:p>
          <w:p>
            <w:pPr>
              <w:pStyle w:val="Normal"/>
              <w:widowControl w:val="false"/>
              <w:rPr>
                <w:sz w:val="22"/>
                <w:szCs w:val="22"/>
                <w:lang w:val="ru-RU"/>
              </w:rPr>
            </w:pPr>
            <w:r>
              <w:rPr>
                <w:sz w:val="22"/>
                <w:szCs w:val="22"/>
                <w:lang w:val="ru-RU"/>
              </w:rPr>
              <w:t xml:space="preserve">Центрального филиала АО “ТК РусГидро” </w:t>
            </w:r>
          </w:p>
          <w:p>
            <w:pPr>
              <w:pStyle w:val="Normal"/>
              <w:widowControl w:val="false"/>
              <w:spacing w:before="283" w:after="0"/>
              <w:rPr>
                <w:sz w:val="22"/>
                <w:szCs w:val="22"/>
                <w:lang w:val="ru-RU"/>
              </w:rPr>
            </w:pPr>
            <w:r>
              <w:rPr>
                <w:spacing w:val="-7"/>
                <w:sz w:val="22"/>
                <w:szCs w:val="22"/>
                <w:lang w:val="en-US"/>
              </w:rPr>
              <w:t>_______________ /</w:t>
            </w:r>
            <w:r>
              <w:rPr>
                <w:spacing w:val="-7"/>
                <w:sz w:val="22"/>
                <w:szCs w:val="22"/>
                <w:lang w:val="en-US"/>
              </w:rPr>
              <w:t>_______________________</w:t>
            </w:r>
          </w:p>
          <w:p>
            <w:pPr>
              <w:pStyle w:val="Normal"/>
              <w:widowControl w:val="false"/>
              <w:spacing w:before="283" w:after="0"/>
              <w:rPr>
                <w:sz w:val="22"/>
                <w:szCs w:val="22"/>
                <w:lang w:val="ru-RU"/>
              </w:rPr>
            </w:pPr>
            <w:r>
              <w:rPr>
                <w:spacing w:val="-7"/>
                <w:sz w:val="22"/>
                <w:szCs w:val="22"/>
                <w:lang w:val="en-US"/>
              </w:rPr>
              <w:t>М</w:t>
            </w:r>
            <w:r>
              <w:rPr>
                <w:spacing w:val="-7"/>
                <w:sz w:val="22"/>
                <w:szCs w:val="22"/>
                <w:lang w:val="en-US"/>
              </w:rPr>
              <w:t>П.</w:t>
            </w:r>
          </w:p>
        </w:tc>
        <w:tc>
          <w:tcPr>
            <w:tcW w:w="5046"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9911" w:type="dxa"/>
        <w:jc w:val="left"/>
        <w:tblInd w:w="54" w:type="dxa"/>
        <w:tblLayout w:type="fixed"/>
        <w:tblCellMar>
          <w:top w:w="0" w:type="dxa"/>
          <w:left w:w="108" w:type="dxa"/>
          <w:bottom w:w="0" w:type="dxa"/>
          <w:right w:w="108" w:type="dxa"/>
        </w:tblCellMar>
        <w:tblLook w:noVBand="0" w:val="01e0" w:noHBand="0" w:lastColumn="1" w:firstColumn="1" w:lastRow="1" w:firstRow="1"/>
      </w:tblPr>
      <w:tblGrid>
        <w:gridCol w:w="1111"/>
        <w:gridCol w:w="776"/>
        <w:gridCol w:w="670"/>
        <w:gridCol w:w="1211"/>
        <w:gridCol w:w="2297"/>
        <w:gridCol w:w="1354"/>
        <w:gridCol w:w="2495"/>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357" w:type="dxa"/>
            <w:gridSpan w:val="4"/>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rPr>
      </w:r>
    </w:p>
    <w:tbl>
      <w:tblPr>
        <w:tblW w:w="9868" w:type="dxa"/>
        <w:jc w:val="left"/>
        <w:tblInd w:w="-5" w:type="dxa"/>
        <w:tblLayout w:type="fixed"/>
        <w:tblCellMar>
          <w:top w:w="55" w:type="dxa"/>
          <w:left w:w="55" w:type="dxa"/>
          <w:bottom w:w="55" w:type="dxa"/>
          <w:right w:w="55" w:type="dxa"/>
        </w:tblCellMar>
        <w:tblLook w:noVBand="1" w:val="04a0" w:noHBand="0" w:lastColumn="0" w:firstColumn="1" w:lastRow="0" w:firstRow="1"/>
      </w:tblPr>
      <w:tblGrid>
        <w:gridCol w:w="445"/>
        <w:gridCol w:w="4079"/>
        <w:gridCol w:w="865"/>
        <w:gridCol w:w="1415"/>
        <w:gridCol w:w="1532"/>
        <w:gridCol w:w="1532"/>
      </w:tblGrid>
      <w:tr>
        <w:trPr/>
        <w:tc>
          <w:tcPr>
            <w:tcW w:w="445" w:type="dxa"/>
            <w:tcBorders>
              <w:top w:val="single" w:sz="4" w:space="0" w:color="000000"/>
              <w:left w:val="single" w:sz="4" w:space="0" w:color="000000"/>
              <w:bottom w:val="single" w:sz="4" w:space="0" w:color="000000"/>
            </w:tcBorders>
          </w:tcPr>
          <w:p>
            <w:pPr>
              <w:pStyle w:val="Style28"/>
              <w:widowControl w:val="false"/>
              <w:jc w:val="center"/>
              <w:rPr>
                <w:color w:val="000000"/>
              </w:rPr>
            </w:pPr>
            <w:r>
              <w:rPr>
                <w:color w:val="000000"/>
              </w:rPr>
              <w:t xml:space="preserve">№ </w:t>
            </w:r>
            <w:r>
              <w:rPr>
                <w:color w:val="000000"/>
              </w:rPr>
              <w:t>п/п</w:t>
            </w:r>
          </w:p>
        </w:tc>
        <w:tc>
          <w:tcPr>
            <w:tcW w:w="4079" w:type="dxa"/>
            <w:tcBorders>
              <w:top w:val="single" w:sz="4" w:space="0" w:color="000000"/>
              <w:left w:val="single" w:sz="4" w:space="0" w:color="000000"/>
              <w:bottom w:val="single" w:sz="4" w:space="0" w:color="000000"/>
            </w:tcBorders>
          </w:tcPr>
          <w:p>
            <w:pPr>
              <w:pStyle w:val="Style28"/>
              <w:widowControl w:val="false"/>
              <w:jc w:val="center"/>
              <w:rPr>
                <w:color w:val="000000"/>
              </w:rPr>
            </w:pPr>
            <w:r>
              <w:rPr>
                <w:color w:val="000000"/>
              </w:rPr>
              <w:t>Наименование</w:t>
            </w:r>
          </w:p>
        </w:tc>
        <w:tc>
          <w:tcPr>
            <w:tcW w:w="865" w:type="dxa"/>
            <w:tcBorders>
              <w:top w:val="single" w:sz="4" w:space="0" w:color="000000"/>
              <w:left w:val="single" w:sz="4" w:space="0" w:color="000000"/>
              <w:bottom w:val="single" w:sz="4" w:space="0" w:color="000000"/>
            </w:tcBorders>
          </w:tcPr>
          <w:p>
            <w:pPr>
              <w:pStyle w:val="Style28"/>
              <w:widowControl w:val="false"/>
              <w:jc w:val="center"/>
              <w:rPr>
                <w:color w:val="000000"/>
              </w:rPr>
            </w:pPr>
            <w:r>
              <w:rPr>
                <w:color w:val="000000"/>
              </w:rPr>
              <w:t>Кол-во</w:t>
            </w:r>
          </w:p>
        </w:tc>
        <w:tc>
          <w:tcPr>
            <w:tcW w:w="1415" w:type="dxa"/>
            <w:tcBorders>
              <w:top w:val="single" w:sz="4" w:space="0" w:color="000000"/>
              <w:left w:val="single" w:sz="4" w:space="0" w:color="000000"/>
              <w:bottom w:val="single" w:sz="4" w:space="0" w:color="000000"/>
            </w:tcBorders>
          </w:tcPr>
          <w:p>
            <w:pPr>
              <w:pStyle w:val="Style28"/>
              <w:widowControl w:val="false"/>
              <w:jc w:val="center"/>
              <w:rPr>
                <w:color w:val="000000"/>
              </w:rPr>
            </w:pPr>
            <w:r>
              <w:rPr>
                <w:color w:val="000000"/>
              </w:rPr>
              <w:t xml:space="preserve">Единица измерения </w:t>
            </w:r>
          </w:p>
        </w:tc>
        <w:tc>
          <w:tcPr>
            <w:tcW w:w="1532" w:type="dxa"/>
            <w:tcBorders>
              <w:top w:val="single" w:sz="4" w:space="0" w:color="000000"/>
              <w:left w:val="single" w:sz="4" w:space="0" w:color="000000"/>
              <w:bottom w:val="single" w:sz="4" w:space="0" w:color="000000"/>
            </w:tcBorders>
          </w:tcPr>
          <w:p>
            <w:pPr>
              <w:pStyle w:val="Style28"/>
              <w:widowControl w:val="false"/>
              <w:jc w:val="center"/>
              <w:rPr>
                <w:color w:val="000000"/>
              </w:rPr>
            </w:pPr>
            <w:r>
              <w:rPr>
                <w:color w:val="000000"/>
              </w:rPr>
              <w:t>Стоимость за</w:t>
            </w:r>
            <w:r>
              <w:rPr>
                <w:color w:val="000000"/>
                <w:lang w:val="ru-RU"/>
              </w:rPr>
              <w:t xml:space="preserve"> 1 МТК</w:t>
            </w:r>
            <w:r>
              <w:rPr>
                <w:color w:val="000000"/>
              </w:rPr>
              <w:t xml:space="preserve"> </w:t>
            </w:r>
          </w:p>
        </w:tc>
        <w:tc>
          <w:tcPr>
            <w:tcW w:w="1532" w:type="dxa"/>
            <w:tcBorders>
              <w:top w:val="single" w:sz="4" w:space="0" w:color="000000"/>
              <w:left w:val="single" w:sz="4" w:space="0" w:color="000000"/>
              <w:bottom w:val="single" w:sz="4" w:space="0" w:color="000000"/>
              <w:right w:val="single" w:sz="4" w:space="0" w:color="000000"/>
            </w:tcBorders>
          </w:tcPr>
          <w:p>
            <w:pPr>
              <w:pStyle w:val="Style28"/>
              <w:widowControl w:val="false"/>
              <w:jc w:val="center"/>
              <w:rPr>
                <w:color w:val="000000"/>
              </w:rPr>
            </w:pPr>
            <w:r>
              <w:rPr>
                <w:color w:val="000000"/>
              </w:rPr>
              <w:t>Итого без НДС , рублей</w:t>
            </w:r>
          </w:p>
        </w:tc>
      </w:tr>
      <w:tr>
        <w:trPr/>
        <w:tc>
          <w:tcPr>
            <w:tcW w:w="445" w:type="dxa"/>
            <w:tcBorders>
              <w:left w:val="single" w:sz="4" w:space="0" w:color="000000"/>
              <w:bottom w:val="single" w:sz="4" w:space="0" w:color="000000"/>
            </w:tcBorders>
          </w:tcPr>
          <w:p>
            <w:pPr>
              <w:pStyle w:val="Style28"/>
              <w:widowControl w:val="false"/>
              <w:jc w:val="center"/>
              <w:rPr>
                <w:color w:val="000000"/>
              </w:rPr>
            </w:pPr>
            <w:r>
              <w:rPr>
                <w:color w:val="000000"/>
              </w:rPr>
              <w:t>1.</w:t>
            </w:r>
          </w:p>
        </w:tc>
        <w:tc>
          <w:tcPr>
            <w:tcW w:w="4079" w:type="dxa"/>
            <w:tcBorders>
              <w:left w:val="single" w:sz="4" w:space="0" w:color="000000"/>
              <w:bottom w:val="single" w:sz="4" w:space="0" w:color="000000"/>
            </w:tcBorders>
          </w:tcPr>
          <w:p>
            <w:pPr>
              <w:pStyle w:val="Normal"/>
              <w:widowControl w:val="false"/>
              <w:rPr>
                <w:lang w:val="ru-RU"/>
              </w:rPr>
            </w:pPr>
            <w:r>
              <w:rPr>
                <w:rFonts w:eastAsia="Calibri"/>
                <w:color w:val="000000"/>
                <w:lang w:val="ru-RU" w:eastAsia="en-US"/>
              </w:rPr>
              <w:t xml:space="preserve">Услуги по обслуживанию мобильных туалетных кабин для нужд Загорского строительного участка </w:t>
            </w:r>
            <w:r>
              <w:rPr>
                <w:rFonts w:eastAsia="Calibri"/>
                <w:color w:val="000000"/>
                <w:lang w:val="ru-RU"/>
              </w:rPr>
              <w:t xml:space="preserve">Центрального филиала АО «ТК РусГидро» в </w:t>
            </w:r>
            <w:r>
              <w:rPr>
                <w:rFonts w:eastAsia="Calibri"/>
                <w:b/>
                <w:bCs/>
                <w:color w:val="000000"/>
                <w:lang w:val="ru-RU"/>
              </w:rPr>
              <w:t xml:space="preserve">теплый </w:t>
            </w:r>
            <w:r>
              <w:rPr>
                <w:rFonts w:eastAsia="Calibri"/>
                <w:color w:val="000000"/>
                <w:lang w:val="ru-RU"/>
              </w:rPr>
              <w:t>период года.</w:t>
            </w:r>
          </w:p>
        </w:tc>
        <w:tc>
          <w:tcPr>
            <w:tcW w:w="865" w:type="dxa"/>
            <w:tcBorders>
              <w:left w:val="single" w:sz="4" w:space="0" w:color="000000"/>
              <w:bottom w:val="single" w:sz="4" w:space="0" w:color="000000"/>
            </w:tcBorders>
          </w:tcPr>
          <w:p>
            <w:pPr>
              <w:pStyle w:val="Style28"/>
              <w:widowControl w:val="false"/>
              <w:jc w:val="center"/>
              <w:rPr>
                <w:color w:val="000000"/>
              </w:rPr>
            </w:pPr>
            <w:r>
              <w:rPr>
                <w:color w:val="000000"/>
              </w:rPr>
              <w:t>105</w:t>
            </w:r>
          </w:p>
        </w:tc>
        <w:tc>
          <w:tcPr>
            <w:tcW w:w="1415" w:type="dxa"/>
            <w:tcBorders>
              <w:left w:val="single" w:sz="4" w:space="0" w:color="000000"/>
              <w:bottom w:val="single" w:sz="4" w:space="0" w:color="000000"/>
            </w:tcBorders>
          </w:tcPr>
          <w:p>
            <w:pPr>
              <w:pStyle w:val="Style28"/>
              <w:widowControl w:val="false"/>
              <w:jc w:val="center"/>
              <w:rPr>
                <w:color w:val="000000"/>
              </w:rPr>
            </w:pPr>
            <w:r>
              <w:rPr>
                <w:color w:val="000000"/>
              </w:rPr>
              <w:t>шт.</w:t>
            </w:r>
          </w:p>
        </w:tc>
        <w:tc>
          <w:tcPr>
            <w:tcW w:w="1532" w:type="dxa"/>
            <w:tcBorders>
              <w:left w:val="single" w:sz="4" w:space="0" w:color="000000"/>
              <w:bottom w:val="single" w:sz="4" w:space="0" w:color="000000"/>
            </w:tcBorders>
          </w:tcPr>
          <w:p>
            <w:pPr>
              <w:pStyle w:val="Style28"/>
              <w:widowControl w:val="false"/>
              <w:jc w:val="center"/>
              <w:rPr>
                <w:color w:val="000000"/>
              </w:rPr>
            </w:pPr>
            <w:r>
              <w:rPr>
                <w:color w:val="000000"/>
              </w:rPr>
            </w:r>
          </w:p>
        </w:tc>
        <w:tc>
          <w:tcPr>
            <w:tcW w:w="1532" w:type="dxa"/>
            <w:tcBorders>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sz w:val="20"/>
                <w:szCs w:val="20"/>
              </w:rPr>
            </w:pPr>
            <w:r>
              <w:rPr>
                <w:rFonts w:cs="Calibri" w:cstheme="minorHAnsi" w:ascii="Calibri" w:hAnsi="Calibri"/>
                <w:sz w:val="20"/>
                <w:szCs w:val="20"/>
              </w:rPr>
            </w:r>
          </w:p>
        </w:tc>
      </w:tr>
      <w:tr>
        <w:trPr>
          <w:trHeight w:val="438" w:hRule="atLeast"/>
        </w:trPr>
        <w:tc>
          <w:tcPr>
            <w:tcW w:w="445" w:type="dxa"/>
            <w:tcBorders>
              <w:left w:val="single" w:sz="4" w:space="0" w:color="000000"/>
              <w:bottom w:val="single" w:sz="4" w:space="0" w:color="000000"/>
            </w:tcBorders>
          </w:tcPr>
          <w:p>
            <w:pPr>
              <w:pStyle w:val="Style28"/>
              <w:widowControl w:val="false"/>
              <w:jc w:val="center"/>
              <w:rPr>
                <w:color w:val="000000"/>
              </w:rPr>
            </w:pPr>
            <w:r>
              <w:rPr>
                <w:color w:val="000000"/>
              </w:rPr>
              <w:t>2.</w:t>
            </w:r>
          </w:p>
        </w:tc>
        <w:tc>
          <w:tcPr>
            <w:tcW w:w="4079" w:type="dxa"/>
            <w:tcBorders>
              <w:left w:val="single" w:sz="4" w:space="0" w:color="000000"/>
              <w:bottom w:val="single" w:sz="4" w:space="0" w:color="000000"/>
            </w:tcBorders>
          </w:tcPr>
          <w:p>
            <w:pPr>
              <w:pStyle w:val="Normal"/>
              <w:widowControl w:val="false"/>
              <w:rPr>
                <w:lang w:val="ru-RU"/>
              </w:rPr>
            </w:pPr>
            <w:r>
              <w:rPr>
                <w:rFonts w:eastAsia="Calibri"/>
                <w:color w:val="000000"/>
                <w:lang w:eastAsia="en-US"/>
              </w:rPr>
              <w:t xml:space="preserve">Услуги по обслуживанию мобильных туалетных кабин для нужд Загорского строительного участка </w:t>
            </w:r>
            <w:r>
              <w:rPr>
                <w:rFonts w:eastAsia="Calibri"/>
                <w:color w:val="000000"/>
              </w:rPr>
              <w:t xml:space="preserve">Центрального филиала АО «ТК РусГидро» в </w:t>
            </w:r>
            <w:r>
              <w:rPr>
                <w:rFonts w:eastAsia="Calibri"/>
                <w:b/>
                <w:bCs/>
                <w:color w:val="000000"/>
              </w:rPr>
              <w:t>холодный</w:t>
            </w:r>
            <w:r>
              <w:rPr>
                <w:rFonts w:eastAsia="Calibri"/>
                <w:color w:val="000000"/>
              </w:rPr>
              <w:t xml:space="preserve"> период года.</w:t>
            </w:r>
          </w:p>
        </w:tc>
        <w:tc>
          <w:tcPr>
            <w:tcW w:w="865" w:type="dxa"/>
            <w:tcBorders>
              <w:left w:val="single" w:sz="4" w:space="0" w:color="000000"/>
              <w:bottom w:val="single" w:sz="4" w:space="0" w:color="000000"/>
            </w:tcBorders>
          </w:tcPr>
          <w:p>
            <w:pPr>
              <w:pStyle w:val="Style28"/>
              <w:widowControl w:val="false"/>
              <w:jc w:val="center"/>
              <w:rPr>
                <w:color w:val="000000"/>
              </w:rPr>
            </w:pPr>
            <w:r>
              <w:rPr>
                <w:color w:val="000000"/>
              </w:rPr>
              <w:t>75</w:t>
            </w:r>
          </w:p>
        </w:tc>
        <w:tc>
          <w:tcPr>
            <w:tcW w:w="1415" w:type="dxa"/>
            <w:tcBorders>
              <w:left w:val="single" w:sz="4" w:space="0" w:color="000000"/>
              <w:bottom w:val="single" w:sz="4" w:space="0" w:color="000000"/>
            </w:tcBorders>
          </w:tcPr>
          <w:p>
            <w:pPr>
              <w:pStyle w:val="Style28"/>
              <w:widowControl w:val="false"/>
              <w:jc w:val="center"/>
              <w:rPr>
                <w:color w:val="000000"/>
              </w:rPr>
            </w:pPr>
            <w:r>
              <w:rPr>
                <w:color w:val="000000"/>
              </w:rPr>
              <w:t>шт.</w:t>
            </w:r>
          </w:p>
        </w:tc>
        <w:tc>
          <w:tcPr>
            <w:tcW w:w="1532" w:type="dxa"/>
            <w:tcBorders>
              <w:left w:val="single" w:sz="4" w:space="0" w:color="000000"/>
              <w:bottom w:val="single" w:sz="4" w:space="0" w:color="000000"/>
            </w:tcBorders>
          </w:tcPr>
          <w:p>
            <w:pPr>
              <w:pStyle w:val="Style28"/>
              <w:widowControl w:val="false"/>
              <w:jc w:val="center"/>
              <w:rPr>
                <w:color w:val="000000"/>
              </w:rPr>
            </w:pPr>
            <w:r>
              <w:rPr>
                <w:color w:val="000000"/>
              </w:rPr>
            </w:r>
          </w:p>
        </w:tc>
        <w:tc>
          <w:tcPr>
            <w:tcW w:w="1532" w:type="dxa"/>
            <w:tcBorders>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sz w:val="20"/>
                <w:szCs w:val="20"/>
              </w:rPr>
            </w:pPr>
            <w:r>
              <w:rPr>
                <w:rFonts w:cs="Calibri" w:cstheme="minorHAnsi" w:ascii="Calibri" w:hAnsi="Calibri"/>
                <w:sz w:val="20"/>
                <w:szCs w:val="20"/>
              </w:rPr>
            </w:r>
          </w:p>
        </w:tc>
      </w:tr>
    </w:tbl>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sectPr>
      <w:headerReference w:type="default" r:id="rId5"/>
      <w:headerReference w:type="first" r:id="rId6"/>
      <w:footerReference w:type="default" r:id="rId7"/>
      <w:footnotePr>
        <w:numFmt w:val="decimal"/>
      </w:footnotePr>
      <w:type w:val="nextPage"/>
      <w:pgSz w:w="11906" w:h="16838"/>
      <w:pgMar w:left="1418" w:right="567"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22</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5">
    <w:p>
      <w:pPr>
        <w:pStyle w:val="FootnoteText"/>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6">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8">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2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Style28">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Application>AlterOffice/3.4.0.9$Linux_X86_64 LibreOffice_project/b8daf9e823b1a5463a2f48435ddc2e8696e7d4fc</Application>
  <AppVersion>15.0000</AppVersion>
  <Pages>22</Pages>
  <Words>7547</Words>
  <Characters>53436</Characters>
  <CharactersWithSpaces>60777</CharactersWithSpaces>
  <Paragraphs>390</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dvoreckovaaa@corp.gidroogk.com</cp:lastModifiedBy>
  <cp:lastPrinted>2016-12-15T13:00:00Z</cp:lastPrinted>
  <dcterms:modified xsi:type="dcterms:W3CDTF">2026-06-29T14:22:56Z</dcterms:modified>
  <cp:revision>11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