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rPr>
      </w:pPr>
      <w:r>
        <w:rPr/>
        <mc:AlternateContent>
          <mc:Choice Requires="wps">
            <w:drawing>
              <wp:anchor behindDoc="0" distT="0" distB="0" distL="0" distR="0" simplePos="0" locked="0" layoutInCell="0" allowOverlap="1" relativeHeight="4"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color w:val="000000"/>
                              </w:rPr>
                            </w:r>
                          </w:p>
                        </w:txbxContent>
                      </wps:txbx>
                      <wps:bodyPr lIns="0" rIns="0" tIns="0" bIns="0" anchor="t" upright="1">
                        <a:noAutofit/>
                      </wps:bodyPr>
                    </wps:wsp>
                  </a:graphicData>
                </a:graphic>
              </wp:anchor>
            </w:drawing>
          </mc:Choice>
          <mc:Fallback>
            <w:pict>
              <v:rect id="shape_0" ID="Text Box 3" path="m0,0l-2147483645,0l-2147483645,-2147483646l0,-2147483646xe" stroked="f" o:allowincell="f" style="position:absolute;margin-left:12.45pt;margin-top:197.2pt;width:62.95pt;height:10.45pt;mso-wrap-style:none;v-text-anchor:middle" wp14:anchorId="7774C7C5">
                <v:fill o:detectmouseclick="t" on="false"/>
                <v:stroke color="#3465a4" joinstyle="round" endcap="flat"/>
                <v:textbox>
                  <w:txbxContent>
                    <w:p>
                      <w:pPr>
                        <w:pStyle w:val="Style13"/>
                        <w:rPr>
                          <w:rFonts w:ascii="Times New Roman" w:hAnsi="Times New Roman"/>
                          <w:sz w:val="16"/>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6"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rFonts w:ascii="Times New Roman" w:hAnsi="Times New Roman"/>
                                <w:color w:val="000000"/>
                                <w:sz w:val="16"/>
                              </w:rPr>
                              <w:softHyphen/>
                              <w:softHyphen/>
                              <w:softHyphen/>
                              <w:softHyphen/>
                            </w:r>
                          </w:p>
                        </w:txbxContent>
                      </wps:txbx>
                      <wps:bodyPr lIns="0" rIns="0" tIns="0" bIns="0" anchor="t" upright="1">
                        <a:noAutofit/>
                      </wps:bodyPr>
                    </wps:wsp>
                  </a:graphicData>
                </a:graphic>
              </wp:anchor>
            </w:drawing>
          </mc:Choice>
          <mc:Fallback>
            <w:pict>
              <v:rect id="shape_0" ID="Text Box 4" path="m0,0l-2147483645,0l-2147483645,-2147483646l0,-2147483646xe" stroked="f" o:allowincell="f" style="position:absolute;margin-left:24.1pt;margin-top:211.6pt;width:56.05pt;height:10.45pt;mso-wrap-style:square;v-text-anchor:top" wp14:anchorId="720EC4AF">
                <v:fill o:detectmouseclick="t" on="false"/>
                <v:stroke color="#3465a4" joinstyle="round" endcap="flat"/>
                <v:textbox>
                  <w:txbxContent>
                    <w:p>
                      <w:pPr>
                        <w:pStyle w:val="Style13"/>
                        <w:rPr>
                          <w:rFonts w:ascii="Times New Roman" w:hAnsi="Times New Roman"/>
                          <w:sz w:val="16"/>
                        </w:rPr>
                      </w:pPr>
                      <w:r>
                        <w:rPr>
                          <w:rFonts w:ascii="Times New Roman" w:hAnsi="Times New Roman"/>
                          <w:color w:val="000000"/>
                          <w:sz w:val="16"/>
                        </w:rPr>
                        <w:softHyphen/>
                        <w:softHyphen/>
                        <w:softHyphen/>
                        <w:softHyphen/>
                      </w:r>
                    </w:p>
                  </w:txbxContent>
                </v:textbox>
                <w10:wrap type="none"/>
              </v:rect>
            </w:pict>
          </mc:Fallback>
        </mc:AlternateContent>
        <mc:AlternateContent>
          <mc:Choice Requires="wps">
            <w:drawing>
              <wp:anchor behindDoc="0" distT="0" distB="0" distL="0" distR="0" simplePos="0" locked="0" layoutInCell="0" allowOverlap="1" relativeHeight="8"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color w:val="000000"/>
                              </w:rPr>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96.4pt;margin-top:197.3pt;width:65.15pt;height:10.45pt;mso-wrap-style:none;v-text-anchor:middle" wp14:anchorId="767CEF16">
                <v:fill o:detectmouseclick="t" on="false"/>
                <v:stroke color="#3465a4" joinstyle="round" endcap="flat"/>
                <v:textbox>
                  <w:txbxContent>
                    <w:p>
                      <w:pPr>
                        <w:pStyle w:val="Style13"/>
                        <w:rPr>
                          <w:rFonts w:ascii="Times New Roman" w:hAnsi="Times New Roman"/>
                          <w:sz w:val="16"/>
                        </w:rPr>
                      </w:pPr>
                      <w:r>
                        <w:rPr>
                          <w:color w:val="000000"/>
                        </w:rPr>
                      </w:r>
                    </w:p>
                  </w:txbxContent>
                </v:textbox>
                <w10:wrap type="none"/>
              </v:rect>
            </w:pict>
          </mc:Fallback>
        </mc:AlternateContent>
        <mc:AlternateContent>
          <mc:Choice Requires="wps">
            <w:drawing>
              <wp:anchor behindDoc="0" distT="635" distB="0" distL="635" distR="0" simplePos="0" locked="0" layoutInCell="0" allowOverlap="1" relativeHeight="10"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fillRef idx="0"/>
                        <a:effectRef idx="0"/>
                        <a:fontRef idx="minor"/>
                      </wps:style>
                      <wps:txbx>
                        <w:txbxContent>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 xml:space="preserve">Потенциальным </w:t>
                            </w:r>
                            <w:r>
                              <w:rPr>
                                <w:rFonts w:ascii="Times New Roman" w:hAnsi="Times New Roman"/>
                                <w:color w:val="000000"/>
                                <w:lang w:val="ru-RU"/>
                              </w:rPr>
                              <w:t xml:space="preserve"> </w:t>
                            </w:r>
                            <w:r>
                              <w:rPr>
                                <w:rFonts w:ascii="Times New Roman" w:hAnsi="Times New Roman"/>
                                <w:color w:val="000000"/>
                              </w:rPr>
                              <w:t>поставщикам    продукции</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 xml:space="preserve">        </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 xml:space="preserve">Потенциальным </w:t>
                      </w:r>
                      <w:r>
                        <w:rPr>
                          <w:rFonts w:ascii="Times New Roman" w:hAnsi="Times New Roman"/>
                          <w:color w:val="000000"/>
                          <w:lang w:val="ru-RU"/>
                        </w:rPr>
                        <w:t xml:space="preserve"> </w:t>
                      </w:r>
                      <w:r>
                        <w:rPr>
                          <w:rFonts w:ascii="Times New Roman" w:hAnsi="Times New Roman"/>
                          <w:color w:val="000000"/>
                        </w:rPr>
                        <w:t>поставщикам    продукции</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t xml:space="preserve">        </w:t>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rFonts w:ascii="Times New Roman" w:hAnsi="Times New Roman"/>
                          <w:color w:val="000000"/>
                        </w:rPr>
                      </w:r>
                    </w:p>
                    <w:p>
                      <w:pPr>
                        <w:pStyle w:val="Style13"/>
                        <w:rPr>
                          <w:rFonts w:ascii="Times New Roman" w:hAnsi="Times New Roman"/>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12"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fillRef idx="0"/>
                        <a:effectRef idx="0"/>
                        <a:fontRef idx="minor"/>
                      </wps:style>
                      <wps:txbx>
                        <w:txbxContent>
                          <w:p>
                            <w:pPr>
                              <w:pStyle w:val="Style13"/>
                              <w:rPr>
                                <w:rFonts w:ascii="Times New Roman" w:hAnsi="Times New Roman"/>
                                <w:sz w:val="16"/>
                              </w:rPr>
                            </w:pPr>
                            <w:r>
                              <w:rPr>
                                <w:color w:val="000000"/>
                              </w:rPr>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96.1pt;margin-top:210.7pt;width:65.15pt;height:10.45pt;mso-wrap-style:none;v-text-anchor:middle" wp14:anchorId="767CEF16">
                <v:fill o:detectmouseclick="t" on="false"/>
                <v:stroke color="#3465a4" joinstyle="round" endcap="flat"/>
                <v:textbox>
                  <w:txbxContent>
                    <w:p>
                      <w:pPr>
                        <w:pStyle w:val="Style13"/>
                        <w:rPr>
                          <w:rFonts w:ascii="Times New Roman" w:hAnsi="Times New Roman"/>
                          <w:sz w:val="16"/>
                        </w:rPr>
                      </w:pPr>
                      <w:r>
                        <w:rPr>
                          <w:color w:val="000000"/>
                        </w:rPr>
                      </w:r>
                    </w:p>
                  </w:txbxContent>
                </v:textbox>
                <w10:wrap type="none"/>
              </v:rect>
            </w:pict>
          </mc:Fallback>
        </mc:AlternateContent>
        <w:drawing>
          <wp:inline distT="0" distB="0" distL="0" distR="0">
            <wp:extent cx="2514600" cy="2837180"/>
            <wp:effectExtent l="0" t="0" r="0" b="0"/>
            <wp:docPr id="1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descr=""/>
                    <pic:cNvPicPr>
                      <a:picLocks noChangeAspect="1" noChangeArrowheads="1"/>
                    </pic:cNvPicPr>
                  </pic:nvPicPr>
                  <pic:blipFill>
                    <a:blip r:embed="rId2"/>
                    <a:stretch>
                      <a:fillRect/>
                    </a:stretch>
                  </pic:blipFill>
                  <pic:spPr bwMode="auto">
                    <a:xfrm>
                      <a:off x="0" y="0"/>
                      <a:ext cx="2514600" cy="2837180"/>
                    </a:xfrm>
                    <a:prstGeom prst="rect">
                      <a:avLst/>
                    </a:prstGeom>
                  </pic:spPr>
                </pic:pic>
              </a:graphicData>
            </a:graphic>
          </wp:inline>
        </w:drawing>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Запрос</w:t>
      </w:r>
      <w:r>
        <w:rPr>
          <w:rFonts w:ascii="Times New Roman" w:hAnsi="Times New Roman"/>
          <w:lang w:val="ru-RU"/>
        </w:rPr>
        <w:t xml:space="preserve"> </w:t>
      </w:r>
      <w:r>
        <w:rPr>
          <w:rFonts w:ascii="Times New Roman" w:hAnsi="Times New Roman"/>
        </w:rPr>
        <w:t xml:space="preserve"> заявок</w:t>
      </w:r>
    </w:p>
    <w:p>
      <w:pPr>
        <w:pStyle w:val="Normal"/>
        <w:ind w:right="-619" w:hanging="0"/>
        <w:rPr>
          <w:rFonts w:ascii="Times New Roman" w:hAnsi="Times New Roman"/>
          <w:szCs w:val="24"/>
        </w:rPr>
      </w:pPr>
      <w:r>
        <w:rPr>
          <w:rFonts w:ascii="Times New Roman" w:hAnsi="Times New Roman"/>
          <w:szCs w:val="24"/>
        </w:rPr>
      </w:r>
    </w:p>
    <w:p>
      <w:pPr>
        <w:pStyle w:val="Normal"/>
        <w:ind w:right="-619" w:hanging="0"/>
        <w:rPr>
          <w:rFonts w:ascii="Times New Roman" w:hAnsi="Times New Roman"/>
          <w:szCs w:val="24"/>
        </w:rPr>
      </w:pPr>
      <w:r>
        <w:rPr>
          <w:rFonts w:ascii="Times New Roman" w:hAnsi="Times New Roman"/>
          <w:szCs w:val="24"/>
        </w:rPr>
      </w:r>
    </w:p>
    <w:p>
      <w:pPr>
        <w:pStyle w:val="Normal"/>
        <w:numPr>
          <w:ilvl w:val="0"/>
          <w:numId w:val="2"/>
        </w:numPr>
        <w:jc w:val="center"/>
        <w:outlineLvl w:val="0"/>
        <w:rPr>
          <w:rFonts w:ascii="Times New Roman" w:hAnsi="Times New Roman" w:eastAsia="Times New Roman"/>
          <w:b/>
          <w:bCs/>
          <w:iCs/>
          <w:sz w:val="28"/>
          <w:szCs w:val="28"/>
        </w:rPr>
      </w:pPr>
      <w:r>
        <w:rPr>
          <w:rFonts w:eastAsia="Times New Roman" w:ascii="Times New Roman" w:hAnsi="Times New Roman"/>
          <w:b/>
          <w:bCs/>
          <w:iCs/>
          <w:sz w:val="28"/>
          <w:szCs w:val="28"/>
        </w:rPr>
        <w:t>Уважаемые господа!</w:t>
      </w:r>
    </w:p>
    <w:p>
      <w:pPr>
        <w:pStyle w:val="Normal"/>
        <w:numPr>
          <w:ilvl w:val="0"/>
          <w:numId w:val="2"/>
        </w:numPr>
        <w:jc w:val="center"/>
        <w:outlineLvl w:val="0"/>
        <w:rPr>
          <w:rFonts w:ascii="Times New Roman" w:hAnsi="Times New Roman" w:eastAsia="Times New Roman"/>
          <w:b/>
          <w:bCs/>
          <w:iCs/>
          <w:sz w:val="28"/>
          <w:szCs w:val="28"/>
        </w:rPr>
      </w:pPr>
      <w:r>
        <w:rPr>
          <w:rFonts w:eastAsia="Times New Roman" w:ascii="Times New Roman" w:hAnsi="Times New Roman"/>
          <w:b/>
          <w:bCs/>
          <w:iCs/>
          <w:sz w:val="28"/>
          <w:szCs w:val="28"/>
        </w:rPr>
      </w:r>
    </w:p>
    <w:p>
      <w:pPr>
        <w:pStyle w:val="Standard"/>
        <w:keepNext w:val="true"/>
        <w:keepLines/>
        <w:ind w:firstLine="568"/>
        <w:rPr>
          <w:rFonts w:ascii="Times New Roman" w:hAnsi="Times New Roman"/>
          <w:sz w:val="28"/>
          <w:szCs w:val="28"/>
          <w:lang w:eastAsia="zh-CN"/>
        </w:rPr>
      </w:pPr>
      <w:r>
        <w:rPr>
          <w:szCs w:val="28"/>
        </w:rPr>
        <w:t xml:space="preserve">             </w:t>
      </w:r>
      <w:r>
        <w:rPr>
          <w:rFonts w:cs="Times New Roman" w:ascii="Times New Roman" w:hAnsi="Times New Roman"/>
          <w:color w:val="000000"/>
          <w:szCs w:val="24"/>
        </w:rPr>
        <w:t>В связи с проведением Внеплановой  закупки для нужд КВГЭС им.Е.Н. Батенчука ПАО «Якутскэнерго»  (далее – Заказчик) направляет запрос заявок и  приглашает юридических лиц и индивидуальных предпринимателей (далее – Поставщики) подавать свои заявки на поставку следующей продукции :</w:t>
      </w:r>
      <w:r>
        <w:rPr>
          <w:szCs w:val="28"/>
        </w:rPr>
        <w:t xml:space="preserve"> </w:t>
      </w:r>
    </w:p>
    <w:tbl>
      <w:tblPr>
        <w:tblW w:w="9918"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704"/>
        <w:gridCol w:w="2410"/>
        <w:gridCol w:w="992"/>
        <w:gridCol w:w="1133"/>
        <w:gridCol w:w="2836"/>
        <w:gridCol w:w="1842"/>
      </w:tblGrid>
      <w:tr>
        <w:trPr>
          <w:trHeight w:val="576"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keepNext w:val="true"/>
              <w:widowControl w:val="false"/>
              <w:spacing w:before="40" w:after="40"/>
              <w:ind w:left="57" w:right="57" w:hanging="0"/>
              <w:jc w:val="center"/>
              <w:rPr>
                <w:rFonts w:ascii="Times New Roman" w:hAnsi="Times New Roman" w:eastAsia="Times New Roman" w:cs="Times New Roman"/>
                <w:b/>
                <w:szCs w:val="24"/>
                <w:lang w:eastAsia="ru-RU"/>
              </w:rPr>
            </w:pPr>
            <w:r>
              <w:rPr>
                <w:rFonts w:eastAsia="Times New Roman" w:cs="Times New Roman" w:ascii="Times New Roman" w:hAnsi="Times New Roman"/>
                <w:b/>
                <w:szCs w:val="24"/>
                <w:lang w:eastAsia="ru-RU"/>
              </w:rPr>
              <w:t xml:space="preserve">№ </w:t>
            </w:r>
            <w:r>
              <w:rPr>
                <w:rFonts w:eastAsia="Times New Roman" w:cs="Times New Roman" w:ascii="Times New Roman" w:hAnsi="Times New Roman"/>
                <w:b/>
                <w:szCs w:val="24"/>
                <w:lang w:eastAsia="ru-RU"/>
              </w:rPr>
              <w:t>п/п</w:t>
            </w:r>
          </w:p>
        </w:tc>
        <w:tc>
          <w:tcPr>
            <w:tcW w:w="24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keepNext w:val="true"/>
              <w:widowControl w:val="false"/>
              <w:spacing w:before="40" w:after="40"/>
              <w:ind w:left="360" w:right="57" w:hanging="0"/>
              <w:jc w:val="center"/>
              <w:rPr>
                <w:rFonts w:ascii="Times New Roman" w:hAnsi="Times New Roman" w:eastAsia="Times New Roman" w:cs="Times New Roman"/>
                <w:b/>
                <w:szCs w:val="24"/>
                <w:lang w:eastAsia="ru-RU"/>
              </w:rPr>
            </w:pPr>
            <w:r>
              <w:rPr>
                <w:rFonts w:eastAsia="Times New Roman" w:cs="Times New Roman" w:ascii="Times New Roman" w:hAnsi="Times New Roman"/>
                <w:b/>
                <w:szCs w:val="24"/>
                <w:lang w:eastAsia="ru-RU"/>
              </w:rPr>
              <w:t>Наименование и описание продукции</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Standard"/>
              <w:keepNext w:val="true"/>
              <w:widowControl w:val="false"/>
              <w:spacing w:before="40" w:after="40"/>
              <w:ind w:left="360" w:right="57" w:hanging="0"/>
              <w:rPr>
                <w:rFonts w:ascii="Times New Roman" w:hAnsi="Times New Roman" w:eastAsia="Times New Roman" w:cs="Times New Roman"/>
                <w:b/>
                <w:szCs w:val="24"/>
                <w:lang w:eastAsia="ru-RU"/>
              </w:rPr>
            </w:pPr>
            <w:r>
              <w:rPr>
                <w:rFonts w:eastAsia="Times New Roman" w:cs="Times New Roman" w:ascii="Times New Roman" w:hAnsi="Times New Roman"/>
                <w:b/>
                <w:szCs w:val="24"/>
                <w:lang w:eastAsia="ru-RU"/>
              </w:rPr>
              <w:t>Кол-во</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keepNext w:val="true"/>
              <w:widowControl w:val="false"/>
              <w:spacing w:before="40" w:after="40"/>
              <w:ind w:left="360" w:right="57" w:hanging="0"/>
              <w:jc w:val="center"/>
              <w:rPr>
                <w:rFonts w:ascii="Times New Roman" w:hAnsi="Times New Roman" w:eastAsia="Times New Roman" w:cs="Times New Roman"/>
                <w:b/>
                <w:szCs w:val="24"/>
                <w:lang w:eastAsia="ru-RU"/>
              </w:rPr>
            </w:pPr>
            <w:r>
              <w:rPr>
                <w:rFonts w:eastAsia="Times New Roman" w:cs="Times New Roman" w:ascii="Times New Roman" w:hAnsi="Times New Roman"/>
                <w:b/>
                <w:szCs w:val="24"/>
                <w:lang w:eastAsia="ru-RU"/>
              </w:rPr>
              <w:t>Ед. изм</w:t>
            </w:r>
          </w:p>
        </w:tc>
        <w:tc>
          <w:tcPr>
            <w:tcW w:w="283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Standard"/>
              <w:keepNext w:val="true"/>
              <w:widowControl w:val="false"/>
              <w:spacing w:before="40" w:after="40"/>
              <w:ind w:left="360" w:right="57" w:hanging="0"/>
              <w:jc w:val="center"/>
              <w:rPr>
                <w:rFonts w:ascii="Times New Roman" w:hAnsi="Times New Roman" w:eastAsia="Times New Roman" w:cs="Times New Roman"/>
                <w:b/>
                <w:szCs w:val="24"/>
                <w:lang w:eastAsia="ru-RU"/>
              </w:rPr>
            </w:pPr>
            <w:r>
              <w:rPr>
                <w:rFonts w:eastAsia="Times New Roman" w:cs="Times New Roman" w:ascii="Times New Roman" w:hAnsi="Times New Roman"/>
                <w:b/>
                <w:szCs w:val="24"/>
                <w:lang w:eastAsia="ru-RU"/>
              </w:rPr>
              <w:t>Тех.описание</w:t>
            </w:r>
          </w:p>
        </w:tc>
        <w:tc>
          <w:tcPr>
            <w:tcW w:w="1842"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Standard"/>
              <w:keepNext w:val="true"/>
              <w:widowControl w:val="false"/>
              <w:spacing w:before="40" w:after="40"/>
              <w:ind w:left="360" w:right="57" w:hanging="0"/>
              <w:jc w:val="center"/>
              <w:rPr>
                <w:rFonts w:ascii="Times New Roman" w:hAnsi="Times New Roman" w:eastAsia="Times New Roman" w:cs="Times New Roman"/>
                <w:b/>
                <w:szCs w:val="24"/>
                <w:lang w:eastAsia="ru-RU"/>
              </w:rPr>
            </w:pPr>
            <w:r>
              <w:rPr>
                <w:rFonts w:eastAsia="Times New Roman" w:cs="Times New Roman" w:ascii="Times New Roman" w:hAnsi="Times New Roman"/>
                <w:b/>
                <w:szCs w:val="24"/>
                <w:lang w:eastAsia="ru-RU"/>
              </w:rPr>
              <w:t>Код по ОКПД2/ Расшифровка</w:t>
            </w:r>
          </w:p>
        </w:tc>
      </w:tr>
      <w:tr>
        <w:trPr>
          <w:trHeight w:val="735"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andard"/>
              <w:widowControl w:val="false"/>
              <w:jc w:val="center"/>
              <w:rPr>
                <w:rFonts w:ascii="Times New Roman" w:hAnsi="Times New Roman" w:cs="Times New Roman"/>
                <w:szCs w:val="24"/>
              </w:rPr>
            </w:pPr>
            <w:r>
              <w:rPr>
                <w:rFonts w:cs="Times New Roman" w:ascii="Times New Roman" w:hAnsi="Times New Roman"/>
                <w:szCs w:val="24"/>
              </w:rPr>
              <w:t>1</w:t>
            </w:r>
          </w:p>
        </w:tc>
        <w:tc>
          <w:tcPr>
            <w:tcW w:w="2410"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 xml:space="preserve">УПРАВЛЯЮЩИЙ МОДУЛЬ CU320-2 </w:t>
            </w:r>
          </w:p>
        </w:tc>
        <w:tc>
          <w:tcPr>
            <w:tcW w:w="99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rFonts w:ascii="Times New Roman" w:hAnsi="Times New Roman"/>
                <w:sz w:val="24"/>
                <w:szCs w:val="24"/>
                <w:lang w:val="ru-RU"/>
              </w:rPr>
            </w:pPr>
            <w:r>
              <w:rPr>
                <w:rFonts w:ascii="Times New Roman" w:hAnsi="Times New Roman"/>
                <w:sz w:val="24"/>
                <w:szCs w:val="24"/>
                <w:lang w:val="ru-RU"/>
              </w:rPr>
              <w:t>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rFonts w:ascii="Times New Roman" w:hAnsi="Times New Roman"/>
                <w:color w:val="000000"/>
                <w:sz w:val="24"/>
                <w:szCs w:val="24"/>
                <w:lang w:val="ru-RU"/>
              </w:rPr>
            </w:pPr>
            <w:r>
              <w:rPr>
                <w:rFonts w:ascii="Times New Roman" w:hAnsi="Times New Roman"/>
                <w:color w:val="000000"/>
                <w:sz w:val="24"/>
                <w:szCs w:val="24"/>
                <w:lang w:val="ru-RU"/>
              </w:rPr>
              <w:t>шт.</w:t>
            </w:r>
          </w:p>
        </w:tc>
        <w:tc>
          <w:tcPr>
            <w:tcW w:w="2836" w:type="dxa"/>
            <w:tcBorders>
              <w:top w:val="single" w:sz="4" w:space="0" w:color="000000"/>
              <w:left w:val="single" w:sz="4" w:space="0" w:color="000000"/>
              <w:bottom w:val="single" w:sz="4" w:space="0" w:color="000000"/>
              <w:right w:val="single" w:sz="4" w:space="0" w:color="000000"/>
            </w:tcBorders>
            <w:shd w:color="FFFFCC" w:fill="FFFFFF" w:val="clear"/>
            <w:tcMar>
              <w:left w:w="10" w:type="dxa"/>
              <w:right w:w="10" w:type="dxa"/>
            </w:tcMar>
            <w:vAlign w:val="center"/>
          </w:tcPr>
          <w:p>
            <w:pPr>
              <w:pStyle w:val="Normal"/>
              <w:widowControl w:val="false"/>
              <w:rPr>
                <w:rFonts w:ascii="Times New Roman" w:hAnsi="Times New Roman"/>
                <w:sz w:val="24"/>
                <w:szCs w:val="24"/>
                <w:lang w:val="ru-RU"/>
              </w:rPr>
            </w:pPr>
            <w:r>
              <w:rPr>
                <w:rFonts w:ascii="Times New Roman" w:hAnsi="Times New Roman"/>
                <w:sz w:val="24"/>
                <w:szCs w:val="24"/>
                <w:lang w:val="ru-RU"/>
              </w:rPr>
              <w:t xml:space="preserve">6SL3040-1MA01-0AA0 </w:t>
            </w:r>
          </w:p>
          <w:p>
            <w:pPr>
              <w:pStyle w:val="Normal"/>
              <w:widowControl w:val="false"/>
              <w:rPr>
                <w:rFonts w:ascii="Times New Roman" w:hAnsi="Times New Roman"/>
                <w:color w:val="000000"/>
                <w:sz w:val="24"/>
                <w:szCs w:val="24"/>
                <w:lang w:val="ru-RU"/>
              </w:rPr>
            </w:pPr>
            <w:r>
              <w:rPr>
                <w:rFonts w:ascii="Times New Roman" w:hAnsi="Times New Roman"/>
                <w:sz w:val="24"/>
                <w:szCs w:val="24"/>
                <w:lang w:val="ru-RU"/>
              </w:rPr>
              <w:t>SINAMICS УПРАВЛЯЮЩИЙ МОДУЛЬ CU320-2 PN БЕЗ КОМПАКТ ФЛЕШ КАРТЫ</w:t>
            </w:r>
          </w:p>
        </w:tc>
        <w:tc>
          <w:tcPr>
            <w:tcW w:w="1842" w:type="dxa"/>
            <w:tcBorders>
              <w:top w:val="single" w:sz="4" w:space="0" w:color="000000"/>
              <w:left w:val="single" w:sz="4" w:space="0" w:color="000000"/>
              <w:bottom w:val="single" w:sz="4" w:space="0" w:color="000000"/>
              <w:right w:val="single" w:sz="4" w:space="0" w:color="000000"/>
            </w:tcBorders>
            <w:shd w:color="FFFFCC" w:fill="FFFFFF" w:val="clear"/>
            <w:tcMar>
              <w:left w:w="10" w:type="dxa"/>
              <w:right w:w="10" w:type="dxa"/>
            </w:tcMar>
            <w:vAlign w:val="center"/>
          </w:tcPr>
          <w:p>
            <w:pPr>
              <w:pStyle w:val="Normal"/>
              <w:widowControl w:val="false"/>
              <w:rPr/>
            </w:pPr>
            <w:r>
              <w:rPr/>
              <w:t>27.90.33.110</w:t>
            </w:r>
          </w:p>
          <w:p>
            <w:pPr>
              <w:pStyle w:val="Normal"/>
              <w:widowControl w:val="false"/>
              <w:rPr>
                <w:rFonts w:ascii="Times New Roman" w:hAnsi="Times New Roman"/>
                <w:color w:val="000000"/>
                <w:sz w:val="24"/>
                <w:szCs w:val="24"/>
                <w:lang w:val="ru-RU"/>
              </w:rPr>
            </w:pPr>
            <w:r>
              <w:rPr>
                <w:lang w:val="ru-RU"/>
              </w:rPr>
              <w:t xml:space="preserve">— </w:t>
            </w:r>
            <w:r>
              <w:rPr>
                <w:lang w:val="ru-RU"/>
              </w:rPr>
              <w:t>Комплектующие (запасные части) прочего электрического оборудования, не имеющие самостоятельных группировок</w:t>
            </w:r>
          </w:p>
        </w:tc>
      </w:tr>
    </w:tbl>
    <w:p>
      <w:pPr>
        <w:pStyle w:val="ListParagraph"/>
        <w:numPr>
          <w:ilvl w:val="0"/>
          <w:numId w:val="8"/>
        </w:numPr>
        <w:ind w:left="0" w:hanging="0"/>
        <w:rPr>
          <w:rFonts w:ascii="Times New Roman" w:hAnsi="Times New Roman"/>
          <w:sz w:val="24"/>
          <w:szCs w:val="24"/>
          <w:lang w:val="ru-RU"/>
        </w:rPr>
      </w:pPr>
      <w:r>
        <w:rPr>
          <w:rFonts w:ascii="Times New Roman" w:hAnsi="Times New Roman"/>
          <w:sz w:val="24"/>
          <w:szCs w:val="24"/>
          <w:lang w:val="ru-RU"/>
        </w:rPr>
        <w:t xml:space="preserve">Срок поставки: с даты подписания договора </w:t>
      </w:r>
      <w:r>
        <w:rPr>
          <w:rFonts w:ascii="Times New Roman" w:hAnsi="Times New Roman"/>
          <w:b/>
          <w:sz w:val="24"/>
          <w:szCs w:val="24"/>
          <w:lang w:val="ru-RU"/>
        </w:rPr>
        <w:t>до 10.08.2026 года</w:t>
      </w:r>
    </w:p>
    <w:p>
      <w:pPr>
        <w:pStyle w:val="ListParagraph"/>
        <w:numPr>
          <w:ilvl w:val="0"/>
          <w:numId w:val="9"/>
        </w:numPr>
        <w:ind w:left="0" w:hanging="0"/>
        <w:jc w:val="both"/>
        <w:rPr>
          <w:rFonts w:ascii="Times New Roman" w:hAnsi="Times New Roman"/>
          <w:sz w:val="24"/>
          <w:szCs w:val="24"/>
          <w:lang w:val="ru-RU"/>
        </w:rPr>
      </w:pPr>
      <w:r>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Pr>
          <w:rFonts w:ascii="Times New Roman" w:hAnsi="Times New Roman"/>
          <w:bCs/>
          <w:i/>
          <w:sz w:val="24"/>
          <w:szCs w:val="24"/>
          <w:lang w:val="ru-RU"/>
        </w:rPr>
        <w:t>для МСП</w:t>
      </w:r>
      <w:r>
        <w:rPr>
          <w:rFonts w:ascii="Times New Roman" w:hAnsi="Times New Roman"/>
          <w:bCs/>
          <w:sz w:val="24"/>
          <w:szCs w:val="24"/>
          <w:lang w:val="ru-RU"/>
        </w:rPr>
        <w:t xml:space="preserve">) /45 (сорока пяти) рабочих дней </w:t>
      </w:r>
      <w:r>
        <w:rPr>
          <w:rFonts w:ascii="Times New Roman" w:hAnsi="Times New Roman"/>
          <w:bCs/>
          <w:i/>
          <w:sz w:val="24"/>
          <w:szCs w:val="24"/>
          <w:lang w:val="ru-RU"/>
        </w:rPr>
        <w:t>(прочие юр.лица)</w:t>
      </w:r>
      <w:r>
        <w:rPr>
          <w:rFonts w:ascii="Times New Roman" w:hAnsi="Times New Roman"/>
          <w:bCs/>
          <w:sz w:val="24"/>
          <w:szCs w:val="24"/>
          <w:lang w:val="ru-RU"/>
        </w:rPr>
        <w:t xml:space="preserve"> с даты подписания Сторонами</w:t>
      </w:r>
      <w:r>
        <w:rPr>
          <w:rFonts w:ascii="Times New Roman" w:hAnsi="Times New Roman"/>
          <w:b/>
          <w:bCs/>
          <w:sz w:val="24"/>
          <w:szCs w:val="24"/>
          <w:lang w:val="ru-RU"/>
        </w:rPr>
        <w:t xml:space="preserve"> </w:t>
      </w:r>
      <w:r>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pPr>
        <w:pStyle w:val="BodyTextIndent"/>
        <w:numPr>
          <w:ilvl w:val="0"/>
          <w:numId w:val="10"/>
        </w:numPr>
        <w:ind w:left="0" w:hanging="0"/>
        <w:rPr>
          <w:sz w:val="24"/>
          <w:szCs w:val="24"/>
          <w:lang w:val="ru-RU"/>
        </w:rPr>
      </w:pPr>
      <w:r>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pPr>
        <w:pStyle w:val="ListParagraph"/>
        <w:numPr>
          <w:ilvl w:val="0"/>
          <w:numId w:val="11"/>
        </w:numPr>
        <w:ind w:left="0" w:hanging="0"/>
        <w:jc w:val="both"/>
        <w:rPr>
          <w:rFonts w:ascii="Times New Roman" w:hAnsi="Times New Roman"/>
          <w:sz w:val="24"/>
          <w:szCs w:val="24"/>
          <w:lang w:val="ru-RU"/>
        </w:rPr>
      </w:pPr>
      <w:r>
        <w:rPr>
          <w:rFonts w:ascii="Times New Roman" w:hAnsi="Times New Roman"/>
          <w:sz w:val="24"/>
          <w:szCs w:val="24"/>
          <w:lang w:val="ru-RU"/>
        </w:rPr>
        <w:t>Заявка должно быть оформлена по форме, приложенной к настоящему запросу, и быть действительной до «10» _августа_ 2026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pPr>
        <w:pStyle w:val="BodyTextIndent"/>
        <w:numPr>
          <w:ilvl w:val="0"/>
          <w:numId w:val="12"/>
        </w:numPr>
        <w:ind w:left="0" w:hanging="0"/>
        <w:rPr>
          <w:sz w:val="24"/>
          <w:szCs w:val="24"/>
        </w:rPr>
      </w:pPr>
      <w:r>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pPr>
        <w:pStyle w:val="ListParagraph"/>
        <w:ind w:left="0" w:hanging="0"/>
        <w:jc w:val="both"/>
        <w:rPr>
          <w:rFonts w:ascii="Times New Roman" w:hAnsi="Times New Roman"/>
          <w:sz w:val="24"/>
          <w:szCs w:val="24"/>
          <w:lang w:val="ru-RU"/>
        </w:rPr>
      </w:pPr>
      <w:r>
        <w:rPr>
          <w:rFonts w:ascii="Times New Roman" w:hAnsi="Times New Roman"/>
          <w:sz w:val="24"/>
          <w:szCs w:val="24"/>
          <w:lang w:val="ru-RU"/>
        </w:rPr>
        <w:t>Предлагаемая цена продукции должна быть указана с учетом НДС</w:t>
      </w:r>
      <w:r>
        <w:rPr>
          <w:rFonts w:ascii="Times New Roman" w:hAnsi="Times New Roman"/>
          <w:b/>
          <w:bCs/>
          <w:i/>
          <w:iCs/>
          <w:sz w:val="24"/>
          <w:szCs w:val="24"/>
          <w:lang w:val="ru-RU"/>
        </w:rPr>
        <w:t xml:space="preserve"> </w:t>
      </w:r>
      <w:r>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числе транспортные расходы по адресу: </w:t>
      </w:r>
      <w:r>
        <w:rPr>
          <w:rFonts w:eastAsia="Calibri" w:ascii="Times New Roman" w:hAnsi="Times New Roman"/>
          <w:sz w:val="24"/>
          <w:szCs w:val="24"/>
          <w:lang w:val="ru-RU"/>
        </w:rPr>
        <w:t xml:space="preserve">678185 РФ, Республика Саха (Якутия), Мирнинский улус пос. Чернышевский,  </w:t>
      </w:r>
      <w:r>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pPr>
        <w:pStyle w:val="ListParagraph"/>
        <w:ind w:left="0" w:hanging="0"/>
        <w:rPr>
          <w:rFonts w:ascii="Times New Roman" w:hAnsi="Times New Roman"/>
          <w:b/>
          <w:i/>
          <w:i/>
          <w:sz w:val="24"/>
          <w:szCs w:val="24"/>
          <w:lang w:val="ru-RU"/>
        </w:rPr>
      </w:pPr>
      <w:r>
        <w:rPr>
          <w:rFonts w:ascii="Times New Roman" w:hAnsi="Times New Roman"/>
          <w:sz w:val="24"/>
          <w:szCs w:val="24"/>
          <w:lang w:val="ru-RU"/>
        </w:rPr>
        <w:t xml:space="preserve"> </w:t>
      </w:r>
      <w:r>
        <w:rPr>
          <w:rFonts w:ascii="Times New Roman" w:hAnsi="Times New Roman"/>
          <w:b/>
          <w:i/>
          <w:sz w:val="24"/>
          <w:szCs w:val="24"/>
          <w:lang w:val="ru-RU"/>
        </w:rPr>
        <w:t xml:space="preserve">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отношении данных товаров, происходящих из иностранных государств установлено преимущество   в отношении товаров российского происхождения                                                                                        </w:t>
      </w:r>
      <w:r>
        <w:rPr>
          <w:rFonts w:ascii="Times New Roman" w:hAnsi="Times New Roman"/>
          <w:b/>
          <w:sz w:val="24"/>
          <w:szCs w:val="24"/>
          <w:lang w:val="ru-RU"/>
        </w:rPr>
        <w:t xml:space="preserve"> </w:t>
      </w:r>
    </w:p>
    <w:p>
      <w:pPr>
        <w:pStyle w:val="ListParagraph"/>
        <w:ind w:left="0" w:hanging="0"/>
        <w:jc w:val="both"/>
        <w:rPr>
          <w:rFonts w:ascii="Times New Roman" w:hAnsi="Times New Roman"/>
          <w:b/>
          <w:sz w:val="22"/>
          <w:szCs w:val="22"/>
          <w:lang w:val="ru-RU"/>
        </w:rPr>
      </w:pPr>
      <w:r>
        <w:rPr>
          <w:rFonts w:ascii="Times New Roman" w:hAnsi="Times New Roman"/>
          <w:b/>
          <w:sz w:val="22"/>
          <w:szCs w:val="22"/>
          <w:lang w:val="ru-RU"/>
        </w:rPr>
        <w:t xml:space="preserve">к постановлению Правительства Российской Федерации от 23 декабря 2024 г. </w:t>
      </w:r>
      <w:r>
        <w:rPr>
          <w:rFonts w:ascii="Times New Roman" w:hAnsi="Times New Roman"/>
          <w:b/>
          <w:sz w:val="22"/>
          <w:szCs w:val="22"/>
        </w:rPr>
        <w:t>N</w:t>
      </w:r>
      <w:r>
        <w:rPr>
          <w:rFonts w:ascii="Times New Roman" w:hAnsi="Times New Roman"/>
          <w:b/>
          <w:sz w:val="22"/>
          <w:szCs w:val="22"/>
          <w:lang w:val="ru-RU"/>
        </w:rPr>
        <w:t xml:space="preserve"> 1875. </w:t>
      </w:r>
    </w:p>
    <w:p>
      <w:pPr>
        <w:pStyle w:val="ListParagraph"/>
        <w:ind w:left="0" w:hanging="0"/>
        <w:jc w:val="both"/>
        <w:rPr>
          <w:rFonts w:ascii="Times New Roman" w:hAnsi="Times New Roman"/>
          <w:sz w:val="22"/>
          <w:szCs w:val="22"/>
          <w:lang w:val="ru-RU"/>
        </w:rPr>
      </w:pPr>
      <w:r>
        <w:rPr>
          <w:rFonts w:ascii="Times New Roman" w:hAnsi="Times New Roman"/>
          <w:sz w:val="22"/>
          <w:szCs w:val="22"/>
          <w:lang w:val="ru-RU"/>
        </w:rPr>
        <w:t>Заявка должна быть подана на русском языке. Все цены должны быть выражены в российских рублях.</w:t>
      </w:r>
    </w:p>
    <w:p>
      <w:pPr>
        <w:pStyle w:val="ListParagraph"/>
        <w:tabs>
          <w:tab w:val="clear" w:pos="708"/>
          <w:tab w:val="left" w:pos="288" w:leader="none"/>
        </w:tabs>
        <w:ind w:left="-57" w:hanging="85"/>
        <w:rPr>
          <w:rFonts w:ascii="Times New Roman" w:hAnsi="Times New Roman"/>
          <w:b/>
          <w:sz w:val="24"/>
          <w:szCs w:val="24"/>
          <w:lang w:val="ru-RU"/>
        </w:rPr>
      </w:pPr>
      <w:r>
        <w:rPr>
          <w:rFonts w:ascii="Times New Roman" w:hAnsi="Times New Roman"/>
          <w:sz w:val="24"/>
          <w:szCs w:val="24"/>
          <w:lang w:val="ru-RU"/>
        </w:rPr>
        <w:t xml:space="preserve">6.   </w:t>
      </w:r>
      <w:r>
        <w:rPr>
          <w:rFonts w:ascii="Times New Roman" w:hAnsi="Times New Roman"/>
          <w:b/>
          <w:sz w:val="24"/>
          <w:szCs w:val="24"/>
          <w:lang w:val="ru-RU"/>
        </w:rPr>
        <w:t xml:space="preserve">Предложение должно быть подано до </w:t>
      </w:r>
      <w:r>
        <w:rPr>
          <w:rFonts w:ascii="Times New Roman" w:hAnsi="Times New Roman"/>
          <w:b/>
          <w:sz w:val="24"/>
          <w:szCs w:val="24"/>
          <w:lang w:val="ru-RU"/>
        </w:rPr>
        <w:t>12</w:t>
      </w:r>
      <w:r>
        <w:rPr>
          <w:rFonts w:ascii="Times New Roman" w:hAnsi="Times New Roman"/>
          <w:b/>
          <w:sz w:val="24"/>
          <w:szCs w:val="24"/>
          <w:lang w:val="ru-RU"/>
        </w:rPr>
        <w:t xml:space="preserve">.00 часов местного времени 08.07.2026 года в следующем порядке: на e-mail: </w:t>
      </w:r>
      <w:r>
        <w:rPr>
          <w:rFonts w:ascii="Times New Roman" w:hAnsi="Times New Roman"/>
          <w:b/>
          <w:i/>
          <w:color w:val="0070C0"/>
          <w:sz w:val="24"/>
          <w:szCs w:val="24"/>
          <w:lang w:val="ru-RU"/>
        </w:rPr>
        <w:t>petrukhinaga@rushydro.ru</w:t>
      </w:r>
      <w:r>
        <w:rPr>
          <w:rFonts w:ascii="Times New Roman" w:hAnsi="Times New Roman"/>
          <w:b/>
          <w:color w:val="0070C0"/>
          <w:sz w:val="24"/>
          <w:szCs w:val="24"/>
          <w:lang w:val="ru-RU"/>
        </w:rPr>
        <w:t xml:space="preserve">  </w:t>
      </w:r>
      <w:r>
        <w:rPr>
          <w:rFonts w:ascii="Times New Roman" w:hAnsi="Times New Roman"/>
          <w:b/>
          <w:sz w:val="24"/>
          <w:szCs w:val="24"/>
          <w:lang w:val="ru-RU"/>
        </w:rPr>
        <w:t xml:space="preserve"> </w:t>
      </w:r>
    </w:p>
    <w:p>
      <w:pPr>
        <w:pStyle w:val="ListParagraph"/>
        <w:ind w:left="0" w:hanging="142"/>
        <w:jc w:val="both"/>
        <w:rPr>
          <w:rFonts w:ascii="Times New Roman" w:hAnsi="Times New Roman"/>
          <w:sz w:val="24"/>
          <w:szCs w:val="24"/>
          <w:lang w:val="ru-RU"/>
        </w:rPr>
      </w:pPr>
      <w:r>
        <w:rPr>
          <w:rFonts w:ascii="Times New Roman" w:hAnsi="Times New Roman"/>
          <w:sz w:val="24"/>
          <w:szCs w:val="24"/>
          <w:lang w:val="ru-RU"/>
        </w:rPr>
        <w:t>7. 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pPr>
        <w:pStyle w:val="Normal"/>
        <w:jc w:val="both"/>
        <w:rPr>
          <w:rFonts w:ascii="Times New Roman" w:hAnsi="Times New Roman"/>
          <w:sz w:val="24"/>
          <w:szCs w:val="24"/>
          <w:lang w:val="ru-RU"/>
        </w:rPr>
      </w:pPr>
      <w:r>
        <w:rPr>
          <w:rFonts w:ascii="Times New Roman" w:hAnsi="Times New Roman"/>
          <w:sz w:val="24"/>
          <w:szCs w:val="24"/>
          <w:lang w:val="ru-RU"/>
        </w:rPr>
        <w:t xml:space="preserve">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 </w:t>
      </w:r>
      <w:r>
        <w:rPr>
          <w:rFonts w:ascii="Times New Roman" w:hAnsi="Times New Roman"/>
          <w:b/>
          <w:i/>
          <w:color w:val="0070C0"/>
          <w:sz w:val="24"/>
          <w:szCs w:val="24"/>
          <w:lang w:val="ru-RU"/>
        </w:rPr>
        <w:t>petrukhinaga@rushydro.ru</w:t>
      </w:r>
      <w:r>
        <w:rPr>
          <w:rFonts w:ascii="Times New Roman" w:hAnsi="Times New Roman"/>
          <w:b/>
          <w:color w:val="0070C0"/>
          <w:sz w:val="24"/>
          <w:szCs w:val="24"/>
          <w:lang w:val="ru-RU"/>
        </w:rPr>
        <w:t xml:space="preserve">  </w:t>
      </w:r>
      <w:r>
        <w:rPr>
          <w:rFonts w:ascii="Times New Roman" w:hAnsi="Times New Roman"/>
          <w:sz w:val="24"/>
          <w:szCs w:val="24"/>
          <w:lang w:val="ru-RU"/>
        </w:rPr>
        <w:t xml:space="preserve"> (ответственный – инженер Петрухина Г.А.).</w:t>
      </w:r>
    </w:p>
    <w:p>
      <w:pPr>
        <w:pStyle w:val="Normal"/>
        <w:tabs>
          <w:tab w:val="clear" w:pos="708"/>
          <w:tab w:val="left" w:pos="709" w:leader="none"/>
        </w:tabs>
        <w:rPr>
          <w:rFonts w:ascii="Times New Roman" w:hAnsi="Times New Roman"/>
          <w:b/>
          <w:bCs/>
          <w:i/>
          <w:i/>
          <w:iCs/>
          <w:sz w:val="24"/>
          <w:szCs w:val="24"/>
          <w:lang w:val="ru-RU"/>
        </w:rPr>
      </w:pPr>
      <w:r>
        <w:rPr>
          <w:rFonts w:ascii="Times New Roman" w:hAnsi="Times New Roman"/>
          <w:b/>
          <w:bCs/>
          <w:i/>
          <w:iCs/>
          <w:sz w:val="24"/>
          <w:szCs w:val="24"/>
          <w:lang w:val="ru-RU"/>
        </w:rPr>
      </w:r>
    </w:p>
    <w:p>
      <w:pPr>
        <w:pStyle w:val="Standard"/>
        <w:rPr>
          <w:rFonts w:ascii="Times New Roman" w:hAnsi="Times New Roman" w:cs="Times New Roman"/>
          <w:szCs w:val="24"/>
        </w:rPr>
      </w:pPr>
      <w:r>
        <w:rPr>
          <w:rFonts w:cs="Times New Roman" w:ascii="Times New Roman" w:hAnsi="Times New Roman"/>
          <w:szCs w:val="24"/>
        </w:rPr>
        <w:t>Приложение:</w:t>
      </w:r>
    </w:p>
    <w:p>
      <w:pPr>
        <w:pStyle w:val="Standard"/>
        <w:rPr>
          <w:rFonts w:ascii="Times New Roman" w:hAnsi="Times New Roman" w:cs="Times New Roman"/>
          <w:szCs w:val="24"/>
        </w:rPr>
      </w:pPr>
      <w:r>
        <w:rPr>
          <w:rFonts w:cs="Times New Roman" w:ascii="Times New Roman" w:hAnsi="Times New Roman"/>
          <w:szCs w:val="24"/>
        </w:rPr>
        <w:t>1. Форма коммерческой заявки 1 файл.</w:t>
      </w:r>
    </w:p>
    <w:p>
      <w:pPr>
        <w:pStyle w:val="Standard"/>
        <w:rPr>
          <w:rFonts w:ascii="Times New Roman" w:hAnsi="Times New Roman" w:cs="Times New Roman"/>
          <w:szCs w:val="24"/>
        </w:rPr>
      </w:pPr>
      <w:r>
        <w:rPr>
          <w:rFonts w:cs="Times New Roman" w:ascii="Times New Roman" w:hAnsi="Times New Roman"/>
          <w:szCs w:val="24"/>
        </w:rPr>
      </w:r>
    </w:p>
    <w:p>
      <w:pPr>
        <w:pStyle w:val="Standard"/>
        <w:jc w:val="both"/>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С уважением,</w:t>
      </w:r>
      <w:r>
        <w:rPr>
          <w:rFonts w:eastAsia="Times New Roman" w:cs="Times New Roman" w:ascii="Times New Roman" w:hAnsi="Times New Roman"/>
          <w:b/>
          <w:szCs w:val="24"/>
        </w:rPr>
        <w:t xml:space="preserve">         </w:t>
      </w:r>
    </w:p>
    <w:p>
      <w:pPr>
        <w:pStyle w:val="Standard"/>
        <w:jc w:val="both"/>
        <w:rPr>
          <w:rFonts w:ascii="Times New Roman" w:hAnsi="Times New Roman" w:cs="Times New Roman"/>
          <w:szCs w:val="24"/>
        </w:rPr>
      </w:pPr>
      <w:r>
        <w:rPr>
          <w:rFonts w:eastAsia="Times New Roman" w:cs="Times New Roman" w:ascii="Times New Roman" w:hAnsi="Times New Roman"/>
          <w:b/>
          <w:szCs w:val="24"/>
        </w:rPr>
        <w:t xml:space="preserve">                                             </w:t>
      </w:r>
    </w:p>
    <w:p>
      <w:pPr>
        <w:pStyle w:val="Standard"/>
        <w:jc w:val="both"/>
        <w:rPr>
          <w:rFonts w:ascii="Times New Roman" w:hAnsi="Times New Roman" w:cs="Times New Roman"/>
          <w:szCs w:val="24"/>
        </w:rPr>
      </w:pPr>
      <w:r>
        <w:rPr>
          <w:rFonts w:cs="Times New Roman" w:ascii="Times New Roman" w:hAnsi="Times New Roman"/>
          <w:szCs w:val="24"/>
        </w:rPr>
        <w:t xml:space="preserve">И.о. </w:t>
      </w:r>
      <w:bookmarkStart w:id="0" w:name="_GoBack"/>
      <w:bookmarkEnd w:id="0"/>
      <w:r>
        <w:rPr>
          <w:rFonts w:cs="Times New Roman" w:ascii="Times New Roman" w:hAnsi="Times New Roman"/>
          <w:szCs w:val="24"/>
        </w:rPr>
        <w:t xml:space="preserve">директора                                                                                                                  С.П.Муж      </w:t>
      </w:r>
    </w:p>
    <w:p>
      <w:pPr>
        <w:pStyle w:val="Standard"/>
        <w:jc w:val="both"/>
        <w:rPr>
          <w:rFonts w:ascii="Times New Roman" w:hAnsi="Times New Roman" w:cs="Times New Roman"/>
          <w:szCs w:val="24"/>
        </w:rPr>
      </w:pPr>
      <w:r>
        <w:rPr>
          <w:rFonts w:cs="Times New Roman" w:ascii="Times New Roman" w:hAnsi="Times New Roman"/>
          <w:szCs w:val="24"/>
        </w:rPr>
        <w:t xml:space="preserve">                                                                                                                                                                                                                                                                                                                                                                                              </w:t>
      </w:r>
    </w:p>
    <w:p>
      <w:pPr>
        <w:pStyle w:val="Normal"/>
        <w:rPr>
          <w:rFonts w:ascii="Times New Roman" w:hAnsi="Times New Roman"/>
          <w:bCs/>
          <w:iCs/>
          <w:sz w:val="24"/>
          <w:szCs w:val="24"/>
          <w:lang w:val="ru-RU"/>
        </w:rPr>
      </w:pPr>
      <w:r>
        <w:rPr>
          <w:rFonts w:ascii="Times New Roman" w:hAnsi="Times New Roman"/>
          <w:bCs/>
          <w:iCs/>
          <w:sz w:val="24"/>
          <w:szCs w:val="24"/>
          <w:lang w:val="ru-RU"/>
        </w:rPr>
      </w:r>
    </w:p>
    <w:p>
      <w:pPr>
        <w:pStyle w:val="Normal"/>
        <w:rPr>
          <w:rFonts w:ascii="Times New Roman" w:hAnsi="Times New Roman"/>
          <w:bCs/>
          <w:iCs/>
          <w:sz w:val="28"/>
          <w:szCs w:val="28"/>
          <w:lang w:val="ru-RU"/>
        </w:rPr>
      </w:pPr>
      <w:r>
        <w:rPr>
          <w:rFonts w:ascii="Times New Roman" w:hAnsi="Times New Roman"/>
          <w:bCs/>
          <w:iCs/>
          <w:sz w:val="28"/>
          <w:szCs w:val="28"/>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6"/>
          <w:szCs w:val="16"/>
          <w:lang w:val="ru-RU"/>
        </w:rPr>
      </w:pPr>
      <w:r>
        <w:rPr>
          <w:rFonts w:ascii="Times New Roman" w:hAnsi="Times New Roman"/>
          <w:bCs/>
          <w:iCs/>
          <w:sz w:val="16"/>
          <w:szCs w:val="16"/>
          <w:lang w:val="ru-RU"/>
        </w:rPr>
      </w:r>
    </w:p>
    <w:p>
      <w:pPr>
        <w:pStyle w:val="Normal"/>
        <w:rPr>
          <w:rFonts w:ascii="Times New Roman" w:hAnsi="Times New Roman"/>
          <w:bCs/>
          <w:iCs/>
          <w:sz w:val="18"/>
          <w:szCs w:val="18"/>
          <w:lang w:val="ru-RU"/>
        </w:rPr>
      </w:pPr>
      <w:r>
        <w:rPr>
          <w:rFonts w:ascii="Times New Roman" w:hAnsi="Times New Roman"/>
          <w:bCs/>
          <w:iCs/>
          <w:sz w:val="18"/>
          <w:szCs w:val="18"/>
          <w:lang w:val="ru-RU"/>
        </w:rPr>
        <w:t>исп. вед.инженер ОМТС КВГЭС</w:t>
      </w:r>
    </w:p>
    <w:p>
      <w:pPr>
        <w:pStyle w:val="Normal"/>
        <w:rPr>
          <w:rFonts w:ascii="Times New Roman" w:hAnsi="Times New Roman"/>
          <w:bCs/>
          <w:iCs/>
          <w:sz w:val="18"/>
          <w:szCs w:val="18"/>
          <w:lang w:val="ru-RU"/>
        </w:rPr>
      </w:pPr>
      <w:r>
        <w:rPr>
          <w:rFonts w:ascii="Times New Roman" w:hAnsi="Times New Roman"/>
          <w:bCs/>
          <w:iCs/>
          <w:sz w:val="18"/>
          <w:szCs w:val="18"/>
          <w:lang w:val="ru-RU"/>
        </w:rPr>
        <w:t>Петрухина Г.А.</w:t>
      </w:r>
    </w:p>
    <w:p>
      <w:pPr>
        <w:pStyle w:val="Normal"/>
        <w:rPr>
          <w:rFonts w:ascii="Times New Roman" w:hAnsi="Times New Roman"/>
          <w:bCs/>
          <w:iCs/>
          <w:sz w:val="18"/>
          <w:szCs w:val="18"/>
          <w:lang w:val="ru-RU"/>
        </w:rPr>
      </w:pPr>
      <w:r>
        <w:rPr>
          <w:rFonts w:ascii="Times New Roman" w:hAnsi="Times New Roman"/>
          <w:bCs/>
          <w:iCs/>
          <w:sz w:val="18"/>
          <w:szCs w:val="18"/>
          <w:lang w:val="ru-RU"/>
        </w:rPr>
        <w:t>тел: 8 (41136) 72-2-35,78-378</w:t>
      </w:r>
    </w:p>
    <w:p>
      <w:pPr>
        <w:pStyle w:val="Normal"/>
        <w:rPr>
          <w:rFonts w:ascii="Times New Roman" w:hAnsi="Times New Roman"/>
          <w:b/>
          <w:bCs/>
          <w:i/>
          <w:i/>
          <w:iCs/>
          <w:sz w:val="18"/>
          <w:szCs w:val="18"/>
          <w:lang w:val="ru-RU"/>
        </w:rPr>
      </w:pPr>
      <w:r>
        <w:rPr>
          <w:rFonts w:ascii="Times New Roman" w:hAnsi="Times New Roman"/>
          <w:bCs/>
          <w:iCs/>
          <w:sz w:val="18"/>
          <w:szCs w:val="18"/>
          <w:lang w:val="ru-RU"/>
        </w:rPr>
        <w:t>е-mail petrukhinaga@rushydro.ru</w:t>
      </w:r>
    </w:p>
    <w:sectPr>
      <w:headerReference w:type="even" r:id="rId3"/>
      <w:headerReference w:type="default" r:id="rId4"/>
      <w:type w:val="nextPage"/>
      <w:pgSz w:w="11906" w:h="16838"/>
      <w:pgMar w:left="1134" w:right="566" w:gutter="0" w:header="964" w:top="1134" w:footer="0" w:bottom="1134"/>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Geneva CY">
    <w:charset w:val="01"/>
    <w:family w:val="roman"/>
    <w:pitch w:val="variable"/>
  </w:font>
  <w:font w:name="Lucida Grande">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2" name="Врезка6"/>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3"/>
    <w:lvlOverride w:ilvl="0">
      <w:startOverride w:val="1"/>
    </w:lvlOverride>
  </w:num>
  <w:num w:numId="9">
    <w:abstractNumId w:val="3"/>
  </w:num>
  <w:num w:numId="10">
    <w:abstractNumId w:val="3"/>
  </w:num>
  <w:num w:numId="11">
    <w:abstractNumId w:val="3"/>
  </w:num>
  <w:num w:numId="12">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n-US"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imes New Roman"/>
      <w:color w:val="auto"/>
      <w:kern w:val="0"/>
      <w:sz w:val="20"/>
      <w:szCs w:val="20"/>
      <w:lang w:val="en-US" w:eastAsia="ru-RU" w:bidi="ar-SA"/>
    </w:rPr>
  </w:style>
  <w:style w:type="paragraph" w:styleId="Heading1">
    <w:name w:val="Heading 1"/>
    <w:basedOn w:val="Normal"/>
    <w:next w:val="Normal"/>
    <w:qFormat/>
    <w:pPr>
      <w:keepNext w:val="true"/>
      <w:numPr>
        <w:ilvl w:val="0"/>
        <w:numId w:val="2"/>
      </w:numPr>
      <w:outlineLvl w:val="0"/>
    </w:pPr>
    <w:rPr>
      <w:rFonts w:ascii="Times New Roman" w:hAnsi="Times New Roman" w:eastAsia="Times New Roman"/>
      <w:b/>
      <w:sz w:val="28"/>
      <w:lang w:eastAsia="zh-CN"/>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qFormat/>
    <w:rsid w:val="00d002ca"/>
    <w:rPr>
      <w:rFonts w:ascii="Geneva CY" w:hAnsi="Geneva CY" w:eastAsia="Geneva" w:cs="Times New Roman"/>
      <w:szCs w:val="20"/>
      <w:lang w:val="ru-RU" w:eastAsia="en-US"/>
    </w:rPr>
  </w:style>
  <w:style w:type="character" w:styleId="Pagenumber">
    <w:name w:val="page number"/>
    <w:basedOn w:val="DefaultParagraphFont"/>
    <w:qFormat/>
    <w:rsid w:val="00d002ca"/>
    <w:rPr/>
  </w:style>
  <w:style w:type="character" w:styleId="Style9" w:customStyle="1">
    <w:name w:val="Текст выноски Знак"/>
    <w:link w:val="BalloonText"/>
    <w:uiPriority w:val="99"/>
    <w:semiHidden/>
    <w:qFormat/>
    <w:rsid w:val="00d002ca"/>
    <w:rPr>
      <w:rFonts w:ascii="Lucida Grande" w:hAnsi="Lucida Grande" w:eastAsia="Geneva" w:cs="Times New Roman"/>
      <w:sz w:val="18"/>
      <w:szCs w:val="18"/>
      <w:lang w:val="ru-RU" w:eastAsia="en-US"/>
    </w:rPr>
  </w:style>
  <w:style w:type="character" w:styleId="WWCharLFO6LVL1" w:customStyle="1">
    <w:name w:val="WW_CharLFO6LVL1"/>
    <w:qFormat/>
    <w:rPr>
      <w:sz w:val="22"/>
      <w:szCs w:val="22"/>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12" w:customStyle="1">
    <w:name w:val="Колонтитул"/>
    <w:basedOn w:val="Normal"/>
    <w:qFormat/>
    <w:pPr/>
    <w:rPr/>
  </w:style>
  <w:style w:type="paragraph" w:styleId="Header">
    <w:name w:val="Header"/>
    <w:basedOn w:val="Normal"/>
    <w:link w:val="Style8"/>
    <w:rsid w:val="00d002ca"/>
    <w:pPr>
      <w:tabs>
        <w:tab w:val="clear" w:pos="708"/>
        <w:tab w:val="center" w:pos="4320" w:leader="none"/>
        <w:tab w:val="right" w:pos="8640" w:leader="none"/>
      </w:tabs>
    </w:pPr>
    <w:rPr/>
  </w:style>
  <w:style w:type="paragraph" w:styleId="BalloonText">
    <w:name w:val="Balloon Text"/>
    <w:basedOn w:val="Normal"/>
    <w:link w:val="Style9"/>
    <w:uiPriority w:val="99"/>
    <w:semiHidden/>
    <w:unhideWhenUsed/>
    <w:qFormat/>
    <w:rsid w:val="00d002ca"/>
    <w:pPr/>
    <w:rPr>
      <w:rFonts w:ascii="Lucida Grande" w:hAnsi="Lucida Grande"/>
      <w:sz w:val="18"/>
      <w:szCs w:val="18"/>
    </w:rPr>
  </w:style>
  <w:style w:type="paragraph" w:styleId="Style13" w:customStyle="1">
    <w:name w:val="Содержимое врезки"/>
    <w:basedOn w:val="Normal"/>
    <w:qFormat/>
    <w:pPr/>
    <w:rPr/>
  </w:style>
  <w:style w:type="paragraph" w:styleId="ListParagraph">
    <w:name w:val="List Paragraph"/>
    <w:basedOn w:val="Normal"/>
    <w:qFormat/>
    <w:pPr>
      <w:ind w:left="720" w:hanging="0"/>
    </w:pPr>
    <w:rPr/>
  </w:style>
  <w:style w:type="paragraph" w:styleId="BodyTextIndent">
    <w:name w:val="Body Text Indent"/>
    <w:basedOn w:val="Normal"/>
    <w:pPr>
      <w:ind w:firstLine="360"/>
      <w:jc w:val="both"/>
    </w:pPr>
    <w:rPr>
      <w:rFonts w:ascii="Times New Roman" w:hAnsi="Times New Roman" w:eastAsia="Times New Roman"/>
      <w:lang w:eastAsia="zh-CN"/>
    </w:rPr>
  </w:style>
  <w:style w:type="paragraph" w:styleId="Style14" w:customStyle="1">
    <w:name w:val="Таблица шапка"/>
    <w:basedOn w:val="Normal"/>
    <w:qFormat/>
    <w:pPr>
      <w:keepNext w:val="true"/>
      <w:spacing w:before="40" w:after="40"/>
      <w:ind w:left="57" w:right="57" w:hanging="0"/>
    </w:pPr>
    <w:rPr>
      <w:rFonts w:ascii="Times New Roman" w:hAnsi="Times New Roman" w:eastAsia="Times New Roman"/>
      <w:sz w:val="22"/>
      <w:lang w:eastAsia="zh-CN"/>
    </w:rPr>
  </w:style>
  <w:style w:type="paragraph" w:styleId="21" w:customStyle="1">
    <w:name w:val="Основной текст 21"/>
    <w:basedOn w:val="Normal"/>
    <w:qFormat/>
    <w:pPr>
      <w:shd w:val="clear" w:color="auto" w:fill="FFFFFF"/>
      <w:jc w:val="center"/>
    </w:pPr>
    <w:rPr>
      <w:rFonts w:ascii="Arial" w:hAnsi="Arial" w:eastAsia="Times New Roman" w:cs="Arial"/>
      <w:b/>
      <w:color w:val="000080"/>
      <w:lang w:eastAsia="zh-CN"/>
    </w:rPr>
  </w:style>
  <w:style w:type="paragraph" w:styleId="Standard" w:customStyle="1">
    <w:name w:val="Standard"/>
    <w:qFormat/>
    <w:rsid w:val="00121d65"/>
    <w:pPr>
      <w:widowControl/>
      <w:suppressAutoHyphens w:val="true"/>
      <w:bidi w:val="0"/>
      <w:spacing w:before="0" w:after="0"/>
      <w:jc w:val="left"/>
      <w:textAlignment w:val="baseline"/>
    </w:pPr>
    <w:rPr>
      <w:rFonts w:ascii="Geneva CY" w:hAnsi="Geneva CY" w:eastAsia="Geneva" w:cs="Geneva CY"/>
      <w:color w:val="auto"/>
      <w:kern w:val="0"/>
      <w:sz w:val="24"/>
      <w:szCs w:val="20"/>
      <w:lang w:val="ru-RU" w:eastAsia="en-US" w:bidi="ar-SA"/>
    </w:rPr>
  </w:style>
  <w:style w:type="paragraph" w:styleId="Style15" w:customStyle="1">
    <w:name w:val="Текст в заданном формате"/>
    <w:basedOn w:val="Normal"/>
    <w:qFormat/>
    <w:rsid w:val="00670c0c"/>
    <w:pPr>
      <w:spacing w:lineRule="auto" w:line="276"/>
    </w:pPr>
    <w:rPr>
      <w:rFonts w:ascii="Liberation Mono" w:hAnsi="Liberation Mono" w:eastAsia="Liberation Mono" w:cs="Liberation Mono"/>
      <w:lang w:val="ru-RU"/>
    </w:rPr>
  </w:style>
  <w:style w:type="numbering" w:styleId="NoList" w:default="1">
    <w:name w:val="No List"/>
    <w:uiPriority w:val="99"/>
    <w:semiHidden/>
    <w:unhideWhenUsed/>
    <w:qFormat/>
  </w:style>
  <w:style w:type="numbering" w:styleId="WW8Num4" w:customStyle="1">
    <w:name w:val="WW8Num4"/>
    <w:qFormat/>
  </w:style>
  <w:style w:type="numbering" w:styleId="WW8Num3" w:customStyle="1">
    <w:name w:val="WW8Num3"/>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AlterOffice/3.4.0.9$Linux_X86_64 LibreOffice_project/b8daf9e823b1a5463a2f48435ddc2e8696e7d4fc</Application>
  <AppVersion>15.0000</AppVersion>
  <Pages>3</Pages>
  <Words>458</Words>
  <Characters>3067</Characters>
  <CharactersWithSpaces>4198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2026-07-01T06:12:00Z</dcterms:created>
  <dc:creator>Andrey Zhurin</dc:creator>
  <dc:description/>
  <dc:language>ru-RU</dc:language>
  <cp:lastModifiedBy>chashchinovava</cp:lastModifiedBy>
  <cp:lastPrinted>2026-06-02T09:07:00Z</cp:lastPrinted>
  <dcterms:modified xsi:type="dcterms:W3CDTF">2026-07-01T15:15:13Z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