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jc w:val="center"/>
        <w:rPr/>
      </w:pPr>
      <w:bookmarkStart w:id="0" w:name="_Toc1416967041"/>
      <w:bookmarkStart w:id="1" w:name="_Toc1398562871"/>
      <w:bookmarkStart w:id="2" w:name="_Toc1375545841"/>
      <w:bookmarkEnd w:id="0"/>
      <w:bookmarkEnd w:id="1"/>
      <w:bookmarkEnd w:id="2"/>
      <w:r>
        <w:rPr>
          <w:sz w:val="26"/>
          <w:szCs w:val="26"/>
        </w:rPr>
        <w:t xml:space="preserve">ТЕХНИЧЕСКИЕ ТРЕБОВАНИЯ </w:t>
      </w:r>
      <w:r>
        <w:rPr>
          <w:rFonts w:eastAsia="Calibri"/>
          <w:b/>
          <w:bCs/>
          <w:i/>
          <w:sz w:val="26"/>
          <w:szCs w:val="26"/>
        </w:rPr>
        <w:t xml:space="preserve"> </w:t>
      </w:r>
    </w:p>
    <w:p>
      <w:pPr>
        <w:pStyle w:val="Normal"/>
        <w:ind w:hanging="0"/>
        <w:jc w:val="center"/>
        <w:rPr/>
      </w:pPr>
      <w:r>
        <w:rPr>
          <w:rFonts w:eastAsia="Calibri"/>
          <w:bCs/>
          <w:sz w:val="24"/>
          <w:szCs w:val="24"/>
        </w:rPr>
        <w:t>по ОКПД2 27.12.2 Поставка запчастей для оборудования РЗА Эзминской ГЭС                              (Авариный запас)</w:t>
      </w:r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3742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Лот 3-АЗ-2027-СОФ </w:t>
      </w:r>
      <w:r>
        <w:br w:type="page"/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left" w:pos="708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2"/>
              <w:vanish w:val="false"/>
            </w:rPr>
            <w:instrText xml:space="preserve"> TOC \z \o "1-4" \u \h</w:instrText>
          </w:r>
          <w:r>
            <w:rPr>
              <w:webHidden/>
              <w:rStyle w:val="Style12"/>
              <w:vanish w:val="false"/>
            </w:rPr>
            <w:fldChar w:fldCharType="separate"/>
          </w:r>
          <w:hyperlink w:anchor="_Toc232493753">
            <w:r>
              <w:rPr>
                <w:webHidden/>
                <w:rStyle w:val="Style12"/>
                <w:vanish w:val="false"/>
              </w:rPr>
              <w:t>1.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2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_Toc232493753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0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232493754">
            <w:r>
              <w:rPr>
                <w:webHidden/>
                <w:rStyle w:val="Style12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2"/>
                <w:sz w:val="24"/>
                <w:szCs w:val="2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_Toc232493754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0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232493755">
            <w:r>
              <w:rPr>
                <w:webHidden/>
                <w:rStyle w:val="Style12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2"/>
                <w:sz w:val="24"/>
                <w:szCs w:val="2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_Toc232493755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0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232493756">
            <w:r>
              <w:rPr>
                <w:webHidden/>
                <w:rStyle w:val="Style12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2"/>
                <w:sz w:val="24"/>
                <w:szCs w:val="24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_Toc232493756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left" w:pos="708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232493757">
            <w:r>
              <w:rPr>
                <w:webHidden/>
                <w:rStyle w:val="Style12"/>
                <w:vanish w:val="false"/>
              </w:rPr>
              <w:t>2.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2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_Toc232493757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0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232493758">
            <w:r>
              <w:rPr>
                <w:webHidden/>
                <w:rStyle w:val="Style12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2"/>
                <w:sz w:val="24"/>
                <w:szCs w:val="24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_Toc232493758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left" w:pos="1100" w:leader="none"/>
              <w:tab w:val="left" w:pos="154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232493759">
            <w:r>
              <w:rPr>
                <w:webHidden/>
                <w:rStyle w:val="Style12"/>
                <w:vanish w:val="false"/>
                <w:sz w:val="24"/>
                <w:szCs w:val="24"/>
              </w:rPr>
              <w:t>2.1.1.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2"/>
                <w:sz w:val="24"/>
                <w:szCs w:val="24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_Toc232493759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23249376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_Toc232493760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2"/>
                <w:vanish w:val="false"/>
              </w:rPr>
              <w:t>Таблица 1. Перечень и объем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left" w:pos="1100" w:leader="none"/>
              <w:tab w:val="left" w:pos="154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232493761">
            <w:r>
              <w:rPr>
                <w:webHidden/>
                <w:rStyle w:val="Style12"/>
                <w:vanish w:val="false"/>
                <w:sz w:val="24"/>
                <w:szCs w:val="24"/>
              </w:rPr>
              <w:t>2.1.2.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2"/>
                <w:sz w:val="24"/>
                <w:szCs w:val="24"/>
              </w:rPr>
              <w:t>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_Toc232493761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  <w:sz w:val="24"/>
                <w:szCs w:val="2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23249376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_Toc232493762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2"/>
                <w:vanish w:val="false"/>
              </w:rPr>
              <w:t>Таблица 2. Требования по срокам поставки продукции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0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232493763">
            <w:r>
              <w:rPr>
                <w:webHidden/>
                <w:rStyle w:val="Style12"/>
                <w:iCs/>
                <w:vanish w:val="false"/>
                <w:sz w:val="24"/>
                <w:szCs w:val="24"/>
              </w:rPr>
              <w:t>2.2.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2"/>
                <w:sz w:val="24"/>
                <w:szCs w:val="24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_Toc232493763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  <w:sz w:val="24"/>
                <w:szCs w:val="24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23249376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_Toc232493764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2"/>
                <w:vanish w:val="false"/>
              </w:rPr>
              <w:t>Таблица 3. Требования к продукции</w:t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left" w:pos="708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232493765">
            <w:r>
              <w:rPr>
                <w:webHidden/>
                <w:rStyle w:val="Style12"/>
                <w:vanish w:val="false"/>
              </w:rPr>
              <w:t>3.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2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_Toc232493765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13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left" w:pos="1100" w:leader="none"/>
              <w:tab w:val="left" w:pos="154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232493766">
            <w:r>
              <w:rPr>
                <w:webHidden/>
                <w:rStyle w:val="Style12"/>
                <w:vanish w:val="false"/>
                <w:sz w:val="24"/>
                <w:szCs w:val="24"/>
              </w:rPr>
              <w:t>3.2.1.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2"/>
                <w:sz w:val="24"/>
                <w:szCs w:val="24"/>
              </w:rPr>
              <w:t>Форма Коммерческого предложения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_Toc232493766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  <w:sz w:val="24"/>
                <w:szCs w:val="24"/>
              </w:rPr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left" w:pos="1100" w:leader="none"/>
              <w:tab w:val="left" w:pos="154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232493767">
            <w:r>
              <w:rPr>
                <w:webHidden/>
                <w:rStyle w:val="Style12"/>
                <w:vanish w:val="false"/>
                <w:sz w:val="24"/>
                <w:szCs w:val="24"/>
              </w:rPr>
              <w:t>3.2.2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2"/>
                <w:sz w:val="24"/>
                <w:szCs w:val="24"/>
              </w:rPr>
              <w:t>Инструкции по заполнению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_Toc232493767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  <w:sz w:val="24"/>
                <w:szCs w:val="24"/>
              </w:rPr>
              <w:tab/>
              <w:t>15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2"/>
              <w:sz w:val="24"/>
              <w:szCs w:val="24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left" w:pos="560" w:leader="none"/>
          <w:tab w:val="right" w:pos="9911" w:leader="dot"/>
        </w:tabs>
        <w:rPr/>
      </w:pPr>
      <w:r>
        <w:rPr/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  <w:lang w:val="ru-RU"/>
        </w:rPr>
      </w:pPr>
      <w:r>
        <w:rPr>
          <w:b w:val="false"/>
          <w:i/>
          <w:lang w:val="ru-RU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caps/>
          <w:lang w:val="ru-RU"/>
        </w:rPr>
      </w:pPr>
      <w:bookmarkStart w:id="3" w:name="_Toc51339692"/>
      <w:bookmarkStart w:id="4" w:name="_Toc232493753"/>
      <w:r>
        <w:rPr>
          <w:lang w:val="ru-RU"/>
        </w:rPr>
        <w:t>Общие сведения</w:t>
      </w:r>
      <w:bookmarkEnd w:id="3"/>
      <w:bookmarkEnd w:id="4"/>
    </w:p>
    <w:p>
      <w:pPr>
        <w:pStyle w:val="Heading4"/>
        <w:numPr>
          <w:ilvl w:val="1"/>
          <w:numId w:val="1"/>
        </w:numPr>
        <w:rPr>
          <w:lang w:val="ru-RU"/>
        </w:rPr>
      </w:pPr>
      <w:bookmarkStart w:id="5" w:name="_Toc46743505"/>
      <w:bookmarkStart w:id="6" w:name="_Toc232493754"/>
      <w:r>
        <w:rPr>
          <w:lang w:val="ru-RU"/>
        </w:rPr>
        <w:t>Обозначения и сокращения</w:t>
      </w:r>
      <w:bookmarkEnd w:id="5"/>
      <w:bookmarkEnd w:id="6"/>
    </w:p>
    <w:p>
      <w:pPr>
        <w:pStyle w:val="Normal"/>
        <w:rPr>
          <w:rStyle w:val="Style10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91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3"/>
        <w:gridCol w:w="8497"/>
      </w:tblGrid>
      <w:tr>
        <w:trPr>
          <w:cantSplit w:val="true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РЗА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Релейная защита и автоматика</w:t>
            </w:r>
          </w:p>
        </w:tc>
      </w:tr>
      <w:tr>
        <w:trPr>
          <w:cantSplit w:val="true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АЗ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Аварийный запас</w:t>
            </w:r>
          </w:p>
        </w:tc>
      </w:tr>
      <w:tr>
        <w:trPr>
          <w:cantSplit w:val="true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eastAsia="Calibri"/>
                <w:sz w:val="24"/>
                <w:lang w:val="en-US" w:eastAsia="en-US"/>
              </w:rPr>
            </w:pPr>
            <w:r>
              <w:rPr>
                <w:rFonts w:eastAsia="Calibri"/>
                <w:sz w:val="24"/>
                <w:lang w:val="en-US" w:eastAsia="en-US"/>
              </w:rPr>
              <w:t>ГЭС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eastAsia="Calibri"/>
                <w:sz w:val="24"/>
                <w:lang w:val="en-US" w:eastAsia="en-US"/>
              </w:rPr>
            </w:pPr>
            <w:r>
              <w:rPr>
                <w:rFonts w:eastAsia="Calibri"/>
                <w:sz w:val="24"/>
                <w:lang w:val="en-US" w:eastAsia="en-US"/>
              </w:rPr>
              <w:t xml:space="preserve">Гидроэлектростанция </w:t>
            </w:r>
          </w:p>
        </w:tc>
      </w:tr>
      <w:tr>
        <w:trPr>
          <w:cantSplit w:val="true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Филиал</w:t>
            </w:r>
          </w:p>
        </w:tc>
        <w:tc>
          <w:tcPr>
            <w:tcW w:w="8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Style w:val="Style10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lang w:eastAsia="en-US"/>
              </w:rPr>
              <w:t>филиал ПАО «РусГидро»-«Северо-Осетинский филиал»</w:t>
            </w:r>
          </w:p>
        </w:tc>
      </w:tr>
      <w:tr>
        <w:trPr>
          <w:cantSplit w:val="true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Участник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Style w:val="Style10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2"/>
              </w:rPr>
              <w:t>поставщик, явным образом принявший участие в закупке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1"/>
        </w:numPr>
        <w:rPr>
          <w:lang w:val="ru-RU"/>
        </w:rPr>
      </w:pPr>
      <w:bookmarkStart w:id="7" w:name="_Toc46743506"/>
      <w:bookmarkStart w:id="8" w:name="_Toc232493755"/>
      <w:r>
        <w:rPr>
          <w:lang w:val="ru-RU"/>
        </w:rPr>
        <w:t>Наименование закупаемой продукции</w:t>
      </w:r>
      <w:bookmarkEnd w:id="7"/>
      <w:bookmarkEnd w:id="8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  <w:t>ОКПД2 27.12.2 Поставка запчастей для оборудования РЗА Эзминской ГЭС .</w:t>
      </w:r>
    </w:p>
    <w:p>
      <w:pPr>
        <w:pStyle w:val="Heading4"/>
        <w:numPr>
          <w:ilvl w:val="1"/>
          <w:numId w:val="1"/>
        </w:numPr>
        <w:spacing w:before="240" w:after="60"/>
        <w:ind w:left="431" w:hanging="431"/>
        <w:rPr>
          <w:lang w:val="ru-RU"/>
        </w:rPr>
      </w:pPr>
      <w:bookmarkStart w:id="9" w:name="_Toc232493756"/>
      <w:bookmarkStart w:id="10" w:name="_Toc46743507"/>
      <w:r>
        <w:rPr>
          <w:lang w:val="ru-RU"/>
        </w:rPr>
        <w:t xml:space="preserve">Цель </w:t>
      </w:r>
      <w:bookmarkEnd w:id="10"/>
      <w:r>
        <w:rPr>
          <w:lang w:val="ru-RU"/>
        </w:rPr>
        <w:t>использования закупаемой продукции</w:t>
      </w:r>
      <w:bookmarkEnd w:id="9"/>
      <w:r>
        <w:rPr>
          <w:lang w:val="ru-RU"/>
        </w:rPr>
        <w:t xml:space="preserve">  </w:t>
      </w:r>
    </w:p>
    <w:p>
      <w:pPr>
        <w:pStyle w:val="Normal"/>
        <w:jc w:val="both"/>
        <w:rPr>
          <w:rStyle w:val="Style10"/>
          <w:b w:val="false"/>
          <w:bCs/>
          <w:sz w:val="24"/>
          <w:szCs w:val="24"/>
        </w:rPr>
      </w:pPr>
      <w:r>
        <w:rPr/>
        <w:tab/>
      </w:r>
      <w:r>
        <w:rPr>
          <w:sz w:val="24"/>
          <w:szCs w:val="24"/>
        </w:rPr>
        <w:t xml:space="preserve">Продукция закупается для аварийного запаса в целях обеспечения работоспособного состояния оборудования технологической автоматики </w:t>
      </w:r>
      <w:r>
        <w:rPr>
          <w:rFonts w:eastAsia="Calibri"/>
          <w:sz w:val="24"/>
          <w:szCs w:val="24"/>
          <w:lang w:eastAsia="x-none"/>
        </w:rPr>
        <w:t>Эзминской ГЭС</w:t>
      </w:r>
      <w:r>
        <w:rPr>
          <w:sz w:val="24"/>
          <w:szCs w:val="24"/>
        </w:rPr>
        <w:t xml:space="preserve"> филиала ПАО «РусГидро»-«Северо-Осетинский филиал».</w:t>
      </w:r>
    </w:p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iCs/>
          <w:caps/>
          <w:lang w:val="ru-RU"/>
        </w:rPr>
      </w:pPr>
      <w:bookmarkStart w:id="11" w:name="_Toc51339693"/>
      <w:bookmarkStart w:id="12" w:name="_Toc232493757"/>
      <w:bookmarkStart w:id="13" w:name="_Toc50125126"/>
      <w:bookmarkStart w:id="14" w:name="_Toc46743510"/>
      <w:bookmarkEnd w:id="13"/>
      <w:bookmarkEnd w:id="14"/>
      <w:r>
        <w:rPr>
          <w:iCs/>
          <w:lang w:val="ru-RU"/>
        </w:rPr>
        <w:t>Требования к продукции</w:t>
      </w:r>
      <w:bookmarkEnd w:id="11"/>
      <w:bookmarkEnd w:id="12"/>
    </w:p>
    <w:p>
      <w:pPr>
        <w:pStyle w:val="BodyText"/>
        <w:rPr/>
      </w:pPr>
      <w:r>
        <w:rPr/>
        <w:tab/>
      </w:r>
      <w:r>
        <w:rPr>
          <w:sz w:val="24"/>
          <w:szCs w:val="24"/>
        </w:rPr>
        <w:t>Закупаемая продукция является запасными частями к уже установленному оборудованию и в соответствии с требованиями производителя этого оборудования  предложения аналогов не допускаются.</w:t>
      </w:r>
    </w:p>
    <w:p>
      <w:pPr>
        <w:pStyle w:val="BodyText"/>
        <w:rPr/>
      </w:pPr>
      <w:r>
        <w:rPr>
          <w:sz w:val="24"/>
          <w:szCs w:val="24"/>
        </w:rPr>
        <w:tab/>
        <w:t>В случае невозможности поставки запрашиваемого оборудования в связи со снятием с  производства возможна замена на аналог из номенклатуры того же производителя,  выпускающегося, как замена для снятого с производства. Совместимость должна быть полной,  без ухудшения характеристик.</w:t>
      </w:r>
    </w:p>
    <w:p>
      <w:pPr>
        <w:pStyle w:val="Heading4"/>
        <w:numPr>
          <w:ilvl w:val="1"/>
          <w:numId w:val="1"/>
        </w:numPr>
        <w:rPr>
          <w:lang w:val="ru-RU"/>
        </w:rPr>
      </w:pPr>
      <w:bookmarkStart w:id="15" w:name="_Toc232493758"/>
      <w:r>
        <w:rPr>
          <w:lang w:val="ru-RU"/>
        </w:rPr>
        <w:t>Требования к объемам и срокам поставки</w:t>
      </w:r>
      <w:bookmarkEnd w:id="15"/>
    </w:p>
    <w:p>
      <w:pPr>
        <w:pStyle w:val="Heading3"/>
        <w:numPr>
          <w:ilvl w:val="2"/>
          <w:numId w:val="1"/>
        </w:numPr>
        <w:rPr>
          <w:lang w:val="ru-RU"/>
        </w:rPr>
      </w:pPr>
      <w:bookmarkStart w:id="16" w:name="_Toc232493759"/>
      <w:r>
        <w:rPr>
          <w:lang w:val="ru-RU"/>
        </w:rPr>
        <w:t>Перечень и объем закупаемой продукции</w:t>
      </w:r>
      <w:bookmarkEnd w:id="16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7" w:name="_Toc232493760"/>
      <w:bookmarkStart w:id="18" w:name="_Toc51339695"/>
      <w:r>
        <w:rPr>
          <w:sz w:val="24"/>
          <w:szCs w:val="24"/>
          <w:lang w:val="ru-RU"/>
        </w:rPr>
        <w:t xml:space="preserve">Таблица 1. Перечень </w:t>
      </w:r>
      <w:bookmarkEnd w:id="18"/>
      <w:r>
        <w:rPr>
          <w:sz w:val="24"/>
          <w:szCs w:val="24"/>
          <w:lang w:val="ru-RU"/>
        </w:rPr>
        <w:t>и объем закупаемой продукции</w:t>
      </w:r>
      <w:bookmarkEnd w:id="17"/>
    </w:p>
    <w:tbl>
      <w:tblPr>
        <w:tblW w:w="992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99"/>
        <w:gridCol w:w="6500"/>
        <w:gridCol w:w="1311"/>
        <w:gridCol w:w="1418"/>
      </w:tblGrid>
      <w:tr>
        <w:trPr/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2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Блок диодно-резисторный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ЭКРА.687272.001-35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2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Блок фильтра</w:t>
            </w:r>
          </w:p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П1712 УХЛ4 ЭКРА.656111.045-02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27" w:right="-10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27" w:right="-107" w:hanging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>
        <w:trPr>
          <w:trHeight w:val="2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Терминал РЗА</w:t>
            </w:r>
          </w:p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ЭКРА 247 0308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12" w:right="-10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12" w:right="-107" w:hanging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2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Повторитель интерфейса RS-485 c гальванической изоляцией</w:t>
            </w:r>
          </w:p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AC5 Овен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2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Реле 24 V AC/DC, 1 перекидной контакт,6А</w:t>
            </w:r>
          </w:p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38.51.0.024.0060 Finder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27" w:right="-10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27" w:right="-107" w:hanging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>
        <w:trPr>
          <w:trHeight w:val="2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Реле 220...240 V AC/DC, 1 перекидной контакт, 6А</w:t>
            </w:r>
          </w:p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38.51.0.240.0060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Finder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2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Реле контроля напряжения, 3P </w:t>
            </w:r>
          </w:p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CM-PFS.S ABB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27" w:right="-10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27" w:right="-107" w:hanging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Светодиодный индикатор для отображения информации оператору по протоколам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Modbus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RTU</w:t>
            </w:r>
            <w:r>
              <w:rPr>
                <w:rFonts w:eastAsia="Calibri"/>
                <w:sz w:val="24"/>
                <w:szCs w:val="24"/>
                <w:lang w:eastAsia="en-US"/>
              </w:rPr>
              <w:t>/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ASCII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и ОВЕН,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RS</w:t>
            </w:r>
            <w:r>
              <w:rPr>
                <w:rFonts w:eastAsia="Calibri"/>
                <w:sz w:val="24"/>
                <w:szCs w:val="24"/>
                <w:lang w:eastAsia="en-US"/>
              </w:rPr>
              <w:t>-485.</w:t>
            </w:r>
          </w:p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СМИ2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ОВЕН "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Нормирующий преобразователь сигналов измерительный программируемый, тип входных сигналов частотно-временные параметры цифровых и аналоговых сигналов, с функцией сигнализации, напряжение питания от 10 до 42 В, стандартная модификация </w:t>
            </w:r>
          </w:p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НПСИ-ЧВ-С-24-M0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2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Резервный  модуль, TRIO POWER, зажимы Push-in </w:t>
            </w:r>
          </w:p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КВНТ-ДИОД/12-24DC/2X10/1X20 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2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Авт. выключатель с комбинированным расцепителем для защиты электродвигателя мощностью 3кВт/690В,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3P, Iном.=4А</w:t>
            </w:r>
          </w:p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GV2 ME08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Реле статическое частоты типа РСГм11-50, УХЛ4, переднее присоединение, с креплением на DIN-рейку на базе основания ОР002</w:t>
            </w:r>
          </w:p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РСГ 11М-50-УХЛ4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Спринт-М Устройство точной автоматической синхронизации. Вариант исполнения 2: оперативное питание 220 В DC, интерфейс RS 485</w:t>
            </w:r>
          </w:p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Спринт-М-220-RS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КВНТ-ДИОД/12-24DC/2X10/1X20 Резервный модуль, </w:t>
            </w:r>
            <w:r>
              <w:rPr>
                <w:color w:val="000000"/>
                <w:sz w:val="24"/>
                <w:szCs w:val="24"/>
                <w:lang w:val="en-US"/>
              </w:rPr>
              <w:t>TRIO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POWER</w:t>
            </w:r>
            <w:r>
              <w:rPr>
                <w:color w:val="000000"/>
                <w:sz w:val="24"/>
                <w:szCs w:val="24"/>
              </w:rPr>
              <w:t xml:space="preserve">, зажимы </w:t>
            </w:r>
            <w:r>
              <w:rPr>
                <w:color w:val="000000"/>
                <w:sz w:val="24"/>
                <w:szCs w:val="24"/>
                <w:lang w:val="en-US"/>
              </w:rPr>
              <w:t>Push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  <w:lang w:val="en-US"/>
              </w:rPr>
              <w:t>in</w:t>
            </w:r>
            <w:r>
              <w:rPr>
                <w:color w:val="000000"/>
                <w:sz w:val="24"/>
                <w:szCs w:val="24"/>
              </w:rPr>
              <w:t xml:space="preserve"> Phoenix Contact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1032348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Импульсный источник питания КВНТ-ИП/1AC/24DC/10, зажимы Push-in,установка на монтажной рейке, вход:1-фазный, выход: 24 В DC / 10 A Phoenix Contact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1032386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Реле напряжения OptiDin РНПП-311М-УХЛ3.1 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Арт. 114 060,00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ПМЛ-1565ДМ-16А-24DC Реверсивный контактор 3P, 16А, НО+НЗ, катушка 24В DС 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Арт.</w:t>
            </w:r>
            <w:r>
              <w:rPr>
                <w:color w:val="000000"/>
                <w:sz w:val="24"/>
                <w:szCs w:val="24"/>
              </w:rPr>
              <w:t>253186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Прибор контроля линий "Спрут-2" АВУЮ 634.211.042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Сенсорная панель оператора 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ОВЕН, СП307-Р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Модуль аварийного ввода резерва 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МАВР-4-1М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Индикатор RS-485 СМИ2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OВЕН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Реле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220V AC/DC 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38.51.0.240.0060 FINDER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Heading3"/>
        <w:ind w:left="1224" w:hanging="0"/>
        <w:rPr/>
      </w:pPr>
      <w:r>
        <w:rPr/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3"/>
        <w:numPr>
          <w:ilvl w:val="2"/>
          <w:numId w:val="1"/>
        </w:numPr>
        <w:rPr>
          <w:lang w:val="ru-RU"/>
        </w:rPr>
      </w:pPr>
      <w:bookmarkStart w:id="19" w:name="_Toc232493761"/>
      <w:bookmarkStart w:id="20" w:name="_Toc51339696"/>
      <w:r>
        <w:rPr>
          <w:lang w:val="ru-RU"/>
        </w:rPr>
        <w:t xml:space="preserve">Требования </w:t>
      </w:r>
      <w:bookmarkEnd w:id="20"/>
      <w:r>
        <w:rPr>
          <w:lang w:val="ru-RU"/>
        </w:rPr>
        <w:t>к срокам поставки продукции и оказания сопутствующих услуг</w:t>
      </w:r>
      <w:bookmarkEnd w:id="1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21" w:name="_Toc232493762"/>
      <w:bookmarkStart w:id="22" w:name="_Toc50125127"/>
      <w:bookmarkStart w:id="23" w:name="_Toc51339697"/>
      <w:bookmarkStart w:id="24" w:name="_Toc501251261"/>
      <w:bookmarkEnd w:id="24"/>
      <w:r>
        <w:rPr>
          <w:sz w:val="24"/>
          <w:szCs w:val="24"/>
          <w:lang w:val="ru-RU"/>
        </w:rPr>
        <w:t xml:space="preserve">Таблица 2. </w:t>
      </w:r>
      <w:bookmarkStart w:id="25" w:name="_Hlk50465284"/>
      <w:r>
        <w:rPr>
          <w:sz w:val="24"/>
          <w:szCs w:val="24"/>
          <w:lang w:val="ru-RU"/>
        </w:rPr>
        <w:t xml:space="preserve">Требования по срокам </w:t>
      </w:r>
      <w:bookmarkEnd w:id="22"/>
      <w:bookmarkEnd w:id="23"/>
      <w:bookmarkEnd w:id="25"/>
      <w:r>
        <w:rPr>
          <w:sz w:val="24"/>
          <w:szCs w:val="24"/>
          <w:lang w:val="ru-RU"/>
        </w:rPr>
        <w:t>поставки продукции</w:t>
      </w:r>
      <w:bookmarkEnd w:id="21"/>
      <w:r>
        <w:rPr>
          <w:sz w:val="24"/>
          <w:szCs w:val="24"/>
          <w:lang w:val="ru-RU"/>
        </w:rPr>
        <w:t xml:space="preserve"> </w:t>
      </w:r>
    </w:p>
    <w:tbl>
      <w:tblPr>
        <w:tblW w:w="9923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11"/>
        <w:gridCol w:w="4536"/>
        <w:gridCol w:w="2265"/>
        <w:gridCol w:w="2410"/>
      </w:tblGrid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Блок диодно-резисторный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ЭКРА.687272.001-35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25.12.2027</w:t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Блок фильтра</w:t>
            </w:r>
          </w:p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П1712 УХЛ4 ЭКРА.656111.045-02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25.12.2027</w:t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Терминал РЗА</w:t>
            </w:r>
          </w:p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ЭКРА 247 0308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25.12.2027</w:t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Повторитель интерфейса RS-485 c гальванической изоляцией</w:t>
            </w:r>
          </w:p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AC5 Овен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25.12.2027</w:t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Реле 24 V AC/DC, 1 перекидной контакт,6А</w:t>
            </w:r>
          </w:p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38.51.0.024.0060 Finder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25.12.2027</w:t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Реле 220...240 V AC/DC, 1 перекидной контакт, 6А</w:t>
            </w:r>
          </w:p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38.51.0.240.0060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Finder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25.12.2027</w:t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Реле контроля напряжения, 3P </w:t>
            </w:r>
          </w:p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CM-PFS.S ABB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25.12.2027</w:t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Светодиодный индикатор для отображения информации оператору по протоколам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Modbus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RTU</w:t>
            </w:r>
            <w:r>
              <w:rPr>
                <w:rFonts w:eastAsia="Calibri"/>
                <w:sz w:val="24"/>
                <w:szCs w:val="24"/>
                <w:lang w:eastAsia="en-US"/>
              </w:rPr>
              <w:t>/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ASCII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и ОВЕН,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RS</w:t>
            </w:r>
            <w:r>
              <w:rPr>
                <w:rFonts w:eastAsia="Calibri"/>
                <w:sz w:val="24"/>
                <w:szCs w:val="24"/>
                <w:lang w:eastAsia="en-US"/>
              </w:rPr>
              <w:t>-485.</w:t>
            </w:r>
          </w:p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СМИ2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ОВЕН "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25.12.2027</w:t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Нормирующий преобразователь сигналов измерительный программируемый, тип входных сигналов частотно-временные параметры цифровых и аналоговых сигналов, с функцией сигнализации, напряжение питания от 10 до 42 В, стандартная модификация </w:t>
            </w:r>
          </w:p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НПСИ-ЧВ-С-24-M0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25.12.2027</w:t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Резервный  модуль, TRIO POWER, зажимы Push-in </w:t>
            </w:r>
          </w:p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КВНТ-ДИОД/12-24DC/2X10/1X20 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25.12.2027</w:t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Авт. выключатель с комбинированным расцепителем для защиты электродвигателя мощностью 3кВт/690В,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3P, Iном.=4А</w:t>
            </w:r>
          </w:p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GV2 ME08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25.12.2027</w:t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Реле статическое частоты типа РСГм11-50, УХЛ4, переднее присоединение, с креплением на DIN-рейку на базе основания ОР002</w:t>
            </w:r>
          </w:p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РСГ 11М-50-УХЛ4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25.12.2027</w:t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Спринт-М Устройство точной автоматической синхронизации. Вариант исполнения 2: оперативное питание 220 В DC, интерфейс RS 485</w:t>
            </w:r>
          </w:p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Спринт-М-220-RS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25.12.2027</w:t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КВНТ-ДИОД/12-24DC/2X10/1X20 Резервный модуль, </w:t>
            </w:r>
            <w:r>
              <w:rPr>
                <w:color w:val="000000"/>
                <w:sz w:val="24"/>
                <w:szCs w:val="24"/>
                <w:lang w:val="en-US"/>
              </w:rPr>
              <w:t>TRIO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POWER</w:t>
            </w:r>
            <w:r>
              <w:rPr>
                <w:color w:val="000000"/>
                <w:sz w:val="24"/>
                <w:szCs w:val="24"/>
              </w:rPr>
              <w:t xml:space="preserve">, зажимы </w:t>
            </w:r>
            <w:r>
              <w:rPr>
                <w:color w:val="000000"/>
                <w:sz w:val="24"/>
                <w:szCs w:val="24"/>
                <w:lang w:val="en-US"/>
              </w:rPr>
              <w:t>Push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  <w:lang w:val="en-US"/>
              </w:rPr>
              <w:t>in</w:t>
            </w:r>
            <w:r>
              <w:rPr>
                <w:color w:val="000000"/>
                <w:sz w:val="24"/>
                <w:szCs w:val="24"/>
              </w:rPr>
              <w:t xml:space="preserve"> Phoenix Contact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1032348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25.12.2027</w:t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Импульсный источник питания КВНТ-ИП/1AC/24DC/10, зажимы Push-in,установка на монтажной рейке, вход:1-фазный, выход: 24 В DC / 10 A Phoenix Contact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1032386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25.12.2027</w:t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Реле напряжения OptiDin РНПП-311М-УХЛ3.1 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Арт. 114 060,00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25.12.2027</w:t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ПМЛ-1565ДМ-16А-24DC Реверсивный контактор 3P, 16А, НО+НЗ, катушка 24В DС 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Арт.</w:t>
            </w:r>
            <w:r>
              <w:rPr>
                <w:color w:val="000000"/>
                <w:sz w:val="24"/>
                <w:szCs w:val="24"/>
              </w:rPr>
              <w:t>253186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25.12.2027</w:t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Прибор контроля линий "Спрут-2" АВУЮ 634.211.042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25.12.2027</w:t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Сенсорная панель оператора 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ОВЕН, СП307-Р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25.12.2027</w:t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Модуль аварийного ввода резерва 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МАВР-4-1М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25.12.2027</w:t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Индикатор RS-485 СМИ2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OВЕН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25.12.2027</w:t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Реле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220V AC/DC 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38.51.0.240.0060 FINDER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25.12.2027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1"/>
        </w:numPr>
        <w:spacing w:before="0" w:after="0"/>
        <w:rPr>
          <w:lang w:val="ru-RU"/>
        </w:rPr>
      </w:pPr>
      <w:bookmarkStart w:id="26" w:name="_Toc51339698"/>
      <w:bookmarkStart w:id="27" w:name="_Toc232493763"/>
      <w:bookmarkStart w:id="28" w:name="_Toc46743511"/>
      <w:r>
        <w:rPr>
          <w:lang w:val="ru-RU"/>
        </w:rPr>
        <w:t xml:space="preserve">Требования к </w:t>
      </w:r>
      <w:bookmarkEnd w:id="28"/>
      <w:r>
        <w:rPr>
          <w:lang w:val="ru-RU"/>
        </w:rPr>
        <w:t>качеству продукции</w:t>
      </w:r>
      <w:bookmarkEnd w:id="27"/>
    </w:p>
    <w:p>
      <w:pPr>
        <w:pStyle w:val="Heading1"/>
        <w:keepLines/>
        <w:tabs>
          <w:tab w:val="clear" w:pos="0"/>
        </w:tabs>
        <w:spacing w:before="0" w:after="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>
      <w:pPr>
        <w:pStyle w:val="Heading1"/>
        <w:keepLines/>
        <w:tabs>
          <w:tab w:val="clear" w:pos="0"/>
        </w:tabs>
        <w:spacing w:before="0" w:after="0"/>
        <w:ind w:left="0" w:hanging="0"/>
        <w:rPr>
          <w:sz w:val="24"/>
          <w:szCs w:val="24"/>
          <w:lang w:val="ru-RU"/>
        </w:rPr>
      </w:pPr>
      <w:bookmarkStart w:id="29" w:name="_Toc232493764"/>
      <w:r>
        <w:rPr>
          <w:sz w:val="24"/>
          <w:szCs w:val="24"/>
          <w:lang w:val="ru-RU"/>
        </w:rPr>
        <w:t>Таблица 3. Требования к продукции</w:t>
      </w:r>
      <w:bookmarkEnd w:id="29"/>
      <w:r>
        <w:rPr>
          <w:sz w:val="24"/>
          <w:szCs w:val="24"/>
          <w:lang w:val="ru-RU"/>
        </w:rPr>
        <w:t xml:space="preserve"> </w:t>
      </w:r>
      <w:bookmarkEnd w:id="26"/>
    </w:p>
    <w:p>
      <w:pPr>
        <w:pStyle w:val="Normal"/>
        <w:jc w:val="both"/>
        <w:rPr>
          <w:rStyle w:val="Style10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tbl>
      <w:tblPr>
        <w:tblStyle w:val="aff5"/>
        <w:tblW w:w="1540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79"/>
        <w:gridCol w:w="3239"/>
        <w:gridCol w:w="4140"/>
        <w:gridCol w:w="2392"/>
        <w:gridCol w:w="12"/>
        <w:gridCol w:w="2366"/>
        <w:gridCol w:w="12"/>
        <w:gridCol w:w="2226"/>
        <w:gridCol w:w="235"/>
      </w:tblGrid>
      <w:tr>
        <w:trPr/>
        <w:tc>
          <w:tcPr>
            <w:tcW w:w="77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323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Наименование параметра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Требование заказчика</w:t>
            </w:r>
          </w:p>
        </w:tc>
        <w:tc>
          <w:tcPr>
            <w:tcW w:w="477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238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23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требованием/ указание характеристик</w:t>
            </w:r>
          </w:p>
        </w:tc>
        <w:tc>
          <w:tcPr>
            <w:tcW w:w="23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38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>
          <w:trHeight w:val="202" w:hRule="atLeast"/>
        </w:trPr>
        <w:tc>
          <w:tcPr>
            <w:tcW w:w="7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32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41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23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23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223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before="0" w:after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73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40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3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2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323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Блок диодно-резисторный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kern w:val="0"/>
                <w:sz w:val="24"/>
                <w:szCs w:val="24"/>
                <w:lang w:val="en-US" w:bidi="ar-SA"/>
              </w:rPr>
              <w:t>ЭКРА.687272.001-35</w:t>
            </w:r>
          </w:p>
        </w:tc>
        <w:tc>
          <w:tcPr>
            <w:tcW w:w="41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Экра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</w:tc>
        <w:tc>
          <w:tcPr>
            <w:tcW w:w="23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323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Блок фильтра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П1712 УХЛ4 ЭКРА.656111.045-02</w:t>
            </w:r>
          </w:p>
        </w:tc>
        <w:tc>
          <w:tcPr>
            <w:tcW w:w="41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Экра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</w:tc>
        <w:tc>
          <w:tcPr>
            <w:tcW w:w="23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323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Терминал РЗА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ЭКРА 247 0308</w:t>
            </w:r>
          </w:p>
        </w:tc>
        <w:tc>
          <w:tcPr>
            <w:tcW w:w="41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Экра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</w:tc>
        <w:tc>
          <w:tcPr>
            <w:tcW w:w="23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323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Повторитель интерфейса RS-485 c гальванической изоляцией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 xml:space="preserve">AC5 Овен </w:t>
            </w:r>
          </w:p>
        </w:tc>
        <w:tc>
          <w:tcPr>
            <w:tcW w:w="41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Производитель: </w:t>
            </w:r>
            <w:r>
              <w:rPr>
                <w:color w:val="000000"/>
                <w:kern w:val="0"/>
                <w:sz w:val="24"/>
                <w:szCs w:val="24"/>
                <w:lang w:val="en-US" w:bidi="ar-SA"/>
              </w:rPr>
              <w:t>Овен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</w:tc>
        <w:tc>
          <w:tcPr>
            <w:tcW w:w="23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5.</w:t>
            </w:r>
          </w:p>
        </w:tc>
        <w:tc>
          <w:tcPr>
            <w:tcW w:w="323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Реле 24 V AC/DC, 1 перекидной контакт,6А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38.51.0.024.0060 Finder</w:t>
            </w:r>
          </w:p>
        </w:tc>
        <w:tc>
          <w:tcPr>
            <w:tcW w:w="41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Производитель: </w:t>
            </w:r>
            <w:r>
              <w:rPr>
                <w:color w:val="000000"/>
                <w:kern w:val="0"/>
                <w:sz w:val="24"/>
                <w:szCs w:val="24"/>
                <w:lang w:val="en-US" w:bidi="ar-SA"/>
              </w:rPr>
              <w:t>Finder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Проведенная поверка.</w:t>
            </w:r>
          </w:p>
        </w:tc>
        <w:tc>
          <w:tcPr>
            <w:tcW w:w="23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6.</w:t>
            </w:r>
          </w:p>
        </w:tc>
        <w:tc>
          <w:tcPr>
            <w:tcW w:w="323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Реле 220...240 V AC/DC, 1 перекидной контакт, 6А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38.51.0.240.0060</w:t>
            </w: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Finder</w:t>
            </w:r>
          </w:p>
        </w:tc>
        <w:tc>
          <w:tcPr>
            <w:tcW w:w="41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Finder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</w:tc>
        <w:tc>
          <w:tcPr>
            <w:tcW w:w="23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7.</w:t>
            </w:r>
          </w:p>
        </w:tc>
        <w:tc>
          <w:tcPr>
            <w:tcW w:w="323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 xml:space="preserve">Реле контроля напряжения, 3P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CM-PFS.S ABB</w:t>
            </w:r>
          </w:p>
        </w:tc>
        <w:tc>
          <w:tcPr>
            <w:tcW w:w="41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Производитель: </w:t>
            </w:r>
            <w:r>
              <w:rPr>
                <w:color w:val="000000"/>
                <w:kern w:val="0"/>
                <w:sz w:val="24"/>
                <w:szCs w:val="24"/>
                <w:lang w:val="en-US" w:bidi="ar-SA"/>
              </w:rPr>
              <w:t>ABB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</w:tc>
        <w:tc>
          <w:tcPr>
            <w:tcW w:w="23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8.</w:t>
            </w:r>
          </w:p>
        </w:tc>
        <w:tc>
          <w:tcPr>
            <w:tcW w:w="323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 xml:space="preserve">Светодиодный индикатор для отображения информации оператору по протоколам </w:t>
            </w: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>Modbus</w:t>
            </w: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>RTU</w:t>
            </w: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/</w:t>
            </w: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>ASCII</w:t>
            </w: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 xml:space="preserve"> и ОВЕН, </w:t>
            </w: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>RS</w:t>
            </w: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-485.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СМИ2</w:t>
            </w: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ОВЕН "</w:t>
            </w:r>
          </w:p>
        </w:tc>
        <w:tc>
          <w:tcPr>
            <w:tcW w:w="41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Производитель: </w:t>
            </w:r>
            <w:r>
              <w:rPr>
                <w:color w:val="000000"/>
                <w:kern w:val="0"/>
                <w:sz w:val="24"/>
                <w:szCs w:val="24"/>
                <w:lang w:val="en-US" w:bidi="ar-SA"/>
              </w:rPr>
              <w:t>Овен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</w:tc>
        <w:tc>
          <w:tcPr>
            <w:tcW w:w="23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9.</w:t>
            </w:r>
          </w:p>
        </w:tc>
        <w:tc>
          <w:tcPr>
            <w:tcW w:w="323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 xml:space="preserve">Нормирующий преобразователь сигналов измерительный программируемый, тип входных сигналов частотно-временные параметры цифровых и аналоговых сигналов, с функцией сигнализации, напряжение питания от 10 до 42 В, стандартная модификация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НПСИ-ЧВ-С-24-M0</w:t>
            </w:r>
          </w:p>
        </w:tc>
        <w:tc>
          <w:tcPr>
            <w:tcW w:w="41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Производитель: </w:t>
            </w:r>
            <w:r>
              <w:rPr>
                <w:color w:val="000000"/>
                <w:kern w:val="0"/>
                <w:sz w:val="24"/>
                <w:szCs w:val="24"/>
                <w:lang w:val="en-US" w:bidi="ar-SA"/>
              </w:rPr>
              <w:t>НПФ КонтрАвт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</w:tc>
        <w:tc>
          <w:tcPr>
            <w:tcW w:w="23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10.</w:t>
            </w:r>
          </w:p>
        </w:tc>
        <w:tc>
          <w:tcPr>
            <w:tcW w:w="323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 xml:space="preserve">Резервный  модуль, TRIO POWER, зажимы Push-in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 xml:space="preserve">КВНТ-ДИОД/12-24DC/2X10/1X20 </w:t>
            </w:r>
          </w:p>
        </w:tc>
        <w:tc>
          <w:tcPr>
            <w:tcW w:w="4140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Производитель: </w:t>
            </w:r>
            <w:r>
              <w:rPr>
                <w:color w:val="000000"/>
                <w:kern w:val="0"/>
                <w:sz w:val="24"/>
                <w:szCs w:val="24"/>
                <w:lang w:val="en-US" w:bidi="ar-SA"/>
              </w:rPr>
              <w:t>Phoenix Contact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</w:tc>
        <w:tc>
          <w:tcPr>
            <w:tcW w:w="23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11.</w:t>
            </w:r>
          </w:p>
        </w:tc>
        <w:tc>
          <w:tcPr>
            <w:tcW w:w="323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Авт. выключатель с комбинированным расцепителем для защиты электродвигателя мощностью 3кВт/690В,</w:t>
            </w: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3P, Iном.=4А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GV2 ME08</w:t>
            </w:r>
          </w:p>
        </w:tc>
        <w:tc>
          <w:tcPr>
            <w:tcW w:w="41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Schneider Electric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</w:tc>
        <w:tc>
          <w:tcPr>
            <w:tcW w:w="23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12.</w:t>
            </w:r>
          </w:p>
        </w:tc>
        <w:tc>
          <w:tcPr>
            <w:tcW w:w="323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Реле статическое частоты типа РСГм11-50, УХЛ4, переднее присоединение, с креплением на DIN-рейку на базе основания ОР002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РСГ 11М-50-УХЛ4</w:t>
            </w:r>
          </w:p>
        </w:tc>
        <w:tc>
          <w:tcPr>
            <w:tcW w:w="41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ООО «НПП «Центр реле и автоматики»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</w:tc>
        <w:tc>
          <w:tcPr>
            <w:tcW w:w="23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13.</w:t>
            </w:r>
          </w:p>
        </w:tc>
        <w:tc>
          <w:tcPr>
            <w:tcW w:w="323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Спринт-М Устройство точной автоматической синхронизации. Вариант исполнения 2: оперативное питание 220 В DC, интерфейс RS 485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Спринт-М-220-RS</w:t>
            </w:r>
          </w:p>
        </w:tc>
        <w:tc>
          <w:tcPr>
            <w:tcW w:w="41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Радиус Автоматика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</w:tc>
        <w:tc>
          <w:tcPr>
            <w:tcW w:w="23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14.</w:t>
            </w:r>
          </w:p>
        </w:tc>
        <w:tc>
          <w:tcPr>
            <w:tcW w:w="323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КВНТ-ДИОД/12-24DC/2X10/1X20 Резервный модуль, </w:t>
            </w:r>
            <w:r>
              <w:rPr>
                <w:color w:val="000000"/>
                <w:kern w:val="0"/>
                <w:sz w:val="24"/>
                <w:szCs w:val="24"/>
                <w:lang w:val="en-US" w:bidi="ar-SA"/>
              </w:rPr>
              <w:t>TRIO</w:t>
            </w: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  <w:lang w:val="en-US" w:bidi="ar-SA"/>
              </w:rPr>
              <w:t>POWER</w:t>
            </w: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, зажимы </w:t>
            </w:r>
            <w:r>
              <w:rPr>
                <w:color w:val="000000"/>
                <w:kern w:val="0"/>
                <w:sz w:val="24"/>
                <w:szCs w:val="24"/>
                <w:lang w:val="en-US" w:bidi="ar-SA"/>
              </w:rPr>
              <w:t>Push</w:t>
            </w: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-</w:t>
            </w:r>
            <w:r>
              <w:rPr>
                <w:color w:val="000000"/>
                <w:kern w:val="0"/>
                <w:sz w:val="24"/>
                <w:szCs w:val="24"/>
                <w:lang w:val="en-US" w:bidi="ar-SA"/>
              </w:rPr>
              <w:t>in</w:t>
            </w: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 Phoenix Contact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1032348</w:t>
            </w:r>
          </w:p>
        </w:tc>
        <w:tc>
          <w:tcPr>
            <w:tcW w:w="41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Производитель: </w:t>
            </w:r>
            <w:r>
              <w:rPr>
                <w:color w:val="000000"/>
                <w:kern w:val="0"/>
                <w:sz w:val="24"/>
                <w:szCs w:val="24"/>
                <w:lang w:val="en-US" w:bidi="ar-SA"/>
              </w:rPr>
              <w:t>Phoenix Contact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</w:tc>
        <w:tc>
          <w:tcPr>
            <w:tcW w:w="23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15.</w:t>
            </w:r>
          </w:p>
        </w:tc>
        <w:tc>
          <w:tcPr>
            <w:tcW w:w="323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Импульсный источник питания КВНТ-ИП/1AC/24DC/10, зажимы Push-in,установка на монтажной рейке, вход:1-фазный, выход: 24 В DC / 10 A Phoenix Contact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1032386</w:t>
            </w:r>
          </w:p>
        </w:tc>
        <w:tc>
          <w:tcPr>
            <w:tcW w:w="41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Производитель: </w:t>
            </w:r>
            <w:r>
              <w:rPr>
                <w:color w:val="000000"/>
                <w:kern w:val="0"/>
                <w:sz w:val="24"/>
                <w:szCs w:val="24"/>
                <w:lang w:val="en-US" w:bidi="ar-SA"/>
              </w:rPr>
              <w:t>Phoenix Contact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</w:tc>
        <w:tc>
          <w:tcPr>
            <w:tcW w:w="23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16.</w:t>
            </w:r>
          </w:p>
        </w:tc>
        <w:tc>
          <w:tcPr>
            <w:tcW w:w="323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Реле напряжения OptiDin РНПП-311М-УХЛ3.1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Арт. 114 060,00</w:t>
            </w:r>
          </w:p>
        </w:tc>
        <w:tc>
          <w:tcPr>
            <w:tcW w:w="41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Производитель: </w:t>
            </w:r>
            <w:r>
              <w:rPr>
                <w:color w:val="000000"/>
                <w:kern w:val="0"/>
                <w:sz w:val="24"/>
                <w:szCs w:val="24"/>
                <w:lang w:val="en-US" w:bidi="ar-SA"/>
              </w:rPr>
              <w:t>Новатек-Электро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</w:t>
            </w:r>
          </w:p>
        </w:tc>
        <w:tc>
          <w:tcPr>
            <w:tcW w:w="23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17.</w:t>
            </w:r>
          </w:p>
        </w:tc>
        <w:tc>
          <w:tcPr>
            <w:tcW w:w="323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ПМЛ-1565ДМ-16А-24DC Реверсивный контактор 3P, 16А, НО+НЗ, катушка 24В DС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en-US" w:bidi="ar-SA"/>
              </w:rPr>
              <w:t>Арт.</w:t>
            </w: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253186</w:t>
            </w:r>
          </w:p>
        </w:tc>
        <w:tc>
          <w:tcPr>
            <w:tcW w:w="41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</w:t>
            </w:r>
            <w:r>
              <w:rPr>
                <w:color w:val="000000"/>
                <w:kern w:val="0"/>
                <w:sz w:val="24"/>
                <w:szCs w:val="24"/>
                <w:lang w:val="en-US" w:bidi="ar-SA"/>
              </w:rPr>
              <w:t xml:space="preserve"> КЭАЗ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</w:t>
            </w:r>
          </w:p>
        </w:tc>
        <w:tc>
          <w:tcPr>
            <w:tcW w:w="23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18.</w:t>
            </w:r>
          </w:p>
        </w:tc>
        <w:tc>
          <w:tcPr>
            <w:tcW w:w="323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Прибор контроля линий "Спрут-2" АВУЮ 634.211.042</w:t>
            </w:r>
          </w:p>
        </w:tc>
        <w:tc>
          <w:tcPr>
            <w:tcW w:w="41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</w:t>
            </w:r>
            <w:r>
              <w:rPr>
                <w:color w:val="000000"/>
                <w:kern w:val="0"/>
                <w:sz w:val="24"/>
                <w:szCs w:val="24"/>
                <w:lang w:val="en-US" w:bidi="ar-SA"/>
              </w:rPr>
              <w:t xml:space="preserve"> ПЛАЗМА-Т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</w:t>
            </w:r>
          </w:p>
        </w:tc>
        <w:tc>
          <w:tcPr>
            <w:tcW w:w="23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19.</w:t>
            </w:r>
          </w:p>
        </w:tc>
        <w:tc>
          <w:tcPr>
            <w:tcW w:w="323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Сенсорная панель оператора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ОВЕН, СП307-Р</w:t>
            </w:r>
          </w:p>
        </w:tc>
        <w:tc>
          <w:tcPr>
            <w:tcW w:w="41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Производитель: </w:t>
            </w:r>
            <w:r>
              <w:rPr>
                <w:color w:val="000000"/>
                <w:kern w:val="0"/>
                <w:sz w:val="24"/>
                <w:szCs w:val="24"/>
                <w:lang w:val="en-US" w:bidi="ar-SA"/>
              </w:rPr>
              <w:t>Овен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</w:tc>
        <w:tc>
          <w:tcPr>
            <w:tcW w:w="23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20.</w:t>
            </w:r>
          </w:p>
        </w:tc>
        <w:tc>
          <w:tcPr>
            <w:tcW w:w="323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Модуль аварийного ввода резерва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МАВР-4-1М</w:t>
            </w:r>
          </w:p>
        </w:tc>
        <w:tc>
          <w:tcPr>
            <w:tcW w:w="41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Производитель: </w:t>
            </w:r>
            <w:r>
              <w:rPr>
                <w:color w:val="000000"/>
                <w:kern w:val="0"/>
                <w:sz w:val="24"/>
                <w:szCs w:val="24"/>
                <w:lang w:val="en-US" w:bidi="ar-SA"/>
              </w:rPr>
              <w:t>Меандр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</w:tc>
        <w:tc>
          <w:tcPr>
            <w:tcW w:w="23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21.</w:t>
            </w:r>
          </w:p>
        </w:tc>
        <w:tc>
          <w:tcPr>
            <w:tcW w:w="323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Индикатор RS-485 СМИ2</w:t>
            </w:r>
            <w:r>
              <w:rPr>
                <w:color w:val="000000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OВЕН</w:t>
            </w:r>
          </w:p>
        </w:tc>
        <w:tc>
          <w:tcPr>
            <w:tcW w:w="41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Производитель: </w:t>
            </w:r>
            <w:r>
              <w:rPr>
                <w:color w:val="000000"/>
                <w:kern w:val="0"/>
                <w:sz w:val="24"/>
                <w:szCs w:val="24"/>
                <w:lang w:val="en-US" w:bidi="ar-SA"/>
              </w:rPr>
              <w:t>Овен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</w:tc>
        <w:tc>
          <w:tcPr>
            <w:tcW w:w="23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22.</w:t>
            </w:r>
          </w:p>
        </w:tc>
        <w:tc>
          <w:tcPr>
            <w:tcW w:w="323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Реле</w:t>
            </w:r>
            <w:r>
              <w:rPr>
                <w:color w:val="000000"/>
                <w:kern w:val="0"/>
                <w:sz w:val="24"/>
                <w:szCs w:val="24"/>
                <w:lang w:val="en-US" w:bidi="ar-SA"/>
              </w:rPr>
              <w:t xml:space="preserve"> 220V AC/DC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kern w:val="0"/>
                <w:sz w:val="24"/>
                <w:szCs w:val="24"/>
                <w:lang w:val="en-US" w:bidi="ar-SA"/>
              </w:rPr>
              <w:t>38.51.0.240.0060 FINDER</w:t>
            </w:r>
          </w:p>
        </w:tc>
        <w:tc>
          <w:tcPr>
            <w:tcW w:w="41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Finder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</w:tc>
        <w:tc>
          <w:tcPr>
            <w:tcW w:w="23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en-US" w:eastAsia="x-none" w:bidi="ar-SA"/>
              </w:rPr>
              <w:t>2.</w:t>
            </w:r>
          </w:p>
        </w:tc>
        <w:tc>
          <w:tcPr>
            <w:tcW w:w="73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40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3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2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true"/>
              <w:spacing w:before="0" w:after="0"/>
              <w:contextualSpacing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</w:r>
          </w:p>
        </w:tc>
        <w:tc>
          <w:tcPr>
            <w:tcW w:w="3239" w:type="dxa"/>
            <w:tcBorders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Требование ко всем позициям, указанных в табл. 1</w:t>
            </w:r>
          </w:p>
        </w:tc>
        <w:tc>
          <w:tcPr>
            <w:tcW w:w="4140" w:type="dxa"/>
            <w:tcBorders/>
            <w:vAlign w:val="center"/>
          </w:tcPr>
          <w:p>
            <w:pPr>
              <w:pStyle w:val="Title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Поставка до склада Заказчика. 362049 РСО-Алания, г. Владикавказ, ул. Васо Абаева, 63, филиал ПАО «РусГидро» - «Северо-Осетинский филиал».</w:t>
            </w:r>
          </w:p>
        </w:tc>
        <w:tc>
          <w:tcPr>
            <w:tcW w:w="23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/>
            <w:vAlign w:val="center"/>
          </w:tcPr>
          <w:p>
            <w:pPr>
              <w:pStyle w:val="Style2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" w:ascii="Calibri" w:hAnsi="Calibri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38" w:type="dxa"/>
            <w:gridSpan w:val="2"/>
            <w:tcBorders/>
            <w:vAlign w:val="center"/>
          </w:tcPr>
          <w:p>
            <w:pPr>
              <w:pStyle w:val="Style2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" w:ascii="Calibri" w:hAnsi="Calibri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true"/>
              <w:spacing w:before="0" w:after="0"/>
              <w:contextualSpacing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</w:r>
          </w:p>
        </w:tc>
        <w:tc>
          <w:tcPr>
            <w:tcW w:w="3239" w:type="dxa"/>
            <w:tcBorders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Требование ко всем позициям, указанных в табл. 1</w:t>
            </w:r>
          </w:p>
        </w:tc>
        <w:tc>
          <w:tcPr>
            <w:tcW w:w="4140" w:type="dxa"/>
            <w:tcBorders/>
            <w:vAlign w:val="center"/>
          </w:tcPr>
          <w:p>
            <w:pPr>
              <w:pStyle w:val="Title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 в части воздействия климатических факторов внешней̆ среды – по группе условий хранения и транспортирования 3 (Ж3) ГОСТ 15150, но для температуры от минус 30 до 50°С;</w:t>
            </w:r>
          </w:p>
          <w:p>
            <w:pPr>
              <w:pStyle w:val="Title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 в части воздействия внешних воздействующих факторов (ВВФ) – в условиях «С» по ГОСТ 23170.</w:t>
            </w:r>
          </w:p>
        </w:tc>
        <w:tc>
          <w:tcPr>
            <w:tcW w:w="23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/>
            <w:vAlign w:val="center"/>
          </w:tcPr>
          <w:p>
            <w:pPr>
              <w:pStyle w:val="Style2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" w:ascii="Calibri" w:hAnsi="Calibri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38" w:type="dxa"/>
            <w:gridSpan w:val="2"/>
            <w:tcBorders/>
            <w:vAlign w:val="center"/>
          </w:tcPr>
          <w:p>
            <w:pPr>
              <w:pStyle w:val="Style2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" w:ascii="Calibri" w:hAnsi="Calibri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73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40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3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2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>
          <w:trHeight w:val="800" w:hRule="atLeast"/>
        </w:trPr>
        <w:tc>
          <w:tcPr>
            <w:tcW w:w="7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3239" w:type="dxa"/>
            <w:tcBorders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Требование ко всем позициям, указанных в табл. 1</w:t>
            </w:r>
          </w:p>
        </w:tc>
        <w:tc>
          <w:tcPr>
            <w:tcW w:w="4140" w:type="dxa"/>
            <w:tcBorders/>
            <w:vAlign w:val="center"/>
          </w:tcPr>
          <w:p>
            <w:pPr>
              <w:pStyle w:val="Title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-Паспорт от поставщика;</w:t>
            </w:r>
          </w:p>
          <w:p>
            <w:pPr>
              <w:pStyle w:val="BodyText"/>
              <w:widowControl w:val="false"/>
              <w:suppressAutoHyphens w:val="true"/>
              <w:spacing w:before="0" w:after="12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-Декларация соответствия;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-Товарная накладная;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-Счет</w:t>
            </w:r>
            <w:bookmarkStart w:id="30" w:name="_GoBack"/>
            <w:bookmarkEnd w:id="30"/>
            <w:r>
              <w:rPr>
                <w:kern w:val="0"/>
                <w:sz w:val="24"/>
                <w:szCs w:val="24"/>
                <w:lang w:val="ru-RU" w:bidi="ar-SA"/>
              </w:rPr>
              <w:t xml:space="preserve"> фактура</w:t>
            </w:r>
          </w:p>
        </w:tc>
        <w:tc>
          <w:tcPr>
            <w:tcW w:w="23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</w:tbl>
    <w:p>
      <w:pPr>
        <w:pStyle w:val="Heading1"/>
        <w:keepLines/>
        <w:numPr>
          <w:ilvl w:val="0"/>
          <w:numId w:val="1"/>
        </w:numPr>
        <w:ind w:left="357" w:hanging="357"/>
        <w:rPr>
          <w:lang w:val="ru-RU"/>
        </w:rPr>
      </w:pPr>
      <w:bookmarkStart w:id="31" w:name="_Toc232493765"/>
      <w:r>
        <w:rPr>
          <w:lang w:val="ru-RU"/>
        </w:rPr>
        <w:t>Требования к документации по ценообразованию на этапе закупки</w:t>
      </w:r>
      <w:bookmarkEnd w:id="31"/>
    </w:p>
    <w:p>
      <w:pPr>
        <w:pStyle w:val="Normal"/>
        <w:numPr>
          <w:ilvl w:val="1"/>
          <w:numId w:val="2"/>
        </w:numPr>
        <w:spacing w:before="0" w:after="120"/>
        <w:ind w:left="709" w:hanging="709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32" w:name="_Hlk88325985"/>
      <w:r>
        <w:rPr>
          <w:bCs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32"/>
      <w:r>
        <w:rPr>
          <w:bCs/>
          <w:iCs/>
          <w:sz w:val="24"/>
          <w:szCs w:val="24"/>
          <w:lang w:eastAsia="x-none"/>
        </w:rPr>
        <w:t>, приведенной в Документации о закупке.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567" w:leader="none"/>
          <w:tab w:val="left" w:pos="709" w:leader="none"/>
        </w:tabs>
        <w:spacing w:before="0" w:after="120"/>
        <w:ind w:left="289" w:hanging="289"/>
        <w:rPr>
          <w:bCs/>
          <w:iCs/>
          <w:sz w:val="24"/>
          <w:szCs w:val="24"/>
          <w:lang w:eastAsia="x-none"/>
        </w:rPr>
      </w:pPr>
      <w:bookmarkStart w:id="33" w:name="_Hlk48224758"/>
      <w:bookmarkStart w:id="34" w:name="_Ref40301253"/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  <w:bookmarkEnd w:id="33"/>
      <w:bookmarkEnd w:id="34"/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22"/>
        <w:numPr>
          <w:ilvl w:val="2"/>
          <w:numId w:val="2"/>
        </w:numPr>
        <w:rPr/>
      </w:pPr>
      <w:bookmarkStart w:id="35" w:name="_Toc141972716"/>
      <w:bookmarkStart w:id="36" w:name="_Toc232493766"/>
      <w:bookmarkStart w:id="37" w:name="_Ref511135236"/>
      <w:r>
        <w:rPr/>
        <w:t xml:space="preserve">Форма </w:t>
      </w:r>
      <w:bookmarkEnd w:id="37"/>
      <w:r>
        <w:rPr/>
        <w:t>Коммерческого предложения</w:t>
      </w:r>
      <w:bookmarkEnd w:id="35"/>
      <w:bookmarkEnd w:id="36"/>
    </w:p>
    <w:p>
      <w:pPr>
        <w:pStyle w:val="Normal"/>
        <w:keepNext w:val="true"/>
        <w:pBdr>
          <w:top w:val="single" w:sz="4" w:space="1" w:color="000000"/>
        </w:pBdr>
        <w:shd w:val="clear" w:color="auto" w:fill="D9D9D9" w:themeFill="background1" w:themeFillShade="d9"/>
        <w:spacing w:before="0" w:after="120"/>
        <w:jc w:val="center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начало формы</w:t>
      </w:r>
    </w:p>
    <w:p>
      <w:pPr>
        <w:pStyle w:val="Normal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от «____» _____________ г. №__________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32"/>
        </w:rPr>
      </w:pPr>
      <w:r>
        <w:rPr>
          <w:b/>
          <w:caps/>
          <w:spacing w:val="20"/>
        </w:rPr>
        <w:t>Коммерческое предложение</w:t>
      </w:r>
    </w:p>
    <w:p>
      <w:pPr>
        <w:pStyle w:val="Normal"/>
        <w:rPr/>
      </w:pPr>
      <w:r>
        <w:rPr/>
      </w:r>
    </w:p>
    <w:p>
      <w:pPr>
        <w:pStyle w:val="Normal"/>
        <w:spacing w:before="0" w:after="120"/>
        <w:rPr/>
      </w:pPr>
      <w:r>
        <w:rPr/>
        <w:t>Наименование и ИНН Участника: _________________________________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i/>
          <w:sz w:val="22"/>
          <w:szCs w:val="22"/>
          <w:highlight w:val="lightGray"/>
          <w:shd w:fill="BFBFBF" w:val="clear"/>
        </w:rPr>
        <w:t>[</w:t>
      </w:r>
      <w:r>
        <w:rPr>
          <w:rStyle w:val="Style10"/>
          <w:b w:val="false"/>
          <w:sz w:val="22"/>
          <w:szCs w:val="22"/>
          <w:highlight w:val="lightGray"/>
          <w:shd w:fill="BFBFBF" w:val="clear"/>
        </w:rPr>
        <w:t xml:space="preserve">Здесь Участник приводит свое Коммерческое предложение вместе </w:t>
      </w:r>
      <w:r>
        <w:rPr>
          <w:rStyle w:val="Style10"/>
          <w:b w:val="false"/>
          <w:sz w:val="22"/>
          <w:szCs w:val="22"/>
          <w:highlight w:val="lightGray"/>
          <w:u w:val="single"/>
          <w:shd w:fill="BFBFBF" w:val="clear"/>
        </w:rPr>
        <w:t>с приложением в обязательном порядке подтверждающей документации, составленной в соответствии с Техническими требованиями Заказчика</w:t>
      </w:r>
      <w:r>
        <w:rPr>
          <w:rStyle w:val="Style10"/>
          <w:b w:val="false"/>
          <w:sz w:val="22"/>
          <w:szCs w:val="22"/>
          <w:highlight w:val="lightGray"/>
          <w:shd w:fill="BFBFBF" w:val="clear"/>
        </w:rPr>
        <w:t xml:space="preserve"> (при наличии в составе Технических требований Заказчика подраздела «Требования к документации по ценообразованию на этапе закупки» либо аналогичного по смыслу)</w:t>
      </w:r>
      <w:r>
        <w:rPr>
          <w:i/>
          <w:sz w:val="22"/>
          <w:szCs w:val="22"/>
          <w:highlight w:val="lightGray"/>
          <w:shd w:fill="BFBFBF" w:val="clear"/>
        </w:rPr>
        <w:t>]</w:t>
      </w:r>
      <w:r>
        <w:rPr>
          <w:i/>
          <w:sz w:val="22"/>
          <w:szCs w:val="22"/>
          <w:highlight w:val="lightGray"/>
        </w:rPr>
        <w:t xml:space="preserve"> </w:t>
      </w:r>
    </w:p>
    <w:p>
      <w:pPr>
        <w:pStyle w:val="Normal"/>
        <w:rPr>
          <w:rStyle w:val="Style10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tbl>
      <w:tblPr>
        <w:tblW w:w="1462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1"/>
        <w:gridCol w:w="561"/>
        <w:gridCol w:w="974"/>
        <w:gridCol w:w="1674"/>
        <w:gridCol w:w="4236"/>
        <w:gridCol w:w="1202"/>
        <w:gridCol w:w="1821"/>
        <w:gridCol w:w="1544"/>
        <w:gridCol w:w="671"/>
        <w:gridCol w:w="29"/>
        <w:gridCol w:w="1257"/>
        <w:gridCol w:w="230"/>
      </w:tblGrid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№ </w:t>
            </w:r>
            <w:r>
              <w:rPr>
                <w:rFonts w:eastAsia="Calibri"/>
                <w:sz w:val="20"/>
                <w:lang w:eastAsia="en-US"/>
              </w:rPr>
              <w:t>п/п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Наименование предлагаемой продукции (товары, работы, услуги)</w:t>
              <w:br/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Страна происхождения товара </w:t>
              <w:br/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Производитель продукции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Ед. изм.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</w:rPr>
              <w:t>НМЦ единицы продукции (руб. без НДС)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i/>
                <w:i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Предлагаемая цена одной единицы </w:t>
            </w:r>
            <w:r>
              <w:rPr>
                <w:sz w:val="20"/>
              </w:rPr>
              <w:t>продукции</w:t>
            </w:r>
            <w:r>
              <w:rPr>
                <w:rFonts w:eastAsia="Calibri"/>
                <w:sz w:val="20"/>
                <w:lang w:eastAsia="en-US"/>
              </w:rPr>
              <w:t>, руб. без НДС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Кол-во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Итоговая стоимость позиции</w:t>
              <w:br/>
              <w:t>(руб. без НДС)</w:t>
            </w:r>
          </w:p>
        </w:tc>
        <w:tc>
          <w:tcPr>
            <w:tcW w:w="2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5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4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W w:w="121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ИТОГО без НДС:</w:t>
            </w:r>
          </w:p>
        </w:tc>
        <w:tc>
          <w:tcPr>
            <w:tcW w:w="1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21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Кроме того, НДС (__%):</w:t>
            </w:r>
          </w:p>
        </w:tc>
        <w:tc>
          <w:tcPr>
            <w:tcW w:w="1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21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ИТОГО с НДС:</w:t>
            </w:r>
          </w:p>
        </w:tc>
        <w:tc>
          <w:tcPr>
            <w:tcW w:w="1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i/>
          <w:sz w:val="22"/>
          <w:szCs w:val="22"/>
          <w:highlight w:val="lightGray"/>
        </w:rPr>
        <w:t xml:space="preserve">ВНИМАНИЕ: В комплекте Документации о закупке прилагается электронная версия формы Коммерческого предложения </w:t>
      </w:r>
    </w:p>
    <w:p>
      <w:pPr>
        <w:pStyle w:val="Normal"/>
        <w:rPr>
          <w:sz w:val="22"/>
          <w:szCs w:val="22"/>
        </w:rPr>
      </w:pPr>
      <w:r>
        <w:rPr>
          <w:i/>
          <w:sz w:val="22"/>
          <w:szCs w:val="22"/>
          <w:highlight w:val="lightGray"/>
        </w:rPr>
        <w:t>В случае неуказания Участником в данной форме Страны происхождения товара и Производителя продукции и невозможности определения Организатором суммарной доли российской продукции в составе заявки – предлагаемый им товар будет считаться иностранного происхождения.</w:t>
      </w:r>
    </w:p>
    <w:p>
      <w:pPr>
        <w:pStyle w:val="Normal"/>
        <w:rPr/>
      </w:pPr>
      <w:r>
        <w:rPr/>
        <w:t>____________________________________</w:t>
      </w:r>
    </w:p>
    <w:p>
      <w:pPr>
        <w:pStyle w:val="Normal"/>
        <w:ind w:right="3684" w:hanging="0"/>
        <w:jc w:val="center"/>
        <w:rPr>
          <w:vertAlign w:val="superscript"/>
        </w:rPr>
      </w:pPr>
      <w:r>
        <w:rPr>
          <w:vertAlign w:val="superscript"/>
        </w:rPr>
        <w:t>(подпись, М.П.)</w:t>
      </w:r>
    </w:p>
    <w:p>
      <w:pPr>
        <w:pStyle w:val="Normal"/>
        <w:rPr/>
      </w:pPr>
      <w:r>
        <w:rPr/>
        <w:t>____________________________________</w:t>
      </w:r>
    </w:p>
    <w:p>
      <w:pPr>
        <w:pStyle w:val="Normal"/>
        <w:ind w:right="3684" w:hanging="0"/>
        <w:jc w:val="center"/>
        <w:rPr>
          <w:vertAlign w:val="superscript"/>
        </w:rPr>
      </w:pPr>
      <w:r>
        <w:rPr>
          <w:vertAlign w:val="superscript"/>
        </w:rPr>
        <w:t>(фамилия, имя, отчество подписавшего, должность)</w:t>
      </w:r>
    </w:p>
    <w:p>
      <w:pPr>
        <w:pStyle w:val="Normal"/>
        <w:pBdr>
          <w:bottom w:val="single" w:sz="4" w:space="1" w:color="000000"/>
        </w:pBdr>
        <w:shd w:val="clear" w:color="auto" w:fill="D9D9D9" w:themeFill="background1" w:themeFillShade="d9"/>
        <w:spacing w:before="0" w:after="120"/>
        <w:jc w:val="center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конец формы</w:t>
      </w:r>
      <w:r>
        <w:br w:type="page"/>
      </w:r>
    </w:p>
    <w:p>
      <w:pPr>
        <w:pStyle w:val="22"/>
        <w:numPr>
          <w:ilvl w:val="2"/>
          <w:numId w:val="5"/>
        </w:numPr>
        <w:rPr/>
      </w:pPr>
      <w:bookmarkStart w:id="38" w:name="_Toc141972717"/>
      <w:bookmarkStart w:id="39" w:name="_Toc232493767"/>
      <w:r>
        <w:rPr/>
        <w:t>Инструкции по заполнению</w:t>
      </w:r>
      <w:bookmarkEnd w:id="38"/>
      <w:bookmarkEnd w:id="39"/>
    </w:p>
    <w:p>
      <w:pPr>
        <w:pStyle w:val="Style25"/>
        <w:rPr/>
      </w:pPr>
      <w:r>
        <w:rPr/>
        <w:t>Участник указывает свое фирменное наименование (в т.ч. организационно-правовую форму) и свой ИНН.</w:t>
      </w:r>
    </w:p>
    <w:p>
      <w:pPr>
        <w:pStyle w:val="Style25"/>
        <w:tabs>
          <w:tab w:val="clear" w:pos="1134"/>
        </w:tabs>
        <w:rPr/>
      </w:pPr>
      <w:r>
        <w:rPr/>
        <w:t xml:space="preserve">Все расчеты округляются до двух знаков после запятой. </w:t>
      </w:r>
    </w:p>
    <w:p>
      <w:pPr>
        <w:pStyle w:val="Style25"/>
        <w:tabs>
          <w:tab w:val="clear" w:pos="1134"/>
        </w:tabs>
        <w:rPr/>
      </w:pPr>
      <w:r>
        <w:rPr/>
        <w:t>Данная форма должна быть в обязательном порядке представлена в формате, доступном для редактирования (</w:t>
      </w:r>
      <w:r>
        <w:rPr>
          <w:lang w:val="en-US"/>
        </w:rPr>
        <w:t>MicrosoftExcelSheet</w:t>
      </w:r>
      <w:r>
        <w:rPr/>
        <w:t xml:space="preserve"> (*.</w:t>
      </w:r>
      <w:r>
        <w:rPr>
          <w:lang w:val="en-US"/>
        </w:rPr>
        <w:t>xls</w:t>
      </w:r>
      <w:r>
        <w:rPr/>
        <w:t>)).</w:t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/>
      </w:r>
    </w:p>
    <w:sectPr>
      <w:headerReference w:type="even" r:id="rId5"/>
      <w:headerReference w:type="default" r:id="rId6"/>
      <w:headerReference w:type="first" r:id="rId7"/>
      <w:type w:val="nextPage"/>
      <w:pgSz w:orient="landscape" w:w="16838" w:h="11906"/>
      <w:pgMar w:left="992" w:right="1134" w:gutter="0" w:header="680" w:top="1134" w:footer="0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Calibri Light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  <w:rFonts w:eastAsia="Calibri"/>
                            </w:rPr>
                          </w:pPr>
                          <w:r>
                            <w:rPr>
                              <w:rStyle w:val="Pagenumber"/>
                              <w:rFonts w:eastAsia="Calibri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eastAsia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eastAsia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eastAsia="Calibri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rFonts w:eastAsia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  <w:rFonts w:eastAsia="Calibri"/>
                      </w:rPr>
                    </w:pPr>
                    <w:r>
                      <w:rPr>
                        <w:rStyle w:val="Pagenumber"/>
                        <w:rFonts w:eastAsia="Calibri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rFonts w:eastAsia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eastAsia="Calibri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rFonts w:eastAsia="Calibri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rFonts w:eastAsia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  <w:rFonts w:eastAsia="Calibri"/>
                            </w:rPr>
                          </w:pPr>
                          <w:r>
                            <w:rPr>
                              <w:rStyle w:val="Pagenumber"/>
                              <w:rFonts w:eastAsia="Calibri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eastAsia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eastAsia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eastAsia="Calibri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rFonts w:eastAsia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  <w:rFonts w:eastAsia="Calibri"/>
                      </w:rPr>
                    </w:pPr>
                    <w:r>
                      <w:rPr>
                        <w:rStyle w:val="Pagenumber"/>
                        <w:rFonts w:eastAsia="Calibri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rFonts w:eastAsia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eastAsia="Calibri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rFonts w:eastAsia="Calibri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rFonts w:eastAsia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06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/>
    </w:lvl>
  </w:abstractNum>
  <w:abstractNum w:abstractNumId="5">
    <w:lvl w:ilvl="0">
      <w:start w:val="3"/>
      <w:numFmt w:val="decimal"/>
      <w:lvlText w:val="%1"/>
      <w:lvlJc w:val="left"/>
      <w:pPr>
        <w:tabs>
          <w:tab w:val="num" w:pos="0"/>
        </w:tabs>
        <w:ind w:left="525" w:hanging="525"/>
      </w:pPr>
      <w:rPr/>
    </w:lvl>
    <w:lvl w:ilvl="1">
      <w:start w:val="2"/>
      <w:numFmt w:val="decimal"/>
      <w:lvlText w:val="%1.%2"/>
      <w:lvlJc w:val="left"/>
      <w:pPr>
        <w:tabs>
          <w:tab w:val="num" w:pos="0"/>
        </w:tabs>
        <w:ind w:left="525" w:hanging="525"/>
      </w:pPr>
      <w:rPr/>
    </w:lvl>
    <w:lvl w:ilvl="2">
      <w:start w:val="2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71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f3716f"/>
    <w:pPr>
      <w:ind w:left="360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f3716f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f3716f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f3716f"/>
    <w:p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f3716f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2" w:customStyle="1">
    <w:name w:val="Заголовок 2 Знак"/>
    <w:basedOn w:val="DefaultParagraphFont"/>
    <w:qFormat/>
    <w:rsid w:val="00f3716f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f3716f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f3716f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5" w:customStyle="1">
    <w:name w:val="Текст сноски Знак"/>
    <w:basedOn w:val="DefaultParagraphFont"/>
    <w:qFormat/>
    <w:rsid w:val="00f3716f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6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f3716f"/>
    <w:rPr>
      <w:vertAlign w:val="superscript"/>
    </w:rPr>
  </w:style>
  <w:style w:type="character" w:styleId="Style7" w:customStyle="1">
    <w:name w:val="Верхний колонтитул Знак"/>
    <w:basedOn w:val="DefaultParagraphFont"/>
    <w:qFormat/>
    <w:rsid w:val="00f3716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8" w:customStyle="1">
    <w:name w:val="Основной текст Знак"/>
    <w:basedOn w:val="DefaultParagraphFont"/>
    <w:qFormat/>
    <w:rsid w:val="00f3716f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sid w:val="00f3716f"/>
    <w:rPr/>
  </w:style>
  <w:style w:type="character" w:styleId="11" w:customStyle="1">
    <w:name w:val="Гиперссылка1"/>
    <w:uiPriority w:val="99"/>
    <w:qFormat/>
    <w:rsid w:val="00f3716f"/>
    <w:rPr>
      <w:color w:val="0000FF"/>
      <w:u w:val="single"/>
    </w:rPr>
  </w:style>
  <w:style w:type="character" w:styleId="SubtleEmphasis">
    <w:name w:val="Subtle Emphasis"/>
    <w:uiPriority w:val="19"/>
    <w:qFormat/>
    <w:rsid w:val="00f3716f"/>
    <w:rPr>
      <w:i/>
      <w:iCs/>
      <w:color w:val="808080"/>
    </w:rPr>
  </w:style>
  <w:style w:type="character" w:styleId="Style9" w:customStyle="1">
    <w:name w:val="Абзац списка Знак"/>
    <w:link w:val="ListParagraph"/>
    <w:uiPriority w:val="34"/>
    <w:qFormat/>
    <w:locked/>
    <w:rsid w:val="00f3716f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0" w:customStyle="1">
    <w:name w:val="комментарий"/>
    <w:qFormat/>
    <w:rsid w:val="00f3716f"/>
    <w:rPr>
      <w:b/>
      <w:i/>
      <w:shd w:fill="FFFF99" w:val="clear"/>
    </w:rPr>
  </w:style>
  <w:style w:type="character" w:styleId="Style11" w:customStyle="1">
    <w:name w:val="Заголовок Знак"/>
    <w:basedOn w:val="DefaultParagraphFont"/>
    <w:qFormat/>
    <w:rsid w:val="00f3716f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2" w:customStyle="1">
    <w:name w:val="Ссылка указателя"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f3290a"/>
    <w:rPr>
      <w:rFonts w:ascii="Segoe UI" w:hAnsi="Segoe UI" w:eastAsia="Times New Roman" w:cs="Segoe UI"/>
      <w:sz w:val="18"/>
      <w:szCs w:val="18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rsid w:val="002d2907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Пункт2 Знак"/>
    <w:link w:val="22"/>
    <w:qFormat/>
    <w:rsid w:val="00af79c3"/>
    <w:rPr>
      <w:rFonts w:ascii="Times New Roman" w:hAnsi="Times New Roman" w:eastAsia="Times New Roman" w:cs="Times New Roman"/>
      <w:b/>
      <w:sz w:val="26"/>
      <w:szCs w:val="26"/>
      <w:lang w:eastAsia="ru-RU"/>
    </w:rPr>
  </w:style>
  <w:style w:type="character" w:styleId="12" w:customStyle="1">
    <w:name w:val="Подпункт Знак1"/>
    <w:link w:val="Style25"/>
    <w:qFormat/>
    <w:rsid w:val="00af79c3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Style16" w:customStyle="1">
    <w:name w:val="Символ нумерации"/>
    <w:qFormat/>
    <w:rPr/>
  </w:style>
  <w:style w:type="character" w:styleId="Hyperlink">
    <w:name w:val="Hyperlink"/>
    <w:uiPriority w:val="99"/>
    <w:rPr>
      <w:color w:val="0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8"/>
    <w:rsid w:val="00f3716f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link w:val="Style11"/>
    <w:qFormat/>
    <w:rsid w:val="00f3716f"/>
    <w:pPr>
      <w:jc w:val="center"/>
    </w:pPr>
    <w:rPr>
      <w:szCs w:val="20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5"/>
    <w:rsid w:val="00f3716f"/>
    <w:pPr/>
    <w:rPr>
      <w:sz w:val="20"/>
      <w:szCs w:val="20"/>
    </w:rPr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rsid w:val="00f3716f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f3716f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86a7b"/>
    <w:pPr>
      <w:tabs>
        <w:tab w:val="clear" w:pos="708"/>
        <w:tab w:val="left" w:pos="1100" w:leader="none"/>
        <w:tab w:val="right" w:pos="9911" w:leader="dot"/>
      </w:tabs>
      <w:ind w:left="708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3716f"/>
    <w:pPr>
      <w:ind w:left="560" w:hanging="0"/>
    </w:pPr>
    <w:rPr>
      <w:rFonts w:cs="Calibri" w:cstheme="minorHAnsi"/>
      <w:sz w:val="20"/>
      <w:szCs w:val="20"/>
    </w:rPr>
  </w:style>
  <w:style w:type="paragraph" w:styleId="ListParagraph">
    <w:name w:val="List Paragraph"/>
    <w:basedOn w:val="Normal"/>
    <w:link w:val="Style9"/>
    <w:uiPriority w:val="34"/>
    <w:qFormat/>
    <w:rsid w:val="00f3716f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Style20" w:customStyle="1">
    <w:name w:val="Таблица"/>
    <w:basedOn w:val="Normal"/>
    <w:qFormat/>
    <w:rsid w:val="00f3716f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1" w:customStyle="1">
    <w:name w:val="Таблица шапка"/>
    <w:basedOn w:val="Normal"/>
    <w:qFormat/>
    <w:rsid w:val="00f3716f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ConsPlusNonformat" w:customStyle="1">
    <w:name w:val="ConsPlusNonformat"/>
    <w:qFormat/>
    <w:rsid w:val="00fb45cd"/>
    <w:pPr>
      <w:widowControl w:val="false"/>
      <w:suppressAutoHyphens w:val="true"/>
      <w:bidi w:val="0"/>
      <w:spacing w:lineRule="atLeast" w:line="10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ar-SA" w:bidi="ar-SA"/>
    </w:rPr>
  </w:style>
  <w:style w:type="paragraph" w:styleId="Revision">
    <w:name w:val="Revision"/>
    <w:uiPriority w:val="99"/>
    <w:semiHidden/>
    <w:qFormat/>
    <w:rsid w:val="00725e1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22" w:customStyle="1">
    <w:name w:val="Содержимое врезки"/>
    <w:basedOn w:val="Normal"/>
    <w:qFormat/>
    <w:pPr/>
    <w:rPr/>
  </w:style>
  <w:style w:type="paragraph" w:styleId="Style2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4" w:customStyle="1">
    <w:name w:val="Заголовок таблицы"/>
    <w:basedOn w:val="Style23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f3290a"/>
    <w:pPr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Style14"/>
    <w:uiPriority w:val="99"/>
    <w:unhideWhenUsed/>
    <w:rsid w:val="002d290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 w:customStyle="1">
    <w:name w:val="Подпункт"/>
    <w:basedOn w:val="Normal"/>
    <w:link w:val="12"/>
    <w:qFormat/>
    <w:rsid w:val="00af79c3"/>
    <w:pPr>
      <w:tabs>
        <w:tab w:val="clear" w:pos="708"/>
        <w:tab w:val="left" w:pos="1134" w:leader="none"/>
      </w:tabs>
      <w:suppressAutoHyphens w:val="false"/>
      <w:spacing w:before="120" w:after="0"/>
      <w:ind w:left="1134" w:hanging="1134"/>
      <w:jc w:val="both"/>
    </w:pPr>
    <w:rPr>
      <w:sz w:val="26"/>
      <w:szCs w:val="26"/>
    </w:rPr>
  </w:style>
  <w:style w:type="paragraph" w:styleId="22" w:customStyle="1">
    <w:name w:val="Пункт2"/>
    <w:basedOn w:val="Normal"/>
    <w:link w:val="21"/>
    <w:qFormat/>
    <w:rsid w:val="00af79c3"/>
    <w:pPr>
      <w:keepNext w:val="true"/>
      <w:tabs>
        <w:tab w:val="clear" w:pos="708"/>
        <w:tab w:val="left" w:pos="1134" w:leader="none"/>
      </w:tabs>
      <w:spacing w:before="240" w:after="120"/>
      <w:ind w:left="1134" w:hanging="1134"/>
      <w:outlineLvl w:val="2"/>
    </w:pPr>
    <w:rPr>
      <w:b/>
      <w:sz w:val="26"/>
      <w:szCs w:val="26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c86a7b"/>
    <w:pPr>
      <w:keepLines/>
      <w:tabs>
        <w:tab w:val="clear" w:pos="0"/>
      </w:tabs>
      <w:suppressAutoHyphens w:val="false"/>
      <w:spacing w:lineRule="auto" w:line="259" w:before="240" w:after="0"/>
      <w:ind w:left="0" w:hanging="0"/>
      <w:outlineLvl w:val="9"/>
    </w:pPr>
    <w:rPr>
      <w:rFonts w:ascii="Calibri Light" w:hAnsi="Calibri Light" w:eastAsia="" w:cs="" w:asciiTheme="majorHAnsi" w:cstheme="majorBidi" w:eastAsiaTheme="majorEastAsia" w:hAnsiTheme="majorHAnsi"/>
      <w:b w:val="false"/>
      <w:color w:val="2F5496" w:themeColor="accent1" w:themeShade="bf"/>
      <w:sz w:val="32"/>
      <w:szCs w:val="32"/>
      <w:lang w:val="ru-RU"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13510931031" w:customStyle="1">
    <w:name w:val="13510931031"/>
    <w:qFormat/>
  </w:style>
  <w:style w:type="numbering" w:styleId="31318679771" w:customStyle="1">
    <w:name w:val="31318679771"/>
    <w:qFormat/>
  </w:style>
  <w:style w:type="numbering" w:styleId="34419042671" w:customStyle="1">
    <w:name w:val="34419042671"/>
    <w:qFormat/>
  </w:style>
  <w:style w:type="numbering" w:styleId="26532941361" w:customStyle="1">
    <w:name w:val="26532941361"/>
    <w:qFormat/>
  </w:style>
  <w:style w:type="numbering" w:styleId="3682183901" w:customStyle="1">
    <w:name w:val="3682183901"/>
    <w:qFormat/>
  </w:style>
  <w:style w:type="numbering" w:styleId="24268355371" w:customStyle="1">
    <w:name w:val="24268355371"/>
    <w:qFormat/>
  </w:style>
  <w:style w:type="numbering" w:styleId="7988936521" w:customStyle="1">
    <w:name w:val="7988936521"/>
    <w:qFormat/>
  </w:style>
  <w:style w:type="numbering" w:styleId="36179227071" w:customStyle="1">
    <w:name w:val="36179227071"/>
    <w:qFormat/>
  </w:style>
  <w:style w:type="numbering" w:styleId="25870252701" w:customStyle="1">
    <w:name w:val="25870252701"/>
    <w:qFormat/>
  </w:style>
  <w:style w:type="numbering" w:styleId="22393998441" w:customStyle="1">
    <w:name w:val="22393998441"/>
    <w:qFormat/>
  </w:style>
  <w:style w:type="numbering" w:styleId="15141312561" w:customStyle="1">
    <w:name w:val="15141312561"/>
    <w:qFormat/>
  </w:style>
  <w:style w:type="numbering" w:styleId="17459896441" w:customStyle="1">
    <w:name w:val="17459896441"/>
    <w:qFormat/>
  </w:style>
  <w:style w:type="numbering" w:styleId="21180751891" w:customStyle="1">
    <w:name w:val="2118075189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5">
    <w:name w:val="Table Grid"/>
    <w:basedOn w:val="a1"/>
    <w:uiPriority w:val="39"/>
    <w:rsid w:val="00f3716f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Application>AlterOffice/2025.3.1.0$Linux_X86_64 LibreOffice_project/431cd1b79110582f53535c95ed0a2449aadc8bf9</Application>
  <AppVersion>15.0000</AppVersion>
  <Pages>15</Pages>
  <Words>2055</Words>
  <Characters>13918</Characters>
  <CharactersWithSpaces>15514</CharactersWithSpaces>
  <Paragraphs>491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2026-06-10T08:56:00Z</dcterms:created>
  <dc:creator>Балаев Алан Георгиевич</dc:creator>
  <dc:description/>
  <dc:language>ru-RU</dc:language>
  <cp:lastModifiedBy>sabaevam@corp.gidroogk.com</cp:lastModifiedBy>
  <dcterms:modified xsi:type="dcterms:W3CDTF">2026-07-01T11:35:30Z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