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ОКПД2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26.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20.14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Поставка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серверов и программного обеспечения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 xml:space="preserve">для нужд Филиала ПАО «РусГидро» - «Камская ГЭС 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rStyle w:val="Style11"/>
          <w:rFonts w:ascii="Times New Roman" w:hAnsi="Times New Roman" w:eastAsia="Calibri" w:cs="Arial Cyr"/>
          <w:b w:val="false"/>
          <w:bCs w:val="false"/>
          <w:i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pPr>
      <w:r>
        <w:rPr>
          <w:rFonts w:eastAsia="Calibri" w:cs="Arial Cyr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прилагаемого перечня.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предлагаемого оборудования,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Application>AlterOffice/3.4.0.9$Linux_X86_64 LibreOffice_project/b8daf9e823b1a5463a2f48435ddc2e8696e7d4fc</Application>
  <AppVersion>15.0000</AppVersion>
  <Pages>1</Pages>
  <Words>265</Words>
  <Characters>1912</Characters>
  <CharactersWithSpaces>2158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2026-07-01T16:33:12Z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