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E52" w:rsidRDefault="00624E52" w:rsidP="00624E52">
      <w:pPr>
        <w:rPr>
          <w:rFonts w:ascii="Times New Roman" w:hAnsi="Times New Roman"/>
        </w:rPr>
      </w:pPr>
    </w:p>
    <w:p w:rsidR="00361242" w:rsidRDefault="00361242" w:rsidP="00624E52">
      <w:pPr>
        <w:rPr>
          <w:rFonts w:ascii="Times New Roman" w:hAnsi="Times New Roman"/>
        </w:rPr>
      </w:pPr>
    </w:p>
    <w:p w:rsidR="00361242" w:rsidRPr="007E69E2" w:rsidRDefault="00361242" w:rsidP="00624E52">
      <w:pPr>
        <w:rPr>
          <w:rFonts w:ascii="Times New Roman" w:hAnsi="Times New Roman"/>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both"/>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r w:rsidRPr="007E69E2">
        <w:rPr>
          <w:rFonts w:ascii="Times New Roman" w:hAnsi="Times New Roman"/>
          <w:sz w:val="28"/>
          <w:szCs w:val="28"/>
        </w:rPr>
        <w:t>ТЕХНИЧЕСКИЕ ТРЕБОВАНИЯ</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 модульным отделениям почтовой связи (МОПС),</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изготовленным из металлических быстровозводимых</w:t>
      </w:r>
    </w:p>
    <w:p w:rsidR="00624E52" w:rsidRPr="007E69E2" w:rsidRDefault="00624E52" w:rsidP="00624E52">
      <w:pPr>
        <w:jc w:val="center"/>
        <w:rPr>
          <w:rFonts w:ascii="Times New Roman" w:hAnsi="Times New Roman"/>
          <w:sz w:val="28"/>
          <w:szCs w:val="28"/>
        </w:rPr>
      </w:pPr>
      <w:r w:rsidRPr="007E69E2">
        <w:rPr>
          <w:rFonts w:ascii="Times New Roman" w:hAnsi="Times New Roman"/>
          <w:sz w:val="28"/>
          <w:szCs w:val="28"/>
        </w:rPr>
        <w:t>конструкций, площадью 11,9 м2</w:t>
      </w:r>
      <w:r w:rsidRPr="007E69E2">
        <w:rPr>
          <w:rFonts w:ascii="Times New Roman" w:hAnsi="Times New Roman"/>
          <w:sz w:val="28"/>
          <w:szCs w:val="28"/>
          <w:vertAlign w:val="superscript"/>
        </w:rPr>
        <w:t xml:space="preserve"> </w:t>
      </w:r>
    </w:p>
    <w:p w:rsidR="00624E52" w:rsidRPr="007E69E2" w:rsidRDefault="00624E52" w:rsidP="00624E52">
      <w:pPr>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624E52" w:rsidRPr="007E69E2" w:rsidRDefault="00624E52" w:rsidP="00624E52">
      <w:pPr>
        <w:shd w:val="clear" w:color="auto" w:fill="FFFFFF"/>
        <w:adjustRightInd w:val="0"/>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361242" w:rsidRDefault="00361242" w:rsidP="00624E52">
      <w:pPr>
        <w:jc w:val="center"/>
        <w:rPr>
          <w:rFonts w:ascii="Times New Roman" w:hAnsi="Times New Roman"/>
          <w:sz w:val="28"/>
          <w:szCs w:val="28"/>
        </w:rPr>
      </w:pPr>
    </w:p>
    <w:p w:rsidR="00624E52" w:rsidRPr="007E69E2" w:rsidRDefault="00361242" w:rsidP="00624E52">
      <w:pPr>
        <w:jc w:val="center"/>
        <w:rPr>
          <w:rFonts w:ascii="Times New Roman" w:hAnsi="Times New Roman"/>
          <w:sz w:val="28"/>
          <w:szCs w:val="28"/>
        </w:rPr>
      </w:pPr>
      <w:r>
        <w:rPr>
          <w:rFonts w:ascii="Times New Roman" w:hAnsi="Times New Roman"/>
          <w:sz w:val="28"/>
          <w:szCs w:val="28"/>
        </w:rPr>
        <w:t>Самара</w:t>
      </w:r>
      <w:r w:rsidR="00624E52" w:rsidRPr="007E69E2">
        <w:rPr>
          <w:rFonts w:ascii="Times New Roman" w:hAnsi="Times New Roman"/>
          <w:sz w:val="28"/>
          <w:szCs w:val="28"/>
        </w:rPr>
        <w:t>, 2026</w:t>
      </w: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sz w:val="28"/>
          <w:szCs w:val="28"/>
        </w:rPr>
        <w:br w:type="column"/>
      </w:r>
      <w:r w:rsidRPr="007E69E2">
        <w:rPr>
          <w:rFonts w:ascii="Times New Roman" w:hAnsi="Times New Roman"/>
          <w:b/>
          <w:sz w:val="28"/>
          <w:szCs w:val="28"/>
          <w:lang w:eastAsia="ru-RU"/>
        </w:rPr>
        <w:lastRenderedPageBreak/>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624E52" w:rsidRPr="007E69E2" w:rsidRDefault="00624E52" w:rsidP="00624E52">
      <w:pPr>
        <w:jc w:val="center"/>
        <w:rPr>
          <w:rFonts w:ascii="Times New Roman" w:hAnsi="Times New Roman"/>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624E52" w:rsidP="00624E52">
      <w:pPr>
        <w:pStyle w:val="af9"/>
        <w:numPr>
          <w:ilvl w:val="1"/>
          <w:numId w:val="17"/>
        </w:numPr>
        <w:tabs>
          <w:tab w:val="left" w:pos="1276"/>
        </w:tabs>
        <w:ind w:left="0" w:firstLine="709"/>
        <w:jc w:val="both"/>
      </w:pPr>
      <w:r w:rsidRPr="007E69E2">
        <w:lastRenderedPageBreak/>
        <w:t xml:space="preserve">Товар изготавливается из </w:t>
      </w:r>
      <w:r w:rsidR="00361242" w:rsidRPr="00361242">
        <w:t>одного</w:t>
      </w:r>
      <w:r w:rsidR="00361242" w:rsidRPr="007E69E2">
        <w:rPr>
          <w:rStyle w:val="ad"/>
        </w:rPr>
        <w:t xml:space="preserve"> </w:t>
      </w:r>
      <w:proofErr w:type="spellStart"/>
      <w:r w:rsidRPr="007E69E2">
        <w:t>цельнособранн</w:t>
      </w:r>
      <w:r w:rsidR="00361242">
        <w:t>ого</w:t>
      </w:r>
      <w:proofErr w:type="spellEnd"/>
      <w:r w:rsidRPr="007E69E2">
        <w:t xml:space="preserve"> блок-модул</w:t>
      </w:r>
      <w:r w:rsidR="00361242">
        <w:t>я</w:t>
      </w:r>
      <w:r w:rsidRPr="007E69E2">
        <w:t xml:space="preserve">, либо из </w:t>
      </w:r>
      <w:r w:rsidR="00361242">
        <w:t>одного сборно-разборного блок-модуля,</w:t>
      </w:r>
      <w:r w:rsidRPr="007E69E2">
        <w:t xml:space="preserve"> оснащается инженерно</w:t>
      </w:r>
      <w:r w:rsidR="00361242">
        <w:t>-техническим оборудованием, ЭФС</w:t>
      </w:r>
      <w:r w:rsidRPr="007E69E2">
        <w:t xml:space="preserve">. </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обеспечивать транспортировку блок-модул</w:t>
      </w:r>
      <w:r w:rsidR="002A642D">
        <w:rPr>
          <w:rFonts w:ascii="Times New Roman" w:hAnsi="Times New Roman"/>
          <w:sz w:val="28"/>
          <w:szCs w:val="28"/>
          <w:lang w:eastAsia="ru-RU"/>
        </w:rPr>
        <w:t>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xml:space="preserve">, либо в виде </w:t>
      </w:r>
      <w:proofErr w:type="spellStart"/>
      <w:r w:rsidRPr="007E69E2">
        <w:t>цельнособранн</w:t>
      </w:r>
      <w:r w:rsidR="002A642D">
        <w:t>ого</w:t>
      </w:r>
      <w:proofErr w:type="spellEnd"/>
      <w:r w:rsidRPr="007E69E2">
        <w:t xml:space="preserve"> блок-модул</w:t>
      </w:r>
      <w:r w:rsidR="002A642D">
        <w:t>я</w:t>
      </w:r>
      <w:r w:rsidRPr="007E69E2">
        <w:t xml:space="preserve">. Применить крепежные элементы с антикоррозионным покрытием, за исключением </w:t>
      </w:r>
      <w:proofErr w:type="spellStart"/>
      <w:r w:rsidRPr="007E69E2">
        <w:t>саморезов</w:t>
      </w:r>
      <w:proofErr w:type="spellEnd"/>
      <w:r w:rsidRPr="007E69E2">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sidR="007217A3">
        <w:rPr>
          <w:rFonts w:ascii="Times New Roman" w:hAnsi="Times New Roman"/>
          <w:sz w:val="28"/>
          <w:szCs w:val="28"/>
        </w:rPr>
        <w:t xml:space="preserve">. Строительная климатология» – </w:t>
      </w:r>
      <w:r w:rsidR="004518A3">
        <w:rPr>
          <w:rFonts w:ascii="Times New Roman" w:hAnsi="Times New Roman"/>
          <w:sz w:val="28"/>
          <w:szCs w:val="28"/>
        </w:rPr>
        <w:t>I</w:t>
      </w:r>
      <w:r w:rsidR="007217A3" w:rsidRPr="007217A3">
        <w:rPr>
          <w:rFonts w:ascii="Times New Roman" w:hAnsi="Times New Roman"/>
          <w:sz w:val="28"/>
          <w:szCs w:val="28"/>
        </w:rPr>
        <w:t>В</w:t>
      </w:r>
      <w:r w:rsidRPr="007E69E2">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Тип мобильности – мобильный (сборно-разборный).</w:t>
      </w:r>
    </w:p>
    <w:p w:rsidR="00624E52" w:rsidRPr="007E69E2" w:rsidRDefault="00624E52" w:rsidP="007217A3">
      <w:pPr>
        <w:numPr>
          <w:ilvl w:val="1"/>
          <w:numId w:val="17"/>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Соответствие климатическим воздействиям и нагрузкам:</w:t>
      </w:r>
      <w:r w:rsidR="007217A3">
        <w:rPr>
          <w:rFonts w:ascii="Times New Roman" w:hAnsi="Times New Roman"/>
          <w:sz w:val="28"/>
          <w:szCs w:val="28"/>
        </w:rPr>
        <w:t xml:space="preserve"> </w:t>
      </w:r>
      <w:r w:rsidR="007217A3" w:rsidRPr="007217A3">
        <w:rPr>
          <w:rFonts w:ascii="Times New Roman" w:hAnsi="Times New Roman"/>
          <w:sz w:val="28"/>
          <w:szCs w:val="28"/>
        </w:rPr>
        <w:t>О</w:t>
      </w:r>
      <w:r w:rsidR="004518A3">
        <w:rPr>
          <w:rFonts w:ascii="Times New Roman" w:hAnsi="Times New Roman"/>
          <w:sz w:val="28"/>
          <w:szCs w:val="28"/>
        </w:rPr>
        <w:t>1</w:t>
      </w:r>
      <w:r w:rsidR="007217A3">
        <w:rPr>
          <w:rFonts w:ascii="Times New Roman" w:hAnsi="Times New Roman"/>
          <w:sz w:val="28"/>
          <w:szCs w:val="28"/>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Вид по функциональному назначению – общественный.</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E69E2">
        <w:rPr>
          <w:rFonts w:ascii="Times New Roman" w:hAnsi="Times New Roman"/>
          <w:sz w:val="28"/>
          <w:szCs w:val="28"/>
          <w:lang w:val="en-US" w:eastAsia="ru-RU"/>
        </w:rPr>
        <w:t>III</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7E69E2">
        <w:rPr>
          <w:rFonts w:ascii="Times New Roman" w:hAnsi="Times New Roman"/>
          <w:sz w:val="28"/>
          <w:szCs w:val="28"/>
          <w:lang w:val="en-US" w:eastAsia="ru-RU"/>
        </w:rPr>
        <w:t>C</w:t>
      </w:r>
      <w:r w:rsidRPr="007E69E2">
        <w:rPr>
          <w:rFonts w:ascii="Times New Roman" w:hAnsi="Times New Roman"/>
          <w:sz w:val="28"/>
          <w:szCs w:val="28"/>
          <w:lang w:eastAsia="ru-RU"/>
        </w:rPr>
        <w:t xml:space="preserve"> 1.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Класс функциональной пожарной опасности – Ф3.5.</w:t>
      </w:r>
    </w:p>
    <w:p w:rsidR="0080067A" w:rsidRPr="007E69E2" w:rsidRDefault="00624E52" w:rsidP="005F32A1">
      <w:pPr>
        <w:pStyle w:val="af9"/>
        <w:widowControl w:val="0"/>
        <w:numPr>
          <w:ilvl w:val="1"/>
          <w:numId w:val="111"/>
        </w:numPr>
        <w:tabs>
          <w:tab w:val="left" w:pos="1418"/>
          <w:tab w:val="left" w:pos="1455"/>
        </w:tabs>
        <w:autoSpaceDE w:val="0"/>
        <w:autoSpaceDN w:val="0"/>
        <w:ind w:left="0" w:firstLine="709"/>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5F32A1">
      <w:pPr>
        <w:pStyle w:val="af9"/>
        <w:numPr>
          <w:ilvl w:val="1"/>
          <w:numId w:val="111"/>
        </w:numPr>
        <w:tabs>
          <w:tab w:val="left" w:pos="993"/>
          <w:tab w:val="left" w:pos="1418"/>
        </w:tabs>
        <w:ind w:left="0" w:firstLine="709"/>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w:t>
      </w:r>
      <w:r w:rsidRPr="007E69E2">
        <w:lastRenderedPageBreak/>
        <w:t xml:space="preserve">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E69E2">
        <w:t>не</w:t>
      </w:r>
      <w:r w:rsidRPr="007E69E2">
        <w:rPr>
          <w:spacing w:val="35"/>
        </w:rPr>
        <w:t xml:space="preserve"> </w:t>
      </w:r>
      <w:r w:rsidRPr="007E69E2">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внутренняя отделка, состоящая из цементно-стружечной плиты 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 xml:space="preserve">несущая рама из гнутого профиля с толщиной стенки и/или полки не менее 3 мм (в соответствии с конструкторской документацией </w:t>
      </w:r>
      <w:r w:rsidRPr="007E69E2">
        <w:lastRenderedPageBreak/>
        <w:t>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lastRenderedPageBreak/>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5F32A1">
      <w:pPr>
        <w:pStyle w:val="af9"/>
        <w:numPr>
          <w:ilvl w:val="1"/>
          <w:numId w:val="109"/>
        </w:numPr>
        <w:ind w:left="0" w:firstLine="709"/>
        <w:jc w:val="both"/>
      </w:pPr>
      <w:r w:rsidRPr="007E69E2">
        <w:t>Дверные блоки (в соответствии с Альбомом чертежей (Приложение № 1) лист «План перегородок»).</w:t>
      </w:r>
    </w:p>
    <w:p w:rsidR="00624E52" w:rsidRPr="007E69E2" w:rsidRDefault="00624E52" w:rsidP="005F32A1">
      <w:pPr>
        <w:pStyle w:val="af9"/>
        <w:numPr>
          <w:ilvl w:val="2"/>
          <w:numId w:val="109"/>
        </w:numPr>
        <w:tabs>
          <w:tab w:val="left" w:pos="1560"/>
        </w:tabs>
        <w:ind w:left="0" w:firstLine="709"/>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(два) врезных </w:t>
      </w:r>
      <w:proofErr w:type="spellStart"/>
      <w:r w:rsidRPr="007E69E2">
        <w:rPr>
          <w:rFonts w:ascii="Times New Roman" w:hAnsi="Times New Roman"/>
          <w:sz w:val="28"/>
          <w:szCs w:val="28"/>
        </w:rPr>
        <w:t>несамозащелкивающихся</w:t>
      </w:r>
      <w:proofErr w:type="spellEnd"/>
      <w:r w:rsidRPr="007E69E2">
        <w:rPr>
          <w:rFonts w:ascii="Times New Roman" w:hAnsi="Times New Roman"/>
          <w:sz w:val="28"/>
          <w:szCs w:val="28"/>
        </w:rPr>
        <w:t xml:space="preserve">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5F32A1">
      <w:pPr>
        <w:pStyle w:val="af9"/>
        <w:numPr>
          <w:ilvl w:val="2"/>
          <w:numId w:val="109"/>
        </w:numPr>
        <w:tabs>
          <w:tab w:val="left" w:pos="1560"/>
        </w:tabs>
        <w:ind w:left="0" w:firstLine="567"/>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внутренний дверной блок, из МДФ, глухой, </w:t>
      </w:r>
      <w:proofErr w:type="spellStart"/>
      <w:r w:rsidRPr="007E69E2">
        <w:rPr>
          <w:rFonts w:ascii="Times New Roman" w:hAnsi="Times New Roman"/>
          <w:sz w:val="28"/>
          <w:szCs w:val="28"/>
        </w:rPr>
        <w:t>однопольный</w:t>
      </w:r>
      <w:proofErr w:type="spellEnd"/>
      <w:r w:rsidRPr="007E69E2">
        <w:rPr>
          <w:rFonts w:ascii="Times New Roman" w:hAnsi="Times New Roman"/>
          <w:sz w:val="28"/>
          <w:szCs w:val="28"/>
        </w:rPr>
        <w:t>;</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1714D7">
      <w:pPr>
        <w:pStyle w:val="af9"/>
        <w:numPr>
          <w:ilvl w:val="2"/>
          <w:numId w:val="109"/>
        </w:numPr>
        <w:tabs>
          <w:tab w:val="left" w:pos="1560"/>
        </w:tabs>
        <w:ind w:left="0" w:firstLine="709"/>
        <w:jc w:val="both"/>
      </w:pPr>
      <w:bookmarkStart w:id="2" w:name="_Hlk134202008"/>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 xml:space="preserve">монтаж с применением гвоздей и </w:t>
      </w:r>
      <w:proofErr w:type="spellStart"/>
      <w:r w:rsidRPr="007E69E2">
        <w:rPr>
          <w:rFonts w:ascii="Times New Roman" w:hAnsi="Times New Roman"/>
          <w:sz w:val="28"/>
          <w:szCs w:val="28"/>
        </w:rPr>
        <w:t>саморезов</w:t>
      </w:r>
      <w:proofErr w:type="spellEnd"/>
      <w:r w:rsidRPr="007E69E2">
        <w:rPr>
          <w:rFonts w:ascii="Times New Roman" w:hAnsi="Times New Roman"/>
          <w:sz w:val="28"/>
          <w:szCs w:val="28"/>
        </w:rPr>
        <w:t xml:space="preserve">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237C41">
            <w:pPr>
              <w:widowControl w:val="0"/>
              <w:spacing w:after="0"/>
              <w:jc w:val="center"/>
              <w:rPr>
                <w:rFonts w:ascii="Times New Roman" w:hAnsi="Times New Roman"/>
                <w:b/>
                <w:sz w:val="24"/>
                <w:szCs w:val="24"/>
              </w:rPr>
            </w:pPr>
            <w:r w:rsidRPr="007E69E2">
              <w:rPr>
                <w:rFonts w:ascii="Times New Roman" w:hAnsi="Times New Roman"/>
                <w:b/>
                <w:sz w:val="24"/>
                <w:szCs w:val="24"/>
              </w:rPr>
              <w:lastRenderedPageBreak/>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237C41" w:rsidP="00023433">
      <w:pPr>
        <w:pStyle w:val="af9"/>
        <w:numPr>
          <w:ilvl w:val="2"/>
          <w:numId w:val="109"/>
        </w:numPr>
        <w:ind w:left="0" w:firstLine="709"/>
        <w:jc w:val="both"/>
      </w:pPr>
      <w:r>
        <w:t xml:space="preserve"> </w:t>
      </w:r>
      <w:r w:rsidR="00624E52"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237C41" w:rsidP="00023433">
      <w:pPr>
        <w:pStyle w:val="af9"/>
        <w:numPr>
          <w:ilvl w:val="2"/>
          <w:numId w:val="109"/>
        </w:numPr>
        <w:tabs>
          <w:tab w:val="left" w:pos="1418"/>
          <w:tab w:val="left" w:pos="1560"/>
        </w:tabs>
        <w:ind w:left="0" w:firstLine="709"/>
        <w:jc w:val="both"/>
      </w:pPr>
      <w:r>
        <w:t xml:space="preserve"> </w:t>
      </w:r>
      <w:r w:rsidR="00624E52"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lastRenderedPageBreak/>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w:t>
      </w:r>
      <w:r w:rsidR="00237C41">
        <w:t>ратуре окружающего воздуха от –1</w:t>
      </w:r>
      <w:r w:rsidRPr="007E69E2">
        <w:t>5 °С до +40 °С.</w:t>
      </w:r>
    </w:p>
    <w:p w:rsidR="00624E52" w:rsidRPr="007E69E2" w:rsidRDefault="00624E52" w:rsidP="00023433">
      <w:pPr>
        <w:pStyle w:val="af9"/>
        <w:numPr>
          <w:ilvl w:val="1"/>
          <w:numId w:val="109"/>
        </w:numPr>
        <w:ind w:left="0" w:firstLine="709"/>
        <w:jc w:val="both"/>
        <w:rPr>
          <w:spacing w:val="-4"/>
        </w:rPr>
      </w:pPr>
      <w:r w:rsidRPr="007E69E2">
        <w:lastRenderedPageBreak/>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lastRenderedPageBreak/>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Комплект для подключения оборудования, АРМ ОКБ прилагается</w:t>
      </w:r>
      <w:r w:rsidRPr="007E69E2">
        <w:rPr>
          <w:vertAlign w:val="superscript"/>
        </w:rPr>
        <w:footnoteReference w:id="1"/>
      </w:r>
      <w:r w:rsidRPr="007E69E2">
        <w:t xml:space="preserve">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lastRenderedPageBreak/>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w:t>
      </w:r>
      <w:r w:rsidRPr="007E69E2">
        <w:lastRenderedPageBreak/>
        <w:t xml:space="preserve">(Дифференциальный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7E69E2">
        <w:rPr>
          <w:rFonts w:ascii="Times New Roman" w:hAnsi="Times New Roman"/>
          <w:sz w:val="28"/>
          <w:szCs w:val="28"/>
          <w:lang w:eastAsia="ru-RU"/>
        </w:rPr>
        <w:t>Зануление</w:t>
      </w:r>
      <w:proofErr w:type="spellEnd"/>
      <w:r w:rsidRPr="007E69E2">
        <w:rPr>
          <w:rFonts w:ascii="Times New Roman" w:hAnsi="Times New Roman"/>
          <w:sz w:val="28"/>
          <w:szCs w:val="28"/>
          <w:lang w:eastAsia="ru-RU"/>
        </w:rPr>
        <w:t>».</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7E69E2">
        <w:rPr>
          <w:rFonts w:ascii="Times New Roman" w:hAnsi="Times New Roman"/>
          <w:sz w:val="28"/>
          <w:szCs w:val="28"/>
          <w:lang w:eastAsia="ru-RU"/>
        </w:rPr>
        <w:t>молниезащиты</w:t>
      </w:r>
      <w:proofErr w:type="spellEnd"/>
      <w:r w:rsidRPr="007E69E2">
        <w:rPr>
          <w:rFonts w:ascii="Times New Roman" w:hAnsi="Times New Roman"/>
          <w:sz w:val="28"/>
          <w:szCs w:val="28"/>
          <w:lang w:eastAsia="ru-RU"/>
        </w:rPr>
        <w:t xml:space="preserve">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01"/>
        <w:gridCol w:w="452"/>
        <w:gridCol w:w="761"/>
        <w:gridCol w:w="3699"/>
        <w:gridCol w:w="1838"/>
      </w:tblGrid>
      <w:tr w:rsidR="00624E52" w:rsidRPr="007E69E2" w:rsidTr="00D14722">
        <w:trPr>
          <w:jc w:val="center"/>
        </w:trPr>
        <w:tc>
          <w:tcPr>
            <w:tcW w:w="260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Накладной </w:t>
            </w:r>
            <w:proofErr w:type="spellStart"/>
            <w:r w:rsidRPr="007E69E2">
              <w:rPr>
                <w:rFonts w:ascii="Times New Roman" w:eastAsia="Arial Unicode MS" w:hAnsi="Times New Roman"/>
                <w:spacing w:val="-4"/>
                <w:sz w:val="24"/>
                <w:szCs w:val="24"/>
                <w:lang w:eastAsia="ru-RU"/>
              </w:rPr>
              <w:t>вентилятоР</w:t>
            </w:r>
            <w:proofErr w:type="spellEnd"/>
            <w:r w:rsidRPr="007E69E2">
              <w:rPr>
                <w:rFonts w:ascii="Times New Roman" w:eastAsia="Arial Unicode MS" w:hAnsi="Times New Roman"/>
                <w:spacing w:val="-4"/>
                <w:sz w:val="24"/>
                <w:szCs w:val="24"/>
                <w:lang w:eastAsia="ru-RU"/>
              </w:rPr>
              <w:t>  с обратным клапаном</w:t>
            </w:r>
          </w:p>
        </w:tc>
        <w:tc>
          <w:tcPr>
            <w:tcW w:w="452"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761"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D14722">
        <w:trPr>
          <w:jc w:val="center"/>
        </w:trPr>
        <w:tc>
          <w:tcPr>
            <w:tcW w:w="260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D14722">
        <w:trPr>
          <w:jc w:val="center"/>
        </w:trPr>
        <w:tc>
          <w:tcPr>
            <w:tcW w:w="260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452"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761"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lastRenderedPageBreak/>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9000/0,9</w:t>
            </w:r>
          </w:p>
        </w:tc>
      </w:tr>
    </w:tbl>
    <w:p w:rsidR="00624E52" w:rsidRPr="00237C41"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624E52" w:rsidP="00624E52">
      <w:pPr>
        <w:tabs>
          <w:tab w:val="left" w:pos="1134"/>
        </w:tabs>
        <w:spacing w:before="240" w:after="0"/>
        <w:ind w:left="709"/>
        <w:jc w:val="both"/>
        <w:rPr>
          <w:rFonts w:ascii="Times New Roman" w:hAnsi="Times New Roman"/>
          <w:i/>
          <w:sz w:val="28"/>
          <w:szCs w:val="28"/>
          <w:lang w:eastAsia="ru-RU"/>
        </w:rPr>
      </w:pPr>
      <w:r w:rsidRPr="007E69E2">
        <w:rPr>
          <w:rFonts w:ascii="Times New Roman" w:hAnsi="Times New Roman"/>
          <w:i/>
          <w:sz w:val="28"/>
          <w:szCs w:val="28"/>
          <w:lang w:eastAsia="ru-RU"/>
        </w:rPr>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lastRenderedPageBreak/>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lastRenderedPageBreak/>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2294"/>
        <w:gridCol w:w="1843"/>
        <w:gridCol w:w="2268"/>
      </w:tblGrid>
      <w:tr w:rsidR="001A4731" w:rsidRPr="007E69E2" w:rsidTr="00237C41">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2294"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237C41">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237C41">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237C41">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2294"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2"/>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3"/>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0502A6"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0502A6"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C54101">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C54101">
            <w:pPr>
              <w:widowControl w:val="0"/>
              <w:spacing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C54101">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C54101">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C54101">
        <w:rPr>
          <w:rFonts w:ascii="Times New Roman" w:hAnsi="Times New Roman"/>
          <w:sz w:val="28"/>
          <w:szCs w:val="28"/>
          <w:lang w:eastAsia="ru-RU"/>
        </w:rPr>
        <w:t xml:space="preserve"> ПАО </w:t>
      </w:r>
      <w:r w:rsidR="00C54101" w:rsidRPr="00C54101">
        <w:rPr>
          <w:rFonts w:ascii="Times New Roman" w:hAnsi="Times New Roman"/>
          <w:sz w:val="28"/>
          <w:szCs w:val="28"/>
          <w:lang w:eastAsia="ru-RU"/>
        </w:rPr>
        <w:t>«</w:t>
      </w:r>
      <w:proofErr w:type="spellStart"/>
      <w:r w:rsidR="00C54101" w:rsidRPr="00C54101">
        <w:rPr>
          <w:rFonts w:ascii="Times New Roman" w:hAnsi="Times New Roman"/>
          <w:sz w:val="28"/>
          <w:szCs w:val="28"/>
          <w:lang w:eastAsia="ru-RU"/>
        </w:rPr>
        <w:t>Россети</w:t>
      </w:r>
      <w:proofErr w:type="spellEnd"/>
      <w:r w:rsidR="00C54101" w:rsidRPr="00C54101">
        <w:rPr>
          <w:rFonts w:ascii="Times New Roman" w:hAnsi="Times New Roman"/>
          <w:sz w:val="28"/>
          <w:szCs w:val="28"/>
          <w:lang w:eastAsia="ru-RU"/>
        </w:rPr>
        <w:t xml:space="preserve"> Юг» - «</w:t>
      </w:r>
      <w:proofErr w:type="spellStart"/>
      <w:r w:rsidR="00C54101" w:rsidRPr="00C54101">
        <w:rPr>
          <w:rFonts w:ascii="Times New Roman" w:hAnsi="Times New Roman"/>
          <w:sz w:val="28"/>
          <w:szCs w:val="28"/>
          <w:lang w:eastAsia="ru-RU"/>
        </w:rPr>
        <w:t>Калмэнерго</w:t>
      </w:r>
      <w:proofErr w:type="spellEnd"/>
      <w:r w:rsidR="00C54101" w:rsidRPr="00C54101">
        <w:rPr>
          <w:rFonts w:ascii="Times New Roman" w:hAnsi="Times New Roman"/>
          <w:sz w:val="28"/>
          <w:szCs w:val="28"/>
          <w:lang w:eastAsia="ru-RU"/>
        </w:rPr>
        <w:t>»</w:t>
      </w:r>
      <w:r w:rsidRPr="007E69E2">
        <w:rPr>
          <w:rFonts w:ascii="Times New Roman" w:hAnsi="Times New Roman"/>
          <w:sz w:val="28"/>
          <w:szCs w:val="28"/>
          <w:lang w:eastAsia="ru-RU"/>
        </w:rPr>
        <w:t>;</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C54101">
        <w:rPr>
          <w:rFonts w:ascii="Times New Roman" w:hAnsi="Times New Roman"/>
          <w:bCs/>
          <w:sz w:val="28"/>
          <w:szCs w:val="28"/>
          <w:lang w:eastAsia="ru-RU"/>
        </w:rPr>
        <w:t>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w:t>
      </w:r>
      <w:r w:rsidRPr="007E69E2">
        <w:rPr>
          <w:rFonts w:ascii="Times New Roman" w:hAnsi="Times New Roman"/>
          <w:bCs/>
          <w:sz w:val="28"/>
          <w:szCs w:val="28"/>
          <w:lang w:eastAsia="ru-RU"/>
        </w:rPr>
        <w:t xml:space="preserve"> возможности промерзания этих линейных участков,</w:t>
      </w:r>
      <w:r w:rsidRPr="007E69E2">
        <w:rPr>
          <w:rFonts w:ascii="Times New Roman" w:hAnsi="Times New Roman"/>
          <w:sz w:val="28"/>
          <w:szCs w:val="28"/>
          <w:lang w:eastAsia="x-none"/>
        </w:rPr>
        <w:t xml:space="preserve"> </w:t>
      </w:r>
      <w:r w:rsidRPr="007E69E2">
        <w:rPr>
          <w:rFonts w:ascii="Times New Roman" w:hAnsi="Times New Roman"/>
          <w:bCs/>
          <w:sz w:val="28"/>
          <w:szCs w:val="28"/>
          <w:lang w:eastAsia="ru-RU"/>
        </w:rPr>
        <w:t>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sz w:val="28"/>
          <w:szCs w:val="28"/>
          <w:lang w:eastAsia="ru-RU"/>
        </w:rPr>
        <w:t xml:space="preserve">выполнить </w:t>
      </w:r>
      <w:r w:rsidRPr="007E69E2">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нергонезависимый</w:t>
      </w:r>
      <w:r w:rsidRPr="007E69E2">
        <w:rPr>
          <w:rStyle w:val="ad"/>
          <w:bCs/>
        </w:rPr>
        <w:footnoteReference w:id="4"/>
      </w:r>
      <w:r w:rsidRPr="007E69E2">
        <w:rPr>
          <w:bCs/>
        </w:rPr>
        <w:t xml:space="preserve">,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C54101"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8"/>
        <w:gridCol w:w="2183"/>
        <w:gridCol w:w="2321"/>
        <w:gridCol w:w="1755"/>
        <w:gridCol w:w="1605"/>
        <w:gridCol w:w="1158"/>
      </w:tblGrid>
      <w:tr w:rsidR="00624E52" w:rsidRPr="007E69E2" w:rsidTr="00BE2873">
        <w:trPr>
          <w:trHeight w:val="253"/>
        </w:trPr>
        <w:tc>
          <w:tcPr>
            <w:tcW w:w="397"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1114" w:type="pct"/>
            <w:vMerge w:val="restart"/>
            <w:shd w:val="clear" w:color="auto" w:fill="auto"/>
            <w:hideMark/>
          </w:tcPr>
          <w:p w:rsidR="00624E52" w:rsidRPr="007E69E2" w:rsidRDefault="00624E52" w:rsidP="00C54101">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184"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305"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C54101" w:rsidRPr="007E69E2" w:rsidTr="00BE2873">
        <w:trPr>
          <w:trHeight w:val="777"/>
        </w:trPr>
        <w:tc>
          <w:tcPr>
            <w:tcW w:w="397"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111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184"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95"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9"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90"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C54101" w:rsidRPr="007E69E2" w:rsidTr="00BE2873">
        <w:tc>
          <w:tcPr>
            <w:tcW w:w="397" w:type="pct"/>
            <w:shd w:val="clear" w:color="auto" w:fill="auto"/>
            <w:hideMark/>
          </w:tcPr>
          <w:p w:rsidR="00C54101" w:rsidRPr="00C54101" w:rsidRDefault="00C54101" w:rsidP="00C54101">
            <w:pPr>
              <w:spacing w:after="0"/>
              <w:jc w:val="both"/>
              <w:rPr>
                <w:rFonts w:ascii="Times New Roman" w:hAnsi="Times New Roman"/>
                <w:szCs w:val="24"/>
              </w:rPr>
            </w:pPr>
            <w:r w:rsidRPr="00C54101">
              <w:rPr>
                <w:rFonts w:ascii="Times New Roman" w:hAnsi="Times New Roman"/>
                <w:szCs w:val="24"/>
              </w:rPr>
              <w:t>1</w:t>
            </w:r>
          </w:p>
        </w:tc>
        <w:tc>
          <w:tcPr>
            <w:tcW w:w="1114" w:type="pct"/>
            <w:shd w:val="clear" w:color="auto" w:fill="auto"/>
            <w:hideMark/>
          </w:tcPr>
          <w:p w:rsidR="00C54101" w:rsidRPr="00C54101" w:rsidRDefault="00C54101" w:rsidP="00A67715">
            <w:pPr>
              <w:jc w:val="both"/>
              <w:rPr>
                <w:rFonts w:ascii="Times New Roman" w:hAnsi="Times New Roman"/>
                <w:szCs w:val="24"/>
              </w:rPr>
            </w:pPr>
            <w:r w:rsidRPr="00C54101">
              <w:rPr>
                <w:rFonts w:ascii="Times New Roman" w:hAnsi="Times New Roman"/>
                <w:szCs w:val="24"/>
              </w:rPr>
              <w:t>МОПС 01П1</w:t>
            </w:r>
            <w:r w:rsidR="003C0497">
              <w:rPr>
                <w:rFonts w:ascii="Times New Roman" w:hAnsi="Times New Roman"/>
                <w:szCs w:val="24"/>
              </w:rPr>
              <w:t>Т</w:t>
            </w:r>
            <w:r w:rsidRPr="00C54101">
              <w:rPr>
                <w:rFonts w:ascii="Times New Roman" w:hAnsi="Times New Roman"/>
                <w:szCs w:val="24"/>
              </w:rPr>
              <w:t xml:space="preserve"> (S = 11,9 м2) по адресу: </w:t>
            </w:r>
            <w:r w:rsidR="00A67715" w:rsidRPr="00A67715">
              <w:rPr>
                <w:rFonts w:ascii="Times New Roman" w:hAnsi="Times New Roman"/>
                <w:szCs w:val="24"/>
              </w:rPr>
              <w:t xml:space="preserve">Российская Федерация, Республика Татарстан, р-н Высокогорский, с </w:t>
            </w:r>
            <w:proofErr w:type="spellStart"/>
            <w:r w:rsidR="00A67715" w:rsidRPr="00A67715">
              <w:rPr>
                <w:rFonts w:ascii="Times New Roman" w:hAnsi="Times New Roman"/>
                <w:szCs w:val="24"/>
              </w:rPr>
              <w:t>Мемдель</w:t>
            </w:r>
            <w:proofErr w:type="spellEnd"/>
          </w:p>
        </w:tc>
        <w:tc>
          <w:tcPr>
            <w:tcW w:w="1184" w:type="pct"/>
            <w:shd w:val="clear" w:color="auto" w:fill="auto"/>
          </w:tcPr>
          <w:p w:rsidR="00C54101" w:rsidRPr="00C54101" w:rsidRDefault="00C54101" w:rsidP="00C54101">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C54101" w:rsidRPr="00C54101" w:rsidRDefault="00C54101" w:rsidP="00C54101">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C54101" w:rsidRPr="00C54101" w:rsidRDefault="003C0497" w:rsidP="00C54101">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C54101" w:rsidRPr="00C54101" w:rsidRDefault="00C54101" w:rsidP="00C54101">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Pr="00C54101" w:rsidRDefault="00D818C6" w:rsidP="00D818C6">
            <w:pPr>
              <w:spacing w:after="0"/>
              <w:jc w:val="both"/>
              <w:rPr>
                <w:rFonts w:ascii="Times New Roman" w:hAnsi="Times New Roman"/>
                <w:szCs w:val="24"/>
              </w:rPr>
            </w:pPr>
            <w:r w:rsidRPr="00C54101">
              <w:rPr>
                <w:rFonts w:ascii="Times New Roman" w:hAnsi="Times New Roman"/>
                <w:szCs w:val="24"/>
              </w:rPr>
              <w:t>2</w:t>
            </w:r>
          </w:p>
        </w:tc>
        <w:tc>
          <w:tcPr>
            <w:tcW w:w="1114" w:type="pct"/>
            <w:shd w:val="clear" w:color="auto" w:fill="auto"/>
          </w:tcPr>
          <w:p w:rsidR="00D818C6" w:rsidRPr="00C54101" w:rsidRDefault="00D818C6" w:rsidP="00A67715">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67715" w:rsidRPr="00A67715">
              <w:rPr>
                <w:rFonts w:ascii="Times New Roman" w:hAnsi="Times New Roman"/>
                <w:szCs w:val="24"/>
              </w:rPr>
              <w:t xml:space="preserve">Российская Федерация, Республика Татарстан, р-н Высокогорский, с </w:t>
            </w:r>
            <w:proofErr w:type="spellStart"/>
            <w:r w:rsidR="00A67715" w:rsidRPr="00A67715">
              <w:rPr>
                <w:rFonts w:ascii="Times New Roman" w:hAnsi="Times New Roman"/>
                <w:szCs w:val="24"/>
              </w:rPr>
              <w:t>Мульма</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 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Pr="007E69E2" w:rsidRDefault="00D818C6" w:rsidP="00D818C6">
            <w:pPr>
              <w:spacing w:after="0"/>
              <w:jc w:val="both"/>
              <w:rPr>
                <w:rFonts w:ascii="Times New Roman" w:hAnsi="Times New Roman"/>
              </w:rPr>
            </w:pPr>
            <w:r>
              <w:rPr>
                <w:rFonts w:ascii="Times New Roman" w:hAnsi="Times New Roman"/>
              </w:rPr>
              <w:t>3</w:t>
            </w:r>
          </w:p>
        </w:tc>
        <w:tc>
          <w:tcPr>
            <w:tcW w:w="1114" w:type="pct"/>
            <w:shd w:val="clear" w:color="auto" w:fill="auto"/>
          </w:tcPr>
          <w:p w:rsidR="00D818C6" w:rsidRPr="00C54101" w:rsidRDefault="00D818C6" w:rsidP="00A67715">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67715" w:rsidRPr="00A67715">
              <w:rPr>
                <w:rFonts w:ascii="Times New Roman" w:hAnsi="Times New Roman"/>
                <w:szCs w:val="24"/>
              </w:rPr>
              <w:t xml:space="preserve">Российская Федерация, Республика Татарстан, р-н Нижнекамский, с Нижняя </w:t>
            </w:r>
            <w:proofErr w:type="spellStart"/>
            <w:r w:rsidR="00A67715" w:rsidRPr="00A67715">
              <w:rPr>
                <w:rFonts w:ascii="Times New Roman" w:hAnsi="Times New Roman"/>
                <w:szCs w:val="24"/>
              </w:rPr>
              <w:t>Уратьма</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4</w:t>
            </w:r>
          </w:p>
        </w:tc>
        <w:tc>
          <w:tcPr>
            <w:tcW w:w="1114" w:type="pct"/>
            <w:shd w:val="clear" w:color="auto" w:fill="auto"/>
          </w:tcPr>
          <w:p w:rsidR="00D818C6" w:rsidRPr="000C468E" w:rsidRDefault="00D818C6" w:rsidP="00A67715">
            <w:pPr>
              <w:rPr>
                <w:rFonts w:ascii="Times New Roman" w:hAnsi="Times New Roman"/>
              </w:rPr>
            </w:pPr>
            <w:r w:rsidRPr="000C468E">
              <w:rPr>
                <w:rFonts w:ascii="Times New Roman" w:hAnsi="Times New Roman"/>
              </w:rPr>
              <w:t xml:space="preserve">МОПС 01П1Т (S = 11,9 м2) по адресу: </w:t>
            </w:r>
            <w:r w:rsidR="00A67715" w:rsidRPr="00A67715">
              <w:rPr>
                <w:rFonts w:ascii="Times New Roman" w:hAnsi="Times New Roman"/>
              </w:rPr>
              <w:t xml:space="preserve">Российская Федерация, Республика Татарстан, р-н </w:t>
            </w:r>
            <w:proofErr w:type="spellStart"/>
            <w:r w:rsidR="00A67715" w:rsidRPr="00A67715">
              <w:rPr>
                <w:rFonts w:ascii="Times New Roman" w:hAnsi="Times New Roman"/>
              </w:rPr>
              <w:t>Елабужский</w:t>
            </w:r>
            <w:proofErr w:type="spellEnd"/>
            <w:r w:rsidR="00A67715" w:rsidRPr="00A67715">
              <w:rPr>
                <w:rFonts w:ascii="Times New Roman" w:hAnsi="Times New Roman"/>
              </w:rPr>
              <w:t>, с Морты</w:t>
            </w:r>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5</w:t>
            </w:r>
          </w:p>
        </w:tc>
        <w:tc>
          <w:tcPr>
            <w:tcW w:w="1114" w:type="pct"/>
            <w:shd w:val="clear" w:color="auto" w:fill="auto"/>
          </w:tcPr>
          <w:p w:rsidR="00D818C6" w:rsidRPr="000C468E" w:rsidRDefault="00D818C6" w:rsidP="00A67715">
            <w:pPr>
              <w:rPr>
                <w:rFonts w:ascii="Times New Roman" w:hAnsi="Times New Roman"/>
              </w:rPr>
            </w:pPr>
            <w:r w:rsidRPr="000C468E">
              <w:rPr>
                <w:rFonts w:ascii="Times New Roman" w:hAnsi="Times New Roman"/>
              </w:rPr>
              <w:t xml:space="preserve">МОПС 01П1Т (S = 11,9 м2) по адресу: </w:t>
            </w:r>
            <w:r w:rsidR="00A67715" w:rsidRPr="00A67715">
              <w:rPr>
                <w:rFonts w:ascii="Times New Roman" w:hAnsi="Times New Roman"/>
              </w:rPr>
              <w:t xml:space="preserve">Российская Федерация, Республика Татарстан, р-н </w:t>
            </w:r>
            <w:proofErr w:type="spellStart"/>
            <w:r w:rsidR="00A67715" w:rsidRPr="00A67715">
              <w:rPr>
                <w:rFonts w:ascii="Times New Roman" w:hAnsi="Times New Roman"/>
              </w:rPr>
              <w:t>Елабужский</w:t>
            </w:r>
            <w:proofErr w:type="spellEnd"/>
            <w:r w:rsidR="00A67715" w:rsidRPr="00A67715">
              <w:rPr>
                <w:rFonts w:ascii="Times New Roman" w:hAnsi="Times New Roman"/>
              </w:rPr>
              <w:t xml:space="preserve">, с </w:t>
            </w:r>
            <w:proofErr w:type="spellStart"/>
            <w:r w:rsidR="00A67715" w:rsidRPr="00A67715">
              <w:rPr>
                <w:rFonts w:ascii="Times New Roman" w:hAnsi="Times New Roman"/>
              </w:rPr>
              <w:t>Поспелово</w:t>
            </w:r>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 xml:space="preserve">стены – либо 100 мм, либо 150 мм; либо 200мм; либо 250 мм, подтвердить расчетом (теплотехнический расчет/расчет </w:t>
            </w:r>
            <w:r w:rsidRPr="00C54101">
              <w:rPr>
                <w:rFonts w:ascii="Times New Roman" w:hAnsi="Times New Roman"/>
                <w:szCs w:val="24"/>
              </w:rPr>
              <w:lastRenderedPageBreak/>
              <w:t>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lastRenderedPageBreak/>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r w:rsidR="00D818C6" w:rsidRPr="007E69E2" w:rsidTr="00BE2873">
        <w:tc>
          <w:tcPr>
            <w:tcW w:w="397" w:type="pct"/>
            <w:shd w:val="clear" w:color="auto" w:fill="auto"/>
          </w:tcPr>
          <w:p w:rsidR="00D818C6" w:rsidRDefault="00D818C6" w:rsidP="00D818C6">
            <w:pPr>
              <w:spacing w:after="0"/>
              <w:jc w:val="both"/>
              <w:rPr>
                <w:rFonts w:ascii="Times New Roman" w:hAnsi="Times New Roman"/>
              </w:rPr>
            </w:pPr>
            <w:r>
              <w:rPr>
                <w:rFonts w:ascii="Times New Roman" w:hAnsi="Times New Roman"/>
              </w:rPr>
              <w:t>6</w:t>
            </w:r>
          </w:p>
        </w:tc>
        <w:tc>
          <w:tcPr>
            <w:tcW w:w="1114" w:type="pct"/>
            <w:shd w:val="clear" w:color="auto" w:fill="auto"/>
          </w:tcPr>
          <w:p w:rsidR="00D818C6" w:rsidRPr="00C54101" w:rsidRDefault="00D818C6" w:rsidP="00A67715">
            <w:pPr>
              <w:rPr>
                <w:rFonts w:ascii="Times New Roman" w:hAnsi="Times New Roman"/>
                <w:szCs w:val="24"/>
              </w:rPr>
            </w:pPr>
            <w:r w:rsidRPr="00C54101">
              <w:rPr>
                <w:rFonts w:ascii="Times New Roman" w:hAnsi="Times New Roman"/>
                <w:szCs w:val="24"/>
              </w:rPr>
              <w:t>МОПС 01П1</w:t>
            </w:r>
            <w:r>
              <w:rPr>
                <w:rFonts w:ascii="Times New Roman" w:hAnsi="Times New Roman"/>
                <w:szCs w:val="24"/>
              </w:rPr>
              <w:t>Т</w:t>
            </w:r>
            <w:r w:rsidRPr="00C54101">
              <w:rPr>
                <w:rFonts w:ascii="Times New Roman" w:hAnsi="Times New Roman"/>
                <w:szCs w:val="24"/>
              </w:rPr>
              <w:t xml:space="preserve"> (S = 11,9 м2) по адресу: </w:t>
            </w:r>
            <w:r w:rsidR="00A67715" w:rsidRPr="00A67715">
              <w:rPr>
                <w:rFonts w:ascii="Times New Roman" w:hAnsi="Times New Roman"/>
                <w:szCs w:val="24"/>
              </w:rPr>
              <w:t xml:space="preserve">Российская Федерация, Республика Татарстан, р-н </w:t>
            </w:r>
            <w:proofErr w:type="spellStart"/>
            <w:r w:rsidR="00A67715" w:rsidRPr="00A67715">
              <w:rPr>
                <w:rFonts w:ascii="Times New Roman" w:hAnsi="Times New Roman"/>
                <w:szCs w:val="24"/>
              </w:rPr>
              <w:t>Актанышский</w:t>
            </w:r>
            <w:proofErr w:type="spellEnd"/>
            <w:r w:rsidR="00A67715" w:rsidRPr="00A67715">
              <w:rPr>
                <w:rFonts w:ascii="Times New Roman" w:hAnsi="Times New Roman"/>
                <w:szCs w:val="24"/>
              </w:rPr>
              <w:t xml:space="preserve">, с </w:t>
            </w:r>
            <w:proofErr w:type="spellStart"/>
            <w:r w:rsidR="00A67715" w:rsidRPr="00A67715">
              <w:rPr>
                <w:rFonts w:ascii="Times New Roman" w:hAnsi="Times New Roman"/>
                <w:szCs w:val="24"/>
              </w:rPr>
              <w:t>Такталачук</w:t>
            </w:r>
            <w:bookmarkStart w:id="17" w:name="_GoBack"/>
            <w:bookmarkEnd w:id="17"/>
            <w:proofErr w:type="spellEnd"/>
          </w:p>
        </w:tc>
        <w:tc>
          <w:tcPr>
            <w:tcW w:w="1184" w:type="pct"/>
            <w:shd w:val="clear" w:color="auto" w:fill="auto"/>
          </w:tcPr>
          <w:p w:rsidR="00D818C6" w:rsidRPr="00C54101" w:rsidRDefault="00D818C6" w:rsidP="00D818C6">
            <w:pPr>
              <w:jc w:val="both"/>
              <w:rPr>
                <w:rFonts w:ascii="Times New Roman" w:hAnsi="Times New Roman"/>
                <w:szCs w:val="24"/>
              </w:rPr>
            </w:pPr>
            <w:r w:rsidRPr="00C54101">
              <w:rPr>
                <w:rFonts w:ascii="Times New Roman" w:hAnsi="Times New Roman"/>
                <w:szCs w:val="24"/>
              </w:rPr>
              <w:t>толщина утеплителя наружной (ограждающей)</w:t>
            </w:r>
            <w:r w:rsidRPr="00C54101">
              <w:rPr>
                <w:rFonts w:ascii="Times New Roman" w:hAnsi="Times New Roman"/>
                <w:szCs w:val="24"/>
              </w:rPr>
              <w:br/>
              <w:t>стены – либо 100 мм, либо 150 мм; либо 200мм; либо 250 мм, подтвердить расчетом (теплотехнический расчет/расчет требуемой толщины теплоизоляции)</w:t>
            </w:r>
          </w:p>
        </w:tc>
        <w:tc>
          <w:tcPr>
            <w:tcW w:w="895"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септик</w:t>
            </w:r>
          </w:p>
        </w:tc>
        <w:tc>
          <w:tcPr>
            <w:tcW w:w="819" w:type="pct"/>
            <w:shd w:val="clear" w:color="auto" w:fill="auto"/>
          </w:tcPr>
          <w:p w:rsidR="00D818C6" w:rsidRPr="00C54101" w:rsidRDefault="00D818C6" w:rsidP="00D818C6">
            <w:pPr>
              <w:jc w:val="center"/>
              <w:rPr>
                <w:rFonts w:ascii="Times New Roman" w:hAnsi="Times New Roman"/>
                <w:szCs w:val="24"/>
              </w:rPr>
            </w:pPr>
            <w:r>
              <w:rPr>
                <w:rFonts w:ascii="Times New Roman" w:hAnsi="Times New Roman"/>
                <w:szCs w:val="24"/>
              </w:rPr>
              <w:t>нет</w:t>
            </w:r>
          </w:p>
        </w:tc>
        <w:tc>
          <w:tcPr>
            <w:tcW w:w="590" w:type="pct"/>
            <w:shd w:val="clear" w:color="auto" w:fill="auto"/>
          </w:tcPr>
          <w:p w:rsidR="00D818C6" w:rsidRPr="00C54101" w:rsidRDefault="00D818C6" w:rsidP="00D818C6">
            <w:pPr>
              <w:jc w:val="center"/>
              <w:rPr>
                <w:rFonts w:ascii="Times New Roman" w:hAnsi="Times New Roman"/>
                <w:szCs w:val="24"/>
              </w:rPr>
            </w:pPr>
            <w:r w:rsidRPr="00C54101">
              <w:rPr>
                <w:rFonts w:ascii="Times New Roman" w:hAnsi="Times New Roman"/>
                <w:szCs w:val="24"/>
              </w:rPr>
              <w:t>нет</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r w:rsidRPr="007E69E2">
        <w:rPr>
          <w:rStyle w:val="ad"/>
          <w:lang w:eastAsia="x-none"/>
        </w:rPr>
        <w:footnoteReference w:id="5"/>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 xml:space="preserve">В случае возникновения разночтений между требованиями, указанными в п. 1 настоящих Технических требований, и визуализациями, представленными в </w:t>
      </w:r>
      <w:r w:rsidRPr="007E69E2">
        <w:rPr>
          <w:bCs/>
        </w:rPr>
        <w:lastRenderedPageBreak/>
        <w:t>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D818C6" w:rsidRPr="00D818C6" w:rsidRDefault="00D818C6" w:rsidP="00D818C6">
      <w:pPr>
        <w:pStyle w:val="14"/>
        <w:numPr>
          <w:ilvl w:val="1"/>
          <w:numId w:val="95"/>
        </w:numPr>
        <w:spacing w:before="0"/>
        <w:ind w:left="0" w:firstLine="709"/>
        <w:contextualSpacing/>
        <w:jc w:val="both"/>
        <w:rPr>
          <w:rFonts w:ascii="Times New Roman" w:hAnsi="Times New Roman"/>
          <w:color w:val="auto"/>
        </w:rPr>
      </w:pPr>
      <w:r w:rsidRPr="00D818C6">
        <w:rPr>
          <w:rFonts w:ascii="Times New Roman" w:hAnsi="Times New Roman"/>
          <w:color w:val="auto"/>
        </w:rPr>
        <w:t>Визуализация экстерьера МОПС с пристроенным тамбуром</w:t>
      </w:r>
    </w:p>
    <w:p w:rsidR="00D818C6" w:rsidRPr="007E69E2" w:rsidRDefault="00D818C6" w:rsidP="00D818C6">
      <w:pPr>
        <w:pStyle w:val="af9"/>
        <w:ind w:left="0" w:firstLine="709"/>
        <w:jc w:val="both"/>
        <w:rPr>
          <w:b/>
          <w:bCs/>
          <w:iCs/>
        </w:rPr>
      </w:pPr>
    </w:p>
    <w:p w:rsidR="00D818C6" w:rsidRPr="007E69E2" w:rsidRDefault="00D818C6" w:rsidP="00D818C6">
      <w:pPr>
        <w:pStyle w:val="af9"/>
        <w:ind w:left="0"/>
        <w:jc w:val="both"/>
        <w:rPr>
          <w:b/>
          <w:bCs/>
          <w:iCs/>
        </w:rPr>
      </w:pPr>
      <w:r w:rsidRPr="007E69E2">
        <w:rPr>
          <w:b/>
          <w:bCs/>
          <w:iCs/>
          <w:noProof/>
        </w:rPr>
        <w:drawing>
          <wp:inline distT="0" distB="0" distL="0" distR="0" wp14:anchorId="7FBDC567" wp14:editId="2E4AF17C">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0C1EFFA3" wp14:editId="1C41BEAC">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lastRenderedPageBreak/>
        <w:drawing>
          <wp:inline distT="0" distB="0" distL="0" distR="0" wp14:anchorId="213C97A4" wp14:editId="2C92292C">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r w:rsidRPr="007E69E2">
        <w:rPr>
          <w:b/>
          <w:bCs/>
          <w:iCs/>
          <w:noProof/>
        </w:rPr>
        <w:drawing>
          <wp:inline distT="0" distB="0" distL="0" distR="0" wp14:anchorId="7E425878" wp14:editId="5248EB7A">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D818C6" w:rsidRPr="007E69E2" w:rsidRDefault="00D818C6" w:rsidP="00D818C6">
      <w:pPr>
        <w:pStyle w:val="af9"/>
        <w:ind w:left="0"/>
        <w:jc w:val="both"/>
        <w:rPr>
          <w:b/>
          <w:bCs/>
          <w:iCs/>
        </w:rPr>
      </w:pPr>
    </w:p>
    <w:p w:rsidR="00624E52" w:rsidRDefault="00624E52" w:rsidP="00624E52">
      <w:pPr>
        <w:pStyle w:val="af9"/>
        <w:ind w:left="0"/>
        <w:jc w:val="both"/>
        <w:rPr>
          <w:b/>
          <w:bCs/>
          <w:iCs/>
        </w:rPr>
      </w:pPr>
    </w:p>
    <w:p w:rsidR="00D818C6" w:rsidRPr="00D818C6" w:rsidRDefault="00D818C6" w:rsidP="00D818C6">
      <w:pPr>
        <w:pStyle w:val="af9"/>
        <w:numPr>
          <w:ilvl w:val="1"/>
          <w:numId w:val="95"/>
        </w:numPr>
        <w:jc w:val="both"/>
        <w:rPr>
          <w:b/>
          <w:bCs/>
          <w:lang w:eastAsia="en-US"/>
        </w:rPr>
      </w:pPr>
      <w:r w:rsidRPr="00D818C6">
        <w:rPr>
          <w:b/>
        </w:rPr>
        <w:t>Визуализация интерьера МОПС с тамбуром</w:t>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7A0F421E" wp14:editId="3668708F">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D818C6" w:rsidRPr="007E69E2" w:rsidRDefault="00D818C6" w:rsidP="00D818C6">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FB2FAEF" wp14:editId="70518C9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D818C6" w:rsidRPr="007E69E2" w:rsidRDefault="00D818C6" w:rsidP="00D818C6">
      <w:pPr>
        <w:spacing w:after="0"/>
        <w:jc w:val="center"/>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038C9BE3" wp14:editId="44450B23">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sz w:val="28"/>
          <w:szCs w:val="28"/>
        </w:rPr>
        <w:br w:type="column"/>
      </w: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7C915FB" wp14:editId="685D16F9">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D818C6" w:rsidRPr="007E69E2" w:rsidRDefault="00D818C6" w:rsidP="00D818C6">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64731A9" wp14:editId="04490D1F">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D818C6" w:rsidRPr="007E69E2" w:rsidRDefault="00D818C6" w:rsidP="00D818C6">
      <w:pPr>
        <w:spacing w:after="0"/>
        <w:rPr>
          <w:rFonts w:ascii="Times New Roman" w:hAnsi="Times New Roman"/>
          <w:b/>
          <w:bCs/>
          <w:iCs/>
          <w:sz w:val="28"/>
          <w:szCs w:val="28"/>
        </w:rPr>
      </w:pPr>
    </w:p>
    <w:p w:rsidR="00624E52" w:rsidRPr="007E69E2" w:rsidRDefault="00624E52" w:rsidP="00D818C6">
      <w:pPr>
        <w:spacing w:after="0"/>
        <w:contextualSpacing/>
        <w:rPr>
          <w:rFonts w:ascii="Times New Roman" w:hAnsi="Times New Roman"/>
          <w:noProof/>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624E52">
      <w:pPr>
        <w:tabs>
          <w:tab w:val="left" w:pos="993"/>
        </w:tabs>
        <w:spacing w:before="100" w:after="100"/>
        <w:jc w:val="center"/>
        <w:rPr>
          <w:rFonts w:ascii="Times New Roman" w:hAnsi="Times New Roman"/>
        </w:rPr>
      </w:pPr>
    </w:p>
    <w:p w:rsidR="00624E52" w:rsidRPr="00A4735B" w:rsidRDefault="00624E52" w:rsidP="00D818C6">
      <w:pPr>
        <w:pStyle w:val="af9"/>
        <w:numPr>
          <w:ilvl w:val="1"/>
          <w:numId w:val="95"/>
        </w:numPr>
        <w:autoSpaceDE w:val="0"/>
        <w:autoSpaceDN w:val="0"/>
        <w:adjustRightInd w:val="0"/>
        <w:ind w:left="0" w:firstLine="709"/>
        <w:jc w:val="both"/>
        <w:rPr>
          <w:b/>
          <w:lang w:eastAsia="en-US"/>
        </w:rPr>
      </w:pPr>
      <w:r w:rsidRPr="00A4735B">
        <w:rPr>
          <w:b/>
          <w:bCs/>
        </w:rPr>
        <w:lastRenderedPageBreak/>
        <w:t xml:space="preserve">Расположение (привязка) вывески на фасаде МОПС </w:t>
      </w:r>
      <w:r w:rsidR="00D818C6" w:rsidRPr="00D818C6">
        <w:rPr>
          <w:b/>
          <w:bCs/>
        </w:rPr>
        <w:t>(для МОПС с пристроенным тамбуром)</w:t>
      </w:r>
      <w:r w:rsidRPr="00A4735B">
        <w:rPr>
          <w:b/>
          <w:bCs/>
        </w:rPr>
        <w:t xml:space="preserve">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D818C6"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noProof/>
          <w:lang w:eastAsia="ru-RU"/>
        </w:rPr>
        <w:drawing>
          <wp:inline distT="0" distB="0" distL="0" distR="0" wp14:anchorId="4C9DD116" wp14:editId="5D6B28C9">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A4735B" w:rsidRDefault="00624E52" w:rsidP="003A5071">
      <w:pPr>
        <w:pStyle w:val="14"/>
        <w:numPr>
          <w:ilvl w:val="1"/>
          <w:numId w:val="95"/>
        </w:numPr>
        <w:spacing w:before="0"/>
        <w:ind w:left="709"/>
        <w:contextualSpacing/>
        <w:jc w:val="both"/>
        <w:rPr>
          <w:rFonts w:ascii="Times New Roman" w:hAnsi="Times New Roman"/>
          <w:color w:val="auto"/>
        </w:rPr>
      </w:pPr>
      <w:r w:rsidRPr="00A4735B">
        <w:rPr>
          <w:rFonts w:ascii="Times New Roman" w:hAnsi="Times New Roman"/>
          <w:color w:val="auto"/>
        </w:rPr>
        <w:t xml:space="preserve">Информация о наружной вывеске, на фасаде МОПС. Внешний вид </w:t>
      </w:r>
      <w:proofErr w:type="spellStart"/>
      <w:r w:rsidRPr="00A4735B">
        <w:rPr>
          <w:rFonts w:ascii="Times New Roman" w:hAnsi="Times New Roman"/>
          <w:color w:val="auto"/>
        </w:rPr>
        <w:t>несветовой</w:t>
      </w:r>
      <w:proofErr w:type="spellEnd"/>
      <w:r w:rsidRPr="00A4735B">
        <w:rPr>
          <w:rFonts w:ascii="Times New Roman" w:hAnsi="Times New Roman"/>
          <w:color w:val="auto"/>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lastRenderedPageBreak/>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w:t>
      </w:r>
      <w:proofErr w:type="spellStart"/>
      <w:r w:rsidRPr="007E69E2">
        <w:t>саморезов</w:t>
      </w:r>
      <w:proofErr w:type="spellEnd"/>
      <w:r w:rsidRPr="007E69E2">
        <w:t xml:space="preserve">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6"/>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4"/>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2A6" w:rsidRDefault="000502A6" w:rsidP="00624E52">
      <w:pPr>
        <w:spacing w:after="0"/>
      </w:pPr>
      <w:r>
        <w:separator/>
      </w:r>
    </w:p>
  </w:endnote>
  <w:endnote w:type="continuationSeparator" w:id="0">
    <w:p w:rsidR="000502A6" w:rsidRDefault="000502A6"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2A6" w:rsidRDefault="000502A6" w:rsidP="00624E52">
      <w:pPr>
        <w:spacing w:after="0"/>
      </w:pPr>
      <w:r>
        <w:separator/>
      </w:r>
    </w:p>
  </w:footnote>
  <w:footnote w:type="continuationSeparator" w:id="0">
    <w:p w:rsidR="000502A6" w:rsidRDefault="000502A6" w:rsidP="00624E52">
      <w:pPr>
        <w:spacing w:after="0"/>
      </w:pPr>
      <w:r>
        <w:continuationSeparator/>
      </w:r>
    </w:p>
  </w:footnote>
  <w:footnote w:id="1">
    <w:p w:rsidR="003C0497" w:rsidRDefault="003C0497" w:rsidP="00624E52">
      <w:pPr>
        <w:pStyle w:val="ab"/>
        <w:tabs>
          <w:tab w:val="left" w:pos="1134"/>
        </w:tabs>
        <w:jc w:val="both"/>
      </w:pPr>
      <w:r w:rsidRPr="00023433">
        <w:rPr>
          <w:rStyle w:val="ad"/>
          <w:rFonts w:ascii="Times New Roman" w:hAnsi="Times New Roman"/>
        </w:rPr>
        <w:footnoteRef/>
      </w:r>
      <w:r w:rsidRPr="00023433">
        <w:rPr>
          <w:rFonts w:ascii="Times New Roman" w:hAnsi="Times New Roman"/>
        </w:rPr>
        <w:t xml:space="preserve"> При комплексной закупке, включающей: мебель, ЭФС и РИО, Поставщик выполняет подключение комплекта к блоку розеточных модулей АРМ ОКБ и размещение его элементов на мебели ОКБ.</w:t>
      </w:r>
    </w:p>
  </w:footnote>
  <w:footnote w:id="2">
    <w:p w:rsidR="003C0497" w:rsidRPr="00740C15" w:rsidRDefault="003C0497"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3">
    <w:p w:rsidR="003C0497" w:rsidRPr="004E6B75" w:rsidRDefault="003C0497"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3C0497" w:rsidRPr="00A0467B" w:rsidRDefault="003C0497" w:rsidP="00624E52">
      <w:pPr>
        <w:pStyle w:val="ab"/>
        <w:ind w:firstLine="709"/>
        <w:jc w:val="both"/>
        <w:rPr>
          <w:rFonts w:ascii="Times New Roman" w:hAnsi="Times New Roman"/>
        </w:rPr>
      </w:pPr>
    </w:p>
    <w:p w:rsidR="003C0497" w:rsidRDefault="003C0497" w:rsidP="00624E52">
      <w:pPr>
        <w:pStyle w:val="ab"/>
        <w:ind w:firstLine="709"/>
        <w:jc w:val="both"/>
      </w:pPr>
    </w:p>
  </w:footnote>
  <w:footnote w:id="4">
    <w:p w:rsidR="003C0497" w:rsidRDefault="003C0497" w:rsidP="00624E52">
      <w:pPr>
        <w:jc w:val="both"/>
      </w:pPr>
      <w:r>
        <w:rPr>
          <w:rStyle w:val="ad"/>
        </w:rPr>
        <w:footnoteRef/>
      </w:r>
      <w:r>
        <w:t xml:space="preserve"> </w:t>
      </w:r>
      <w:r w:rsidRPr="003C3671">
        <w:rPr>
          <w:rFonts w:ascii="Times New Roman" w:hAnsi="Times New Roman"/>
          <w:sz w:val="20"/>
          <w:szCs w:val="20"/>
        </w:rPr>
        <w:t>При очень плотных плохо впитывающих либо невпитывающих грунтах применять энергозависимый септик.</w:t>
      </w:r>
    </w:p>
  </w:footnote>
  <w:footnote w:id="5">
    <w:p w:rsidR="003C0497" w:rsidRDefault="003C0497" w:rsidP="00624E52">
      <w:pPr>
        <w:pStyle w:val="ab"/>
      </w:pPr>
      <w:r w:rsidRPr="00E15C87">
        <w:rPr>
          <w:rStyle w:val="ad"/>
          <w:rFonts w:ascii="Times New Roman" w:hAnsi="Times New Roman"/>
        </w:rPr>
        <w:footnoteRef/>
      </w:r>
      <w:r w:rsidRPr="00E15C87">
        <w:rPr>
          <w:rFonts w:ascii="Times New Roman" w:hAnsi="Times New Roman"/>
        </w:rPr>
        <w:t xml:space="preserve"> Если это предусмотрено законодательством Российской Федерации.</w:t>
      </w:r>
    </w:p>
  </w:footnote>
  <w:footnote w:id="6">
    <w:p w:rsidR="003C0497" w:rsidRPr="0051724E" w:rsidRDefault="003C0497"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3C0497" w:rsidRDefault="003C0497">
        <w:pPr>
          <w:pStyle w:val="ae"/>
          <w:jc w:val="center"/>
        </w:pPr>
        <w:r>
          <w:fldChar w:fldCharType="begin"/>
        </w:r>
        <w:r>
          <w:instrText>PAGE   \* MERGEFORMAT</w:instrText>
        </w:r>
        <w:r>
          <w:fldChar w:fldCharType="separate"/>
        </w:r>
        <w:r w:rsidR="00A67715">
          <w:rPr>
            <w:noProof/>
          </w:rPr>
          <w:t>59</w:t>
        </w:r>
        <w:r>
          <w:fldChar w:fldCharType="end"/>
        </w:r>
      </w:p>
    </w:sdtContent>
  </w:sdt>
  <w:p w:rsidR="003C0497" w:rsidRPr="00C60D12" w:rsidRDefault="003C0497"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31E47BC"/>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1"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4"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9"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2"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5"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6"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8"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0"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1"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5"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2"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9"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0"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2"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6"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7"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8"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9"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4"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2"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3"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5"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6"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7"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0"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1"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2"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6"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2"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3"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5"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0"/>
  </w:num>
  <w:num w:numId="3">
    <w:abstractNumId w:val="95"/>
  </w:num>
  <w:num w:numId="4">
    <w:abstractNumId w:val="85"/>
  </w:num>
  <w:num w:numId="5">
    <w:abstractNumId w:val="51"/>
  </w:num>
  <w:num w:numId="6">
    <w:abstractNumId w:val="78"/>
  </w:num>
  <w:num w:numId="7">
    <w:abstractNumId w:val="27"/>
  </w:num>
  <w:num w:numId="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6"/>
  </w:num>
  <w:num w:numId="11">
    <w:abstractNumId w:val="72"/>
  </w:num>
  <w:num w:numId="12">
    <w:abstractNumId w:val="101"/>
  </w:num>
  <w:num w:numId="13">
    <w:abstractNumId w:val="2"/>
  </w:num>
  <w:num w:numId="14">
    <w:abstractNumId w:val="1"/>
  </w:num>
  <w:num w:numId="15">
    <w:abstractNumId w:val="115"/>
  </w:num>
  <w:num w:numId="16">
    <w:abstractNumId w:val="11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7"/>
  </w:num>
  <w:num w:numId="19">
    <w:abstractNumId w:val="22"/>
  </w:num>
  <w:num w:numId="20">
    <w:abstractNumId w:val="73"/>
  </w:num>
  <w:num w:numId="21">
    <w:abstractNumId w:val="18"/>
  </w:num>
  <w:num w:numId="22">
    <w:abstractNumId w:val="30"/>
  </w:num>
  <w:num w:numId="23">
    <w:abstractNumId w:val="113"/>
  </w:num>
  <w:num w:numId="24">
    <w:abstractNumId w:val="107"/>
  </w:num>
  <w:num w:numId="25">
    <w:abstractNumId w:val="11"/>
  </w:num>
  <w:num w:numId="26">
    <w:abstractNumId w:val="39"/>
  </w:num>
  <w:num w:numId="27">
    <w:abstractNumId w:val="59"/>
  </w:num>
  <w:num w:numId="28">
    <w:abstractNumId w:val="109"/>
  </w:num>
  <w:num w:numId="29">
    <w:abstractNumId w:val="68"/>
  </w:num>
  <w:num w:numId="30">
    <w:abstractNumId w:val="60"/>
  </w:num>
  <w:num w:numId="31">
    <w:abstractNumId w:val="98"/>
  </w:num>
  <w:num w:numId="32">
    <w:abstractNumId w:val="31"/>
  </w:num>
  <w:num w:numId="33">
    <w:abstractNumId w:val="46"/>
  </w:num>
  <w:num w:numId="34">
    <w:abstractNumId w:val="13"/>
  </w:num>
  <w:num w:numId="35">
    <w:abstractNumId w:val="52"/>
  </w:num>
  <w:num w:numId="36">
    <w:abstractNumId w:val="104"/>
  </w:num>
  <w:num w:numId="37">
    <w:abstractNumId w:val="110"/>
  </w:num>
  <w:num w:numId="38">
    <w:abstractNumId w:val="15"/>
  </w:num>
  <w:num w:numId="39">
    <w:abstractNumId w:val="38"/>
  </w:num>
  <w:num w:numId="40">
    <w:abstractNumId w:val="102"/>
  </w:num>
  <w:num w:numId="41">
    <w:abstractNumId w:val="33"/>
  </w:num>
  <w:num w:numId="42">
    <w:abstractNumId w:val="26"/>
  </w:num>
  <w:num w:numId="43">
    <w:abstractNumId w:val="19"/>
  </w:num>
  <w:num w:numId="44">
    <w:abstractNumId w:val="64"/>
  </w:num>
  <w:num w:numId="45">
    <w:abstractNumId w:val="99"/>
  </w:num>
  <w:num w:numId="46">
    <w:abstractNumId w:val="10"/>
  </w:num>
  <w:num w:numId="47">
    <w:abstractNumId w:val="6"/>
  </w:num>
  <w:num w:numId="48">
    <w:abstractNumId w:val="105"/>
  </w:num>
  <w:num w:numId="49">
    <w:abstractNumId w:val="12"/>
  </w:num>
  <w:num w:numId="50">
    <w:abstractNumId w:val="82"/>
  </w:num>
  <w:num w:numId="51">
    <w:abstractNumId w:val="32"/>
  </w:num>
  <w:num w:numId="52">
    <w:abstractNumId w:val="80"/>
  </w:num>
  <w:num w:numId="53">
    <w:abstractNumId w:val="25"/>
  </w:num>
  <w:num w:numId="54">
    <w:abstractNumId w:val="87"/>
  </w:num>
  <w:num w:numId="55">
    <w:abstractNumId w:val="42"/>
  </w:num>
  <w:num w:numId="56">
    <w:abstractNumId w:val="4"/>
  </w:num>
  <w:num w:numId="57">
    <w:abstractNumId w:val="70"/>
  </w:num>
  <w:num w:numId="58">
    <w:abstractNumId w:val="67"/>
  </w:num>
  <w:num w:numId="59">
    <w:abstractNumId w:val="97"/>
  </w:num>
  <w:num w:numId="60">
    <w:abstractNumId w:val="58"/>
  </w:num>
  <w:num w:numId="61">
    <w:abstractNumId w:val="89"/>
  </w:num>
  <w:num w:numId="62">
    <w:abstractNumId w:val="48"/>
  </w:num>
  <w:num w:numId="63">
    <w:abstractNumId w:val="106"/>
  </w:num>
  <w:num w:numId="64">
    <w:abstractNumId w:val="28"/>
  </w:num>
  <w:num w:numId="65">
    <w:abstractNumId w:val="54"/>
  </w:num>
  <w:num w:numId="66">
    <w:abstractNumId w:val="65"/>
  </w:num>
  <w:num w:numId="67">
    <w:abstractNumId w:val="66"/>
  </w:num>
  <w:num w:numId="68">
    <w:abstractNumId w:val="116"/>
  </w:num>
  <w:num w:numId="69">
    <w:abstractNumId w:val="76"/>
  </w:num>
  <w:num w:numId="70">
    <w:abstractNumId w:val="88"/>
  </w:num>
  <w:num w:numId="71">
    <w:abstractNumId w:val="20"/>
  </w:num>
  <w:num w:numId="72">
    <w:abstractNumId w:val="81"/>
  </w:num>
  <w:num w:numId="73">
    <w:abstractNumId w:val="90"/>
  </w:num>
  <w:num w:numId="74">
    <w:abstractNumId w:val="114"/>
  </w:num>
  <w:num w:numId="75">
    <w:abstractNumId w:val="56"/>
  </w:num>
  <w:num w:numId="76">
    <w:abstractNumId w:val="93"/>
  </w:num>
  <w:num w:numId="77">
    <w:abstractNumId w:val="69"/>
  </w:num>
  <w:num w:numId="78">
    <w:abstractNumId w:val="50"/>
  </w:num>
  <w:num w:numId="79">
    <w:abstractNumId w:val="83"/>
  </w:num>
  <w:num w:numId="80">
    <w:abstractNumId w:val="79"/>
  </w:num>
  <w:num w:numId="81">
    <w:abstractNumId w:val="91"/>
  </w:num>
  <w:num w:numId="82">
    <w:abstractNumId w:val="21"/>
  </w:num>
  <w:num w:numId="83">
    <w:abstractNumId w:val="75"/>
  </w:num>
  <w:num w:numId="84">
    <w:abstractNumId w:val="53"/>
  </w:num>
  <w:num w:numId="85">
    <w:abstractNumId w:val="62"/>
  </w:num>
  <w:num w:numId="86">
    <w:abstractNumId w:val="45"/>
  </w:num>
  <w:num w:numId="87">
    <w:abstractNumId w:val="37"/>
  </w:num>
  <w:num w:numId="88">
    <w:abstractNumId w:val="96"/>
  </w:num>
  <w:num w:numId="89">
    <w:abstractNumId w:val="40"/>
  </w:num>
  <w:num w:numId="90">
    <w:abstractNumId w:val="94"/>
  </w:num>
  <w:num w:numId="91">
    <w:abstractNumId w:val="35"/>
  </w:num>
  <w:num w:numId="92">
    <w:abstractNumId w:val="5"/>
  </w:num>
  <w:num w:numId="93">
    <w:abstractNumId w:val="108"/>
  </w:num>
  <w:num w:numId="94">
    <w:abstractNumId w:val="103"/>
  </w:num>
  <w:num w:numId="95">
    <w:abstractNumId w:val="49"/>
  </w:num>
  <w:num w:numId="96">
    <w:abstractNumId w:val="86"/>
  </w:num>
  <w:num w:numId="97">
    <w:abstractNumId w:val="71"/>
  </w:num>
  <w:num w:numId="98">
    <w:abstractNumId w:val="49"/>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1"/>
  </w:num>
  <w:num w:numId="100">
    <w:abstractNumId w:val="111"/>
  </w:num>
  <w:num w:numId="101">
    <w:abstractNumId w:val="100"/>
  </w:num>
  <w:num w:numId="102">
    <w:abstractNumId w:val="74"/>
  </w:num>
  <w:num w:numId="103">
    <w:abstractNumId w:val="34"/>
  </w:num>
  <w:num w:numId="104">
    <w:abstractNumId w:val="84"/>
  </w:num>
  <w:num w:numId="105">
    <w:abstractNumId w:val="61"/>
  </w:num>
  <w:num w:numId="106">
    <w:abstractNumId w:val="117"/>
  </w:num>
  <w:num w:numId="107">
    <w:abstractNumId w:val="55"/>
  </w:num>
  <w:num w:numId="108">
    <w:abstractNumId w:val="17"/>
  </w:num>
  <w:num w:numId="109">
    <w:abstractNumId w:val="23"/>
  </w:num>
  <w:num w:numId="110">
    <w:abstractNumId w:val="44"/>
  </w:num>
  <w:num w:numId="111">
    <w:abstractNumId w:val="47"/>
  </w:num>
  <w:num w:numId="112">
    <w:abstractNumId w:val="29"/>
  </w:num>
  <w:num w:numId="113">
    <w:abstractNumId w:val="43"/>
  </w:num>
  <w:num w:numId="114">
    <w:abstractNumId w:val="9"/>
  </w:num>
  <w:num w:numId="115">
    <w:abstractNumId w:val="3"/>
  </w:num>
  <w:num w:numId="116">
    <w:abstractNumId w:val="16"/>
  </w:num>
  <w:num w:numId="117">
    <w:abstractNumId w:val="7"/>
  </w:num>
  <w:num w:numId="118">
    <w:abstractNumId w:val="14"/>
  </w:num>
  <w:num w:numId="119">
    <w:abstractNumId w:val="8"/>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ru-RU" w:vendorID="64" w:dllVersion="131078" w:nlCheck="1" w:checkStyle="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4043A"/>
    <w:rsid w:val="000502A6"/>
    <w:rsid w:val="000836C6"/>
    <w:rsid w:val="000C468E"/>
    <w:rsid w:val="001714D7"/>
    <w:rsid w:val="00183DB5"/>
    <w:rsid w:val="001A4731"/>
    <w:rsid w:val="001B3C4E"/>
    <w:rsid w:val="00203D6E"/>
    <w:rsid w:val="00237C41"/>
    <w:rsid w:val="002A642D"/>
    <w:rsid w:val="00361242"/>
    <w:rsid w:val="003635CA"/>
    <w:rsid w:val="003A5071"/>
    <w:rsid w:val="003B748B"/>
    <w:rsid w:val="003C0497"/>
    <w:rsid w:val="004518A3"/>
    <w:rsid w:val="004D5A92"/>
    <w:rsid w:val="005F32A1"/>
    <w:rsid w:val="00624E52"/>
    <w:rsid w:val="0063047F"/>
    <w:rsid w:val="006D6318"/>
    <w:rsid w:val="006F5002"/>
    <w:rsid w:val="007217A3"/>
    <w:rsid w:val="007E69E2"/>
    <w:rsid w:val="0080067A"/>
    <w:rsid w:val="008B20FF"/>
    <w:rsid w:val="008E5C57"/>
    <w:rsid w:val="00994077"/>
    <w:rsid w:val="00A4735B"/>
    <w:rsid w:val="00A67715"/>
    <w:rsid w:val="00A82F4A"/>
    <w:rsid w:val="00B57E1F"/>
    <w:rsid w:val="00BE2873"/>
    <w:rsid w:val="00C54101"/>
    <w:rsid w:val="00D14722"/>
    <w:rsid w:val="00D818C6"/>
    <w:rsid w:val="00D96D73"/>
    <w:rsid w:val="00DA4318"/>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png"/><Relationship Id="rId7" Type="http://schemas.openxmlformats.org/officeDocument/2006/relationships/hyperlink" Target="https://ru.wikipedia.org/wiki/%D0%9D%D0%B5%D1%80%D0%B6%D0%B0%D0%B2%D0%B5%D1%8E%D1%89%D0%B0%D1%8F_%D1%81%D1%82%D0%B0%D0%BB%D1%8C"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cid:image001.jpg@01DA1E17.A9386F20" TargetMode="Externa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cid:image001.png@01DCD3F5.0730D000"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61</Pages>
  <Words>16601</Words>
  <Characters>94630</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Черненко Анастасия Викторовна</cp:lastModifiedBy>
  <cp:revision>21</cp:revision>
  <cp:lastPrinted>2026-05-06T15:14:00Z</cp:lastPrinted>
  <dcterms:created xsi:type="dcterms:W3CDTF">2026-05-05T11:48:00Z</dcterms:created>
  <dcterms:modified xsi:type="dcterms:W3CDTF">2026-06-30T13:26:00Z</dcterms:modified>
</cp:coreProperties>
</file>