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9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bookmarkStart w:id="0" w:name="_Toc141696704"/>
      <w:bookmarkStart w:id="1" w:name="_Toc137554584"/>
      <w:bookmarkStart w:id="2" w:name="_Toc139856287"/>
      <w:r>
        <w:rPr>
          <w:rFonts w:eastAsia="Calibri"/>
          <w:b/>
        </w:rPr>
        <w:t xml:space="preserve">Технические требования на </w:t>
      </w:r>
      <w:bookmarkEnd w:id="0"/>
      <w:bookmarkEnd w:id="1"/>
      <w:bookmarkEnd w:id="2"/>
    </w:p>
    <w:p>
      <w:pPr>
        <w:pStyle w:val="Normal"/>
        <w:jc w:val="center"/>
        <w:rPr/>
      </w:pPr>
      <w:r>
        <w:rPr>
          <w:rFonts w:eastAsia="Calibri"/>
          <w:b/>
          <w:bCs/>
          <w:i w:val="false"/>
          <w:iCs w:val="false"/>
          <w:sz w:val="28"/>
          <w:szCs w:val="28"/>
          <w:lang w:val="ru-RU" w:eastAsia="en-US" w:bidi="ar-SA"/>
        </w:rPr>
        <w:t>ОКПД2 85.42.19 Платные образовательные услуги на территориях Хабаровского, Приморского краев, Республике Саха (Якутия), а также Магаданской, Амурской, Сахалинской областей для нужд Дальневосточного филиала АО "ТК РусГидро"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z w:val="28"/>
          <w:szCs w:val="28"/>
          <w:lang w:val="ru-RU" w:eastAsia="en-US" w:bidi="ar-SA"/>
        </w:rPr>
      </w:pPr>
      <w:r>
        <w:rPr/>
      </w:r>
      <w:r>
        <w:br w:type="page"/>
      </w:r>
    </w:p>
    <w:p>
      <w:pPr>
        <w:pStyle w:val="Normal"/>
        <w:keepNext w:val="true"/>
        <w:keepLines/>
        <w:rPr>
          <w:rFonts w:eastAsia="Calibri"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983858">
            <w:r>
              <w:rPr>
                <w:webHidden/>
                <w:rStyle w:val="Style14"/>
                <w:vanish w:val="false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0"/>
                <w:szCs w:val="20"/>
              </w:rPr>
              <w:tab/>
              <w:t xml:space="preserve"> 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59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сокращения………………………………………………………………………………………………3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60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продукции………………………………………………………………………………….3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61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</w:rPr>
              <w:t>Цель оказания услуг……………………………………………………………………………………………………</w:t>
            </w:r>
          </w:hyperlink>
          <w:r>
            <w:rPr/>
            <w:t xml:space="preserve">.. </w:t>
          </w:r>
          <w:hyperlink w:anchor="_Toc12598386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_Toc125983861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sz w:val="20"/>
              <w:szCs w:val="20"/>
            </w:rPr>
          </w:pPr>
          <w:r>
            <w:rPr>
              <w:sz w:val="20"/>
              <w:szCs w:val="20"/>
            </w:rPr>
            <w:t>1.4. Существующее положение……………………………………………………………………………………………...3</w:t>
          </w:r>
        </w:p>
        <w:p>
          <w:pPr>
            <w:pStyle w:val="TOC4"/>
            <w:ind w:left="0" w:hanging="0"/>
            <w:rPr/>
          </w:pPr>
          <w:hyperlink w:anchor="_Toc125983863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  <w:lang w:eastAsia="ar-SA"/>
              </w:rPr>
              <w:t>Таблица</w:t>
            </w:r>
          </w:hyperlink>
          <w:r>
            <w:rPr>
              <w:b/>
              <w:bCs/>
              <w:sz w:val="24"/>
              <w:szCs w:val="24"/>
              <w:lang w:eastAsia="ar-SA"/>
            </w:rPr>
            <w:t xml:space="preserve"> 1 Перечень объектов заказчика </w:t>
          </w:r>
          <w:r>
            <w:rPr>
              <w:lang w:eastAsia="ar-SA"/>
            </w:rPr>
            <w:t>……………………………………………………………………. .3</w:t>
          </w:r>
        </w:p>
        <w:p>
          <w:pPr>
            <w:pStyle w:val="Normal"/>
            <w:rPr/>
          </w:pPr>
          <w:r>
            <w:rPr>
              <w:b/>
              <w:bCs/>
              <w:sz w:val="24"/>
              <w:szCs w:val="24"/>
            </w:rPr>
            <w:t>2. Требования к продукции</w:t>
          </w:r>
          <w:r>
            <w:rPr>
              <w:b/>
              <w:bCs/>
              <w:sz w:val="20"/>
              <w:szCs w:val="20"/>
            </w:rPr>
            <w:t>……………………………………………………………………………………….. ..3</w:t>
          </w:r>
        </w:p>
        <w:p>
          <w:pPr>
            <w:pStyle w:val="TOC4"/>
            <w:ind w:left="0" w:hanging="0"/>
            <w:rPr/>
          </w:pPr>
          <w:r>
            <w:rPr>
              <w:iCs/>
            </w:rPr>
            <w:t>2.1</w:t>
          </w:r>
          <w:hyperlink w:anchor="_Toc125983867">
            <w:r>
              <w:rPr>
                <w:webHidden/>
                <w:rStyle w:val="Style14"/>
                <w:iCs/>
                <w:vanish w:val="false"/>
              </w:rPr>
              <w:t xml:space="preserve">. </w:t>
            </w:r>
            <w:r>
              <w:rPr>
                <w:rStyle w:val="Style14"/>
              </w:rPr>
              <w:t>Требования к объемам и срокам оказания услуг……………………………………………………………………</w:t>
            </w:r>
          </w:hyperlink>
          <w:r>
            <w:rPr/>
            <w:t>.. .3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r>
            <w:rPr/>
            <w:t>2.1</w:t>
          </w:r>
          <w:hyperlink w:anchor="_Toc125983868">
            <w:r>
              <w:rPr>
                <w:webHidden/>
                <w:rStyle w:val="Style14"/>
                <w:vanish w:val="false"/>
              </w:rPr>
              <w:t>.1.Требования к перечню и объему услуг………………………………………………………………………………</w:t>
            </w:r>
          </w:hyperlink>
          <w:r>
            <w:rPr/>
            <w:t>. 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hyperlink w:anchor="_Toc125983869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>Таблица 2. Перечень и объем оказываемых услуг</w:t>
            </w:r>
            <w:r>
              <w:rPr>
                <w:rStyle w:val="Style14"/>
                <w:b w:val="false"/>
                <w:bCs w:val="false"/>
                <w:vanish w:val="false"/>
                <w:sz w:val="24"/>
                <w:szCs w:val="24"/>
              </w:rPr>
              <w:t>………………………………………………</w:t>
            </w:r>
          </w:hyperlink>
          <w:r>
            <w:rPr>
              <w:b w:val="false"/>
              <w:bCs w:val="false"/>
              <w:sz w:val="24"/>
              <w:szCs w:val="24"/>
            </w:rPr>
            <w:t xml:space="preserve">. </w:t>
          </w:r>
          <w:r>
            <w:rPr>
              <w:b/>
              <w:bCs/>
            </w:rPr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r>
            <w:rPr/>
            <w:t xml:space="preserve">2.1.2 </w:t>
          </w:r>
          <w:hyperlink w:anchor="_Toc125983870">
            <w:r>
              <w:rPr>
                <w:webHidden/>
                <w:rStyle w:val="Style14"/>
                <w:vanish w:val="false"/>
              </w:rPr>
              <w:t>Требования к срокам оказания услуг</w:t>
              <w:tab/>
            </w:r>
          </w:hyperlink>
          <w:r>
            <w:rPr/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hyperlink w:anchor="_Toc125983871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>Таблица 3. Требования к срокам оказания услуг</w:t>
            </w:r>
            <w:r>
              <w:rPr>
                <w:rStyle w:val="Style14"/>
              </w:rPr>
              <w:tab/>
            </w:r>
          </w:hyperlink>
          <w:r>
            <w:rPr/>
            <w:t>4</w:t>
          </w:r>
        </w:p>
        <w:p>
          <w:pPr>
            <w:pStyle w:val="TOC4"/>
            <w:ind w:left="0" w:hanging="0"/>
            <w:rPr/>
          </w:pPr>
          <w:r>
            <w:rPr>
              <w:iCs/>
            </w:rPr>
            <w:t xml:space="preserve">2.2. </w:t>
          </w:r>
          <w:hyperlink w:anchor="_Toc125983872">
            <w:r>
              <w:rPr>
                <w:webHidden/>
                <w:rStyle w:val="Style14"/>
                <w:vanish w:val="false"/>
              </w:rPr>
              <w:t>Требования к качеству услуг……………………………………………………………………………………………</w:t>
            </w:r>
          </w:hyperlink>
          <w:r>
            <w:rPr/>
            <w:t>.4</w:t>
          </w:r>
        </w:p>
        <w:p>
          <w:pPr>
            <w:pStyle w:val="TOC4"/>
            <w:ind w:left="0" w:hanging="0"/>
            <w:rPr/>
          </w:pPr>
          <w:hyperlink w:anchor="_Toc125983873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>Таблица 4. Требования к качеству услуг</w:t>
            </w:r>
            <w:r>
              <w:rPr>
                <w:rStyle w:val="Style14"/>
              </w:rPr>
              <w:t>……………………………………………………………………..</w:t>
            </w:r>
          </w:hyperlink>
          <w:r>
            <w:rPr/>
            <w:t xml:space="preserve"> ..4</w:t>
          </w:r>
        </w:p>
        <w:p>
          <w:pPr>
            <w:pStyle w:val="Normal"/>
            <w:rPr/>
          </w:pPr>
          <w:r>
            <w:rPr>
              <w:b/>
              <w:bCs/>
              <w:sz w:val="24"/>
              <w:szCs w:val="24"/>
            </w:rPr>
            <w:t>3. Требования к документации по ценообразованию на этапе закупки..</w:t>
          </w:r>
          <w:r>
            <w:rPr>
              <w:sz w:val="20"/>
              <w:szCs w:val="20"/>
            </w:rPr>
            <w:t>…………………………..11</w:t>
          </w:r>
        </w:p>
        <w:p>
          <w:pPr>
            <w:pStyle w:val="Normal"/>
            <w:rPr>
              <w:sz w:val="24"/>
              <w:szCs w:val="24"/>
            </w:rPr>
          </w:pPr>
          <w:r>
            <w:rPr>
              <w:rFonts w:eastAsia="PMingLiU" w:cs="Arial"/>
              <w:b/>
              <w:bCs/>
              <w:sz w:val="24"/>
              <w:szCs w:val="24"/>
            </w:rPr>
            <w:t xml:space="preserve">4. Приложение 1 -  </w:t>
          </w:r>
          <w:r>
            <w:rPr>
              <w:rFonts w:eastAsia="Calibri" w:cs="Arial"/>
              <w:b/>
              <w:bCs/>
              <w:sz w:val="24"/>
              <w:szCs w:val="24"/>
            </w:rPr>
            <w:t>Ведомость объема  услуг</w:t>
          </w:r>
          <w:r>
            <w:rPr>
              <w:rFonts w:eastAsia="Calibri" w:cs="Arial"/>
              <w:b w:val="false"/>
              <w:bCs w:val="false"/>
              <w:sz w:val="24"/>
              <w:szCs w:val="24"/>
            </w:rPr>
            <w:t>………………………………………………………</w:t>
          </w:r>
          <w:r>
            <w:rPr>
              <w:rFonts w:eastAsia="Calibri" w:cs="Arial"/>
              <w:b w:val="false"/>
              <w:bCs w:val="false"/>
              <w:sz w:val="20"/>
              <w:szCs w:val="24"/>
            </w:rPr>
            <w:t>11</w:t>
          </w:r>
          <w:r>
            <w:rPr>
              <w:sz w:val="20"/>
              <w:b w:val="false"/>
              <w:szCs w:val="24"/>
              <w:bCs w:val="false"/>
              <w:rFonts w:eastAsia="Calibri" w:cs="Arial"/>
            </w:rPr>
            <w:fldChar w:fldCharType="end"/>
          </w:r>
        </w:p>
      </w:sdtContent>
    </w:sdt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bookmarkStart w:id="3" w:name="_GoBack"/>
      <w:bookmarkStart w:id="4" w:name="_GoBack"/>
      <w:bookmarkEnd w:id="4"/>
      <w:r>
        <w:br w:type="page"/>
      </w:r>
    </w:p>
    <w:p>
      <w:pPr>
        <w:pStyle w:val="Heading1"/>
        <w:numPr>
          <w:ilvl w:val="0"/>
          <w:numId w:val="1"/>
        </w:numPr>
        <w:ind w:left="5038" w:hanging="360"/>
        <w:rPr>
          <w:b/>
          <w:bCs/>
        </w:rPr>
      </w:pPr>
      <w:bookmarkStart w:id="5" w:name="_Toc125983858"/>
      <w:r>
        <w:rPr>
          <w:b/>
          <w:bCs/>
          <w:sz w:val="24"/>
          <w:szCs w:val="24"/>
        </w:rPr>
        <w:t>Общие сведения</w:t>
      </w:r>
      <w:bookmarkEnd w:id="5"/>
    </w:p>
    <w:p>
      <w:pPr>
        <w:pStyle w:val="Heading4"/>
        <w:numPr>
          <w:ilvl w:val="1"/>
          <w:numId w:val="1"/>
        </w:numPr>
        <w:ind w:left="432" w:hanging="432"/>
        <w:rPr>
          <w:b/>
        </w:rPr>
      </w:pPr>
      <w:bookmarkStart w:id="6" w:name="_Toc125983860"/>
      <w:bookmarkStart w:id="7" w:name="_Toc46743506"/>
      <w:r>
        <w:rPr>
          <w:b/>
        </w:rPr>
        <w:t>Наименование закупаемой продукции</w:t>
      </w:r>
      <w:bookmarkEnd w:id="6"/>
      <w:bookmarkEnd w:id="7"/>
    </w:p>
    <w:p>
      <w:pPr>
        <w:pStyle w:val="Normal"/>
        <w:keepNext w:val="true"/>
        <w:keepLines/>
        <w:jc w:val="both"/>
        <w:rPr>
          <w:rFonts w:eastAsia="Calibri"/>
        </w:rPr>
      </w:pPr>
      <w:r>
        <w:rPr>
          <w:rFonts w:eastAsia="Calibri"/>
          <w:sz w:val="24"/>
          <w:szCs w:val="24"/>
        </w:rPr>
        <w:t>ОКПД2 85.42.19 Платные образовательные услуги на территориях Хабаровского, Приморского краев, Республике Саха (Якутия), а также Магаданской, Амурской, Сахалинской областей для нужд Дальневосточного филиала АО "ТК РусГидро"</w:t>
      </w:r>
    </w:p>
    <w:p>
      <w:pPr>
        <w:pStyle w:val="Heading4"/>
        <w:numPr>
          <w:ilvl w:val="1"/>
          <w:numId w:val="1"/>
        </w:numPr>
        <w:ind w:left="432" w:hanging="432"/>
        <w:rPr>
          <w:b/>
        </w:rPr>
      </w:pPr>
      <w:bookmarkStart w:id="8" w:name="_Toc125983861"/>
      <w:bookmarkStart w:id="9" w:name="_Toc46743507"/>
      <w:r>
        <w:rPr>
          <w:b/>
        </w:rPr>
        <w:t xml:space="preserve">Цель </w:t>
      </w:r>
      <w:bookmarkEnd w:id="9"/>
      <w:r>
        <w:rPr>
          <w:b/>
        </w:rPr>
        <w:t>оказания услуг</w:t>
      </w:r>
      <w:bookmarkEnd w:id="8"/>
    </w:p>
    <w:p>
      <w:pPr>
        <w:pStyle w:val="Heading4"/>
        <w:numPr>
          <w:ilvl w:val="0"/>
          <w:numId w:val="0"/>
        </w:numPr>
        <w:ind w:left="0" w:hanging="0"/>
        <w:rPr>
          <w:lang w:val="ru-RU"/>
        </w:rPr>
      </w:pPr>
      <w:bookmarkStart w:id="10" w:name="_Toc46743509"/>
      <w:bookmarkStart w:id="11" w:name="_Toc125983862"/>
      <w:bookmarkStart w:id="12" w:name="_Hlk49857604"/>
      <w:bookmarkEnd w:id="10"/>
      <w:bookmarkEnd w:id="11"/>
      <w:bookmarkEnd w:id="12"/>
      <w:r>
        <w:rPr>
          <w:color w:val="000000"/>
          <w:lang w:val="ru-RU"/>
        </w:rPr>
        <w:t>Целью оказания услуг является п</w:t>
      </w:r>
      <w:r>
        <w:rPr>
          <w:color w:val="000000"/>
        </w:rPr>
        <w:t>одготовки руководителей, специалистов и рабочих основных профессий в области охраны труда, первой доврачебной помощи, промышленной безопасности, электробезопасности, пожарной безопасности и тд.</w:t>
      </w:r>
      <w:r>
        <w:rPr>
          <w:color w:val="000000"/>
          <w:lang w:val="ru-RU"/>
        </w:rPr>
        <w:t>,</w:t>
      </w:r>
      <w:r>
        <w:rPr>
          <w:color w:val="000000"/>
        </w:rPr>
        <w:t xml:space="preserve"> по учебным программам, утвержденным надзорными службами в форме: очная, очно - заочная, дистанционная</w:t>
      </w:r>
      <w:r>
        <w:rPr>
          <w:color w:val="000000"/>
          <w:lang w:val="ru-RU"/>
        </w:rPr>
        <w:t>, в соответствии с требованиями действующего законодательства РФ.</w:t>
      </w:r>
    </w:p>
    <w:p>
      <w:pPr>
        <w:pStyle w:val="Heading4"/>
        <w:numPr>
          <w:ilvl w:val="0"/>
          <w:numId w:val="0"/>
        </w:numPr>
        <w:ind w:left="-11" w:hanging="0"/>
        <w:rPr>
          <w:b/>
          <w:bCs/>
        </w:rPr>
      </w:pPr>
      <w:r>
        <w:rPr>
          <w:b/>
          <w:bCs/>
          <w:color w:val="000000"/>
          <w:lang w:val="ru-RU"/>
        </w:rPr>
        <w:t xml:space="preserve">1.3. </w:t>
      </w:r>
      <w:bookmarkStart w:id="13" w:name="_Toc162698177"/>
      <w:r>
        <w:rPr>
          <w:b/>
          <w:bCs/>
          <w:color w:val="000000"/>
          <w:lang w:val="ru-RU"/>
        </w:rPr>
        <w:t>С</w:t>
      </w:r>
      <w:bookmarkEnd w:id="13"/>
      <w:r>
        <w:rPr>
          <w:b/>
          <w:bCs/>
          <w:color w:val="000000"/>
          <w:lang w:val="ru-RU"/>
        </w:rPr>
        <w:t>уществующее положение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№ 1.  Перечень объектов Заказчика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18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2976"/>
        <w:gridCol w:w="2878"/>
        <w:gridCol w:w="1612"/>
        <w:gridCol w:w="2181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1868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 (место оказания услуг)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ОКПД2 85.42.19 Платные образовательные услуги на территориях Хабаровского, Приморского краев, Республике Саха (Якутия), а также Магаданской, Амурской, Сахалинской областей для нужд Дальневосточного филиала АО "ТК РусГидро"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/>
            </w:pPr>
            <w:r>
              <w:rPr>
                <w:sz w:val="24"/>
                <w:szCs w:val="24"/>
              </w:rPr>
              <w:t>г. Хабаровск</w:t>
            </w:r>
          </w:p>
        </w:tc>
        <w:tc>
          <w:tcPr>
            <w:tcW w:w="16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Очный формат обучения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/>
            </w:pPr>
            <w:r>
              <w:rPr>
                <w:sz w:val="24"/>
                <w:szCs w:val="24"/>
              </w:rPr>
              <w:t>Рабочие места участников обучения с применением дистанционных образовательных технологий.</w:t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Дистанционный, очно-заочный формат обучения</w:t>
            </w:r>
          </w:p>
        </w:tc>
      </w:tr>
    </w:tbl>
    <w:p>
      <w:pPr>
        <w:pStyle w:val="Normal"/>
        <w:widowControl w:val="false"/>
        <w:spacing w:before="0" w:after="0"/>
        <w:contextualSpacing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Heading4"/>
        <w:numPr>
          <w:ilvl w:val="0"/>
          <w:numId w:val="0"/>
        </w:numPr>
        <w:ind w:left="-11" w:hanging="0"/>
        <w:rPr>
          <w:b/>
          <w:bCs/>
        </w:rPr>
      </w:pPr>
      <w:r>
        <w:rPr>
          <w:b/>
          <w:bCs/>
          <w:color w:val="000000"/>
          <w:lang w:val="ru-RU"/>
        </w:rPr>
        <w:t xml:space="preserve">1.4. </w:t>
      </w:r>
      <w:bookmarkStart w:id="14" w:name="_Toc162698177_Копия_1"/>
      <w:r>
        <w:rPr>
          <w:b/>
          <w:bCs/>
          <w:color w:val="000000"/>
          <w:lang w:val="ru-RU"/>
        </w:rPr>
        <w:t>Иные требования и сведения общего характера</w:t>
      </w:r>
      <w:bookmarkEnd w:id="14"/>
    </w:p>
    <w:p>
      <w:pPr>
        <w:pStyle w:val="Normal"/>
        <w:ind w:left="-11" w:hanging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Cs w:val="false"/>
        </w:rPr>
      </w:pPr>
      <w:bookmarkStart w:id="15" w:name="_Toc46743510_Копия_1"/>
      <w:bookmarkStart w:id="16" w:name="_Toc125983862_Копия_1_Копия_1"/>
      <w:bookmarkStart w:id="17" w:name="_Toc46743509_Копия_1_Копия_1"/>
      <w:bookmarkStart w:id="18" w:name="_Toc50125126_Копия_1"/>
      <w:bookmarkStart w:id="19" w:name="_Hlk49857604_Копия_1_Копия_1"/>
      <w:bookmarkEnd w:id="15"/>
      <w:bookmarkEnd w:id="16"/>
      <w:bookmarkEnd w:id="17"/>
      <w:bookmarkEnd w:id="18"/>
      <w:bookmarkEnd w:id="19"/>
      <w:r>
        <w:rPr>
          <w:b w:val="false"/>
          <w:bCs w:val="false"/>
          <w:sz w:val="24"/>
          <w:szCs w:val="24"/>
        </w:rPr>
        <w:t>Обучение работников структурных подразделений в очной форме проводится в г. Хабаровске. При обучении в дистанционном (заочном) формате, работники проходят обучение со своих рабочих мест, территориально расположенных в Амурской, Сахалинской, Магаданской областях, Республике Саха (Якутия), Приморском и Хабаровском краях.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jc w:val="center"/>
        <w:textAlignment w:val="baseline"/>
        <w:rPr/>
      </w:pPr>
      <w:r>
        <w:rPr>
          <w:b/>
          <w:bCs/>
          <w:sz w:val="24"/>
          <w:szCs w:val="24"/>
        </w:rPr>
        <w:t xml:space="preserve">2. </w:t>
      </w:r>
      <w:bookmarkStart w:id="20" w:name="_Toc51339693"/>
      <w:bookmarkStart w:id="21" w:name="_Toc125983866"/>
      <w:r>
        <w:rPr>
          <w:b/>
          <w:bCs/>
          <w:sz w:val="24"/>
          <w:szCs w:val="24"/>
        </w:rPr>
        <w:t>Требования к продукции</w:t>
      </w:r>
      <w:bookmarkEnd w:id="20"/>
      <w:bookmarkEnd w:id="21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2.1</w:t>
      </w:r>
      <w:bookmarkStart w:id="22" w:name="_Toc125983867"/>
      <w:r>
        <w:rPr>
          <w:b/>
          <w:bCs/>
          <w:sz w:val="24"/>
          <w:szCs w:val="24"/>
        </w:rPr>
        <w:t>. Требования к объемам и срокам оказания услуг</w:t>
      </w:r>
      <w:bookmarkEnd w:id="22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2.1.1</w:t>
      </w:r>
      <w:bookmarkStart w:id="23" w:name="_Toc125983868"/>
      <w:r>
        <w:rPr>
          <w:b/>
          <w:bCs/>
          <w:sz w:val="24"/>
          <w:szCs w:val="24"/>
        </w:rPr>
        <w:t>. Требования к перечню и объему услуг</w:t>
      </w:r>
      <w:bookmarkEnd w:id="23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bookmarkStart w:id="24" w:name="_Toc125983869_Копия_1"/>
      <w:bookmarkStart w:id="25" w:name="_Toc51339695_Копия_1"/>
      <w:r>
        <w:rPr>
          <w:b/>
          <w:bCs/>
          <w:sz w:val="24"/>
          <w:szCs w:val="24"/>
        </w:rPr>
        <w:t xml:space="preserve">Таблица 2. Перечень </w:t>
      </w:r>
      <w:bookmarkEnd w:id="25"/>
      <w:r>
        <w:rPr>
          <w:b/>
          <w:bCs/>
          <w:sz w:val="24"/>
          <w:szCs w:val="24"/>
        </w:rPr>
        <w:t>и объем оказываемых услуг</w:t>
      </w:r>
      <w:bookmarkEnd w:id="24"/>
    </w:p>
    <w:tbl>
      <w:tblPr>
        <w:tblW w:w="1037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1"/>
        <w:gridCol w:w="5251"/>
        <w:gridCol w:w="1414"/>
        <w:gridCol w:w="3120"/>
      </w:tblGrid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</w:tr>
      <w:tr>
        <w:trPr/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ОКПД2 85.42.19 Платные образовательные услуги на территориях Хабаровского, Приморского краев, Республике Саха (Якутия), а также Магаданской, Амурской, Сахалинской областей для нужд Дальневосточного филиала АО "ТК РусГидро"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Calibri"/>
                <w:i w:val="false"/>
                <w:iCs w:val="false"/>
                <w:color w:val="000000"/>
                <w:sz w:val="24"/>
                <w:szCs w:val="24"/>
              </w:rPr>
              <w:t>В соответствии с ведомостью объемов услуг (Приложение №1 к настоящим ТТ)</w:t>
            </w:r>
          </w:p>
        </w:tc>
      </w:tr>
    </w:tbl>
    <w:p>
      <w:pPr>
        <w:pStyle w:val="Heading3"/>
        <w:tabs>
          <w:tab w:val="clear" w:pos="0"/>
        </w:tabs>
        <w:ind w:left="0" w:firstLine="720"/>
        <w:rPr/>
      </w:pPr>
      <w:bookmarkStart w:id="26" w:name="__RefHeading___Toc15362_4018742652"/>
      <w:bookmarkEnd w:id="26"/>
      <w:r>
        <w:rPr>
          <w:b/>
          <w:bCs/>
          <w:sz w:val="28"/>
          <w:lang w:val="ru-RU"/>
        </w:rPr>
        <w:t>*</w:t>
      </w:r>
      <w:r>
        <w:rPr>
          <w:bCs/>
          <w:i/>
          <w:iCs/>
          <w:lang w:val="ru-RU"/>
        </w:rPr>
        <w:t>Объем услуг является ориентировочным, заказчик не несет ответственности за неполную выборку продукции на общую сумму договора</w:t>
      </w:r>
      <w:r>
        <w:rPr>
          <w:bCs/>
          <w:i/>
          <w:iCs/>
          <w:sz w:val="28"/>
          <w:lang w:val="ru-RU"/>
        </w:rPr>
        <w:t>.</w:t>
      </w:r>
    </w:p>
    <w:p>
      <w:pPr>
        <w:pStyle w:val="Heading3"/>
        <w:tabs>
          <w:tab w:val="clear" w:pos="0"/>
        </w:tabs>
        <w:ind w:left="0" w:hanging="0"/>
        <w:rPr>
          <w:b/>
          <w:bCs/>
        </w:rPr>
      </w:pPr>
      <w:r>
        <w:rPr>
          <w:b/>
          <w:bCs/>
          <w:lang w:val="ru-RU"/>
        </w:rPr>
        <w:t>2.1.2</w:t>
      </w:r>
      <w:bookmarkStart w:id="27" w:name="_Toc125983870_Копия_1"/>
      <w:bookmarkStart w:id="28" w:name="_Toc51339696_Копия_1"/>
      <w:r>
        <w:rPr>
          <w:b/>
          <w:bCs/>
          <w:lang w:val="ru-RU"/>
        </w:rPr>
        <w:t xml:space="preserve">. </w:t>
      </w:r>
      <w:r>
        <w:rPr>
          <w:b/>
          <w:bCs/>
        </w:rPr>
        <w:t xml:space="preserve">Требования </w:t>
      </w:r>
      <w:bookmarkEnd w:id="28"/>
      <w:r>
        <w:rPr>
          <w:b/>
          <w:bCs/>
        </w:rPr>
        <w:t>к срокам оказания услуг</w:t>
      </w:r>
      <w:bookmarkEnd w:id="27"/>
    </w:p>
    <w:p>
      <w:pPr>
        <w:pStyle w:val="Heading1"/>
        <w:tabs>
          <w:tab w:val="clear" w:pos="0"/>
        </w:tabs>
        <w:ind w:left="0" w:hanging="0"/>
        <w:rPr>
          <w:b/>
          <w:bCs/>
        </w:rPr>
      </w:pPr>
      <w:bookmarkStart w:id="29" w:name="_Toc125983871_Копия_1"/>
      <w:bookmarkStart w:id="30" w:name="_Toc50125127_Копия_1"/>
      <w:bookmarkStart w:id="31" w:name="_Toc51339697_Копия_1"/>
      <w:bookmarkStart w:id="32" w:name="_Toc50125126_Копия_1_Копия_1"/>
      <w:bookmarkEnd w:id="32"/>
      <w:r>
        <w:rPr>
          <w:b/>
          <w:bCs/>
          <w:sz w:val="24"/>
          <w:szCs w:val="24"/>
        </w:rPr>
        <w:t xml:space="preserve">Таблица </w:t>
      </w:r>
      <w:r>
        <w:rPr>
          <w:b/>
          <w:bCs/>
          <w:sz w:val="24"/>
          <w:szCs w:val="24"/>
          <w:lang w:val="ru-RU"/>
        </w:rPr>
        <w:t>3</w:t>
      </w:r>
      <w:r>
        <w:rPr>
          <w:b/>
          <w:bCs/>
          <w:sz w:val="24"/>
          <w:szCs w:val="24"/>
        </w:rPr>
        <w:t xml:space="preserve">. </w:t>
      </w:r>
      <w:bookmarkStart w:id="33" w:name="_Hlk50465284_Копия_1"/>
      <w:r>
        <w:rPr>
          <w:b/>
          <w:bCs/>
          <w:sz w:val="24"/>
          <w:szCs w:val="24"/>
        </w:rPr>
        <w:t xml:space="preserve">Требования </w:t>
      </w:r>
      <w:r>
        <w:rPr>
          <w:b/>
          <w:bCs/>
          <w:sz w:val="24"/>
          <w:szCs w:val="24"/>
          <w:lang w:val="ru-RU"/>
        </w:rPr>
        <w:t>к</w:t>
      </w:r>
      <w:r>
        <w:rPr>
          <w:b/>
          <w:bCs/>
          <w:sz w:val="24"/>
          <w:szCs w:val="24"/>
        </w:rPr>
        <w:t xml:space="preserve"> срокам </w:t>
      </w:r>
      <w:bookmarkEnd w:id="30"/>
      <w:bookmarkEnd w:id="31"/>
      <w:bookmarkEnd w:id="33"/>
      <w:r>
        <w:rPr>
          <w:b/>
          <w:bCs/>
          <w:sz w:val="24"/>
          <w:szCs w:val="24"/>
          <w:lang w:val="ru-RU"/>
        </w:rPr>
        <w:t>оказания услуг</w:t>
      </w:r>
      <w:bookmarkEnd w:id="29"/>
    </w:p>
    <w:tbl>
      <w:tblPr>
        <w:tblW w:w="101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0"/>
        <w:gridCol w:w="4557"/>
        <w:gridCol w:w="2553"/>
        <w:gridCol w:w="2548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7"/>
              <w:widowControl w:val="false"/>
              <w:tabs>
                <w:tab w:val="clear" w:pos="567"/>
                <w:tab w:val="left" w:pos="708" w:leader="none"/>
              </w:tabs>
              <w:spacing w:before="0" w:after="0"/>
              <w:ind w:left="0" w:right="0" w:hanging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ОКПД2 85.42.19 Платные образовательные услуги на территориях Хабаровского, Приморского краев, Республике Саха (Якутия), а также Магаданской, Амурской, Сахалинской областей для нужд Дальневосточного филиала АО "ТК РусГидро"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>
              <w:rPr>
                <w:color w:val="000000"/>
                <w:sz w:val="24"/>
                <w:szCs w:val="24"/>
              </w:rPr>
              <w:t>даты подписания договора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 г.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0"/>
          <w:numId w:val="0"/>
        </w:numPr>
        <w:spacing w:before="0" w:after="0"/>
        <w:ind w:left="0" w:hanging="0"/>
        <w:rPr>
          <w:b/>
        </w:rPr>
      </w:pPr>
      <w:r>
        <w:rPr>
          <w:b/>
          <w:lang w:val="ru-RU"/>
        </w:rPr>
        <w:t>2.2</w:t>
      </w:r>
      <w:bookmarkStart w:id="34" w:name="_Toc50125131_Копия_2"/>
      <w:bookmarkStart w:id="35" w:name="_Toc51339698_Копия_2"/>
      <w:bookmarkStart w:id="36" w:name="_Toc125983872_Копия_2"/>
      <w:bookmarkStart w:id="37" w:name="_Toc46743511_Копия_2"/>
      <w:r>
        <w:rPr>
          <w:b/>
          <w:lang w:val="ru-RU"/>
        </w:rPr>
        <w:t xml:space="preserve">. </w:t>
      </w:r>
      <w:r>
        <w:rPr>
          <w:b/>
        </w:rPr>
        <w:t xml:space="preserve">Требования к </w:t>
      </w:r>
      <w:bookmarkEnd w:id="37"/>
      <w:r>
        <w:rPr>
          <w:b/>
          <w:lang w:val="ru-RU"/>
        </w:rPr>
        <w:t>качеству услуг</w:t>
      </w:r>
      <w:bookmarkEnd w:id="36"/>
    </w:p>
    <w:p>
      <w:pPr>
        <w:pStyle w:val="Heading1"/>
        <w:tabs>
          <w:tab w:val="clear" w:pos="0"/>
        </w:tabs>
        <w:spacing w:before="0" w:after="0"/>
        <w:ind w:left="0" w:hanging="0"/>
        <w:rPr>
          <w:b/>
          <w:bCs/>
        </w:rPr>
      </w:pPr>
      <w:bookmarkStart w:id="38" w:name="_Toc125983873_Копия_2"/>
      <w:r>
        <w:rPr>
          <w:b/>
          <w:bCs/>
          <w:sz w:val="24"/>
          <w:szCs w:val="24"/>
        </w:rPr>
        <w:t>Таблица </w:t>
      </w:r>
      <w:r>
        <w:rPr>
          <w:b/>
          <w:bCs/>
          <w:sz w:val="24"/>
          <w:szCs w:val="24"/>
          <w:lang w:val="ru-RU"/>
        </w:rPr>
        <w:t>4</w:t>
      </w:r>
      <w:r>
        <w:rPr>
          <w:b/>
          <w:bCs/>
          <w:sz w:val="24"/>
          <w:szCs w:val="24"/>
        </w:rPr>
        <w:t xml:space="preserve">. Требования к </w:t>
      </w:r>
      <w:bookmarkEnd w:id="34"/>
      <w:bookmarkEnd w:id="35"/>
      <w:r>
        <w:rPr>
          <w:b/>
          <w:bCs/>
          <w:sz w:val="24"/>
          <w:szCs w:val="24"/>
          <w:lang w:val="ru-RU"/>
        </w:rPr>
        <w:t>качеству услуг</w:t>
      </w:r>
      <w:bookmarkEnd w:id="38"/>
    </w:p>
    <w:p>
      <w:pPr>
        <w:pStyle w:val="Heading1"/>
        <w:tabs>
          <w:tab w:val="clear" w:pos="0"/>
        </w:tabs>
        <w:spacing w:before="0" w:after="0"/>
        <w:ind w:left="0" w:hanging="0"/>
        <w:rPr/>
      </w:pPr>
      <w:r>
        <w:rPr>
          <w:b/>
          <w:bCs/>
          <w:sz w:val="24"/>
          <w:szCs w:val="24"/>
          <w:lang w:val="ru-RU" w:eastAsia="ru-RU"/>
        </w:rPr>
        <w:t xml:space="preserve">Наименование услуг/этапа услуг (позиция №1 Таблицы 2): </w:t>
      </w:r>
      <w:r>
        <w:rPr>
          <w:b w:val="false"/>
          <w:bCs w:val="false"/>
          <w:sz w:val="24"/>
          <w:szCs w:val="24"/>
          <w:lang w:val="ru-RU" w:eastAsia="ru-RU"/>
        </w:rPr>
        <w:t>ОКПД2 85.42.19 Платные образовательные услуги на территориях Хабаровского, Приморского краев, Республике Саха (Якутия), а также Магаданской, Амурской, Сахалинской областей для нужд Дальневосточного филиала АО "ТК РусГидро"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145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7"/>
        <w:gridCol w:w="5462"/>
        <w:gridCol w:w="4775"/>
        <w:gridCol w:w="2181"/>
        <w:gridCol w:w="1385"/>
      </w:tblGrid>
      <w:tr>
        <w:trPr>
          <w:trHeight w:val="276" w:hRule="atLeast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ageBreakBefore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пп</w:t>
            </w:r>
          </w:p>
        </w:tc>
        <w:tc>
          <w:tcPr>
            <w:tcW w:w="5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39" w:name="_Toc53499667_Копия_1"/>
            <w:r>
              <w:rPr>
                <w:b/>
                <w:bCs/>
                <w:sz w:val="24"/>
                <w:szCs w:val="24"/>
              </w:rPr>
              <w:t>1</w:t>
            </w:r>
            <w:bookmarkEnd w:id="39"/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>
          <w:trHeight w:val="834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составу и содержанию услуг установлены в таблице 2 настоящих ТТ, а также в Приложении № 1 к настоящим ТТ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>
          <w:trHeight w:val="834" w:hRule="atLeast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Наличие </w:t>
            </w:r>
            <w:r>
              <w:rPr>
                <w:sz w:val="24"/>
                <w:szCs w:val="24"/>
              </w:rPr>
              <w:t>государственной лицензии на право осуществления образовательной деятельности по программам дополнительного образования, действующей в течение всего срока предоставления услуг;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Аккредитация и соответствие требованиям, установленным Постановлением Правительства Российской Федерации от 16 декабря 2021 г. N 2334 "Об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труда". Подтверждение установленных требований.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при оказании услуг норм и правил нормативно-технических документов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должны быть оказаны в соответствии с:</w:t>
            </w:r>
          </w:p>
          <w:p>
            <w:pPr>
              <w:pStyle w:val="BodyText21"/>
              <w:widowControl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Федеральный закон от 29.12.2012 N 273-ФЗ «Об образовании в Российской Федерации»;</w:t>
            </w:r>
          </w:p>
          <w:p>
            <w:pPr>
              <w:pStyle w:val="BodyText21"/>
              <w:widowControl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Приказ Минпросвещения России от 14.07.2023 N 534 "Об утверждении Перечня профессий рабочих, должностей служащих, по которым осуществляется профессиональное обучение"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Постановление Правительства РФ от 24.12.2021 № 2464 «О порядке обучения по охране труда и проверки знания требований охраны труда»;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Федерального закона РФ от 10.01.2002 № 7-ФЗ «Об охране окружающей среды»;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8" w:leader="none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Федерального закона от 24.06.1998 № 89-ФЗ «Об отходах производства и потребления»;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8" w:leader="none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Приказ МПР России от 18.12.2002 N 868 "Об организации профессиональной подготовки на право работы с опасными отходами";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8" w:leader="none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Федеральный закон "Об основах охраны здоровья граждан в Российской Федерации" от 21.11.2011 N 323-ФЗ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8" w:leader="none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Федеральный закон "О пожарной безопасности" от 21.12.1994 N 69-ФЗ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8" w:leader="none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Приказ Минтруда России от 16.11.2020 № 782н "Об утверждении Правил по охране труда при работе на высоте";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shd w:fill="FFFFFF" w:val="clear"/>
              </w:rPr>
              <w:t>Приказ Минэнерго России от 22.09.2020 N 796  "Об утверждении Правил работы с персоналом в организациях электроэнергетики Российской Федерации";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Приказ Минтруда России от 15.12.2020 N 903н "Об утверждении Правил по охране труда при эксплуатации электроустановок";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Приказ Минтранса России от 31.07.2020 N 282 "Об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Приказ Ростехнадзора от 26.11.2020 N 461 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оказываются в очной, очно-заочной, дистанционной форме обучения.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Соответствие программ и условий обучения с требованиями действующего законодательства РФ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Стоимость оказания Услуг, их тематика, количество Слушателей и иная необходимая для оказания Услуг информация, согласовывается Сторонами и отражается в Заявке. Копии Заявок прикладываются к Договорам Исполнителя и Заказчика, и должны иметь свой порядковый номер, дату и номер Договора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развитой материально-технической базы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оборудования, наглядных пособий, компьютерных обучающих программ, в том числе программ дистанционного обучения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Актуализированный фонд нормативных, справочных и учебно-методических документов, необходимым для оказания услуг по программам обучения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учебных классов (помещений для обучения) удовлетворяющих соответствующим требованиям </w:t>
            </w:r>
            <w:r>
              <w:rPr>
                <w:bCs/>
                <w:color w:val="000000"/>
                <w:sz w:val="24"/>
                <w:szCs w:val="24"/>
              </w:rPr>
              <w:t>Постановления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молодежи».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квалифицированного педагогического персонала (не менее 2-х преподавателей по каждой теме обучения)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По окончании обучения учебным центром выдаются документы о квалификации: протоколы проверки знаний, свидетельство о профессии рабочего, должности служащего, свидетельства и протоколы о прохождении курса подготовки, удостоверение о повышении квалификации и (или) диплом о профессиональной переподготовке слушателям, успешно освоившим соответствующую дополнительную профессиональную программу и прошедшим итоговую аттестацию.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Слушателям, не прошедшим итоговой аттестации или получившим на итоговой аттестации неудовлетворительные результаты, а также слушателям, освоившим часть дополнительной профессиональной программы и (или) отчисленным, выдают справку об обучении или о периоде обучения.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В течение пяти рабочих дней со дня завершения обучения по каждой Заявке направлять Заказчику соответствующий акт оказанных услуг в двух экземплярах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окончании прохождения курса обучения Исполнитель передает Заказчику оригиналы платежных документов в двух экземплярах и оригиналы документов подтверждающие прохождение обучения в двух экземплярах.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538" w:leader="none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оформляемые по итогам прохождения проверки знаний, обучения, повышения квалификации, профессиональной переподготовки, должны содержать реквизиты и соответствовать требованиям действующего законодательства РФ.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rPr/>
            </w:pPr>
            <w:r>
              <w:rPr/>
              <w:t>3</w:t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-безвозмездного оказания образовательной услуги;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-соразмерного уменьшения стоимости оказанной образовательной услуги;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-возмещения понесенных им расходов по устранению недостатков оказанной образовательной услуги своими силами или третьими лицами.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Исполнитель обязан организовать и обеспечить надлежащее предоставление образовательных услуг, указанных в Заявке.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должен вести учет услуг, предоставленных Заказчику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Уведомлять Заказчика о датах начала обучения за 5-10 рабочих дней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02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оказания услуг для очной формы обучения — г. Хабаровск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keepLines/>
        <w:tabs>
          <w:tab w:val="clear" w:pos="0"/>
        </w:tabs>
        <w:ind w:left="357" w:hanging="0"/>
        <w:jc w:val="center"/>
        <w:rPr>
          <w:sz w:val="24"/>
          <w:szCs w:val="24"/>
        </w:rPr>
      </w:pPr>
      <w:bookmarkStart w:id="40" w:name="_Ref40301253"/>
      <w:bookmarkEnd w:id="40"/>
      <w:r>
        <w:rPr>
          <w:b/>
          <w:bCs/>
          <w:sz w:val="24"/>
          <w:szCs w:val="24"/>
          <w:lang w:val="ru-RU"/>
        </w:rPr>
        <w:t xml:space="preserve">3. </w:t>
      </w:r>
      <w:bookmarkStart w:id="41" w:name="_Toc54646411"/>
      <w:bookmarkStart w:id="42" w:name="_Toc53393312"/>
      <w:r>
        <w:rPr>
          <w:b/>
          <w:bCs/>
          <w:sz w:val="24"/>
          <w:szCs w:val="24"/>
          <w:lang w:val="ru-RU"/>
        </w:rPr>
        <w:t>Требования к документации по ценообразованию</w:t>
      </w:r>
      <w:bookmarkEnd w:id="42"/>
      <w:r>
        <w:rPr>
          <w:b/>
          <w:bCs/>
          <w:sz w:val="24"/>
          <w:szCs w:val="24"/>
          <w:lang w:val="ru-RU"/>
        </w:rPr>
        <w:t xml:space="preserve"> на этапе закупки</w:t>
      </w:r>
      <w:bookmarkEnd w:id="41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before="60" w:after="0"/>
        <w:ind w:right="57" w:firstLine="794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3.1. В обоснование стоимости своей заявки Участник предоставляет Коммерческое предложение.  </w:t>
      </w:r>
    </w:p>
    <w:p>
      <w:pPr>
        <w:pStyle w:val="Normal"/>
        <w:spacing w:before="60" w:after="0"/>
        <w:ind w:right="57" w:firstLine="794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  <w:highlight w:val="white"/>
        </w:rPr>
        <w:t>3.2. Дополнительные документы по ценообразованию в состав заявки не включаются</w:t>
      </w:r>
    </w:p>
    <w:p>
      <w:pPr>
        <w:pStyle w:val="Normal"/>
        <w:spacing w:before="60" w:after="0"/>
        <w:ind w:right="57" w:firstLine="794"/>
        <w:jc w:val="both"/>
        <w:rPr>
          <w:iCs/>
          <w:color w:val="000000"/>
          <w:highlight w:val="white"/>
        </w:rPr>
      </w:pPr>
      <w:r>
        <w:rPr>
          <w:iCs/>
          <w:color w:val="000000"/>
          <w:highlight w:val="white"/>
        </w:rPr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4</w:t>
      </w:r>
      <w:r>
        <w:rPr>
          <w:rFonts w:eastAsia="Calibri"/>
          <w:sz w:val="24"/>
          <w:szCs w:val="24"/>
        </w:rPr>
        <w:t>.</w:t>
      </w:r>
      <w:r>
        <w:rPr>
          <w:b/>
          <w:sz w:val="24"/>
          <w:szCs w:val="24"/>
        </w:rPr>
        <w:t>Приложения</w:t>
      </w:r>
    </w:p>
    <w:p>
      <w:pPr>
        <w:pStyle w:val="Normal"/>
        <w:ind w:left="360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  <w:t>1. Ведомость объемов услуг (Приложение №1).</w:t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</w:t>
      </w:r>
      <w:r>
        <w:rPr>
          <w:sz w:val="26"/>
          <w:szCs w:val="26"/>
        </w:rPr>
        <w:tab/>
        <w:t xml:space="preserve">                                             </w:t>
        <w:tab/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sectPr>
      <w:headerReference w:type="default" r:id="rId9"/>
      <w:headerReference w:type="first" r:id="rId10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shape_0" coordsize="4932,4932" path="m4931,4931l0,4931l0,0l4931,0l4931,4931e" stroked="f" o:allowincell="f" style="position:absolute;margin-left:-140.25pt;margin-top:-140.25pt;width:139.75pt;height:139.75pt;mso-wrap-style:none;v-text-anchor:middle;mso-position-horizontal:center;mso-position-horizontal-relative:margin">
          <v:fill o:detectmouseclick="t" on="false"/>
          <v:stroke color="#3465a4" joinstyle="round" endcap="flat"/>
          <w10:wrap type="none"/>
        </v:shape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00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109" w:hanging="432"/>
      </w:pPr>
      <w:rPr>
        <w:sz w:val="24"/>
        <w:i w:val="false"/>
        <w:b/>
        <w:szCs w:val="24"/>
        <w:iCs/>
        <w:bCs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 w:customStyle="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 w:customStyle="1">
    <w:name w:val="Heading 2"/>
    <w:basedOn w:val="Heading4"/>
    <w:next w:val="Normal"/>
    <w:link w:val="2"/>
    <w:qFormat/>
    <w:rsid w:val="00ea61a8"/>
    <w:pPr>
      <w:numPr>
        <w:ilvl w:val="0"/>
      </w:numPr>
      <w:ind w:left="432" w:hanging="0"/>
      <w:outlineLvl w:val="1"/>
    </w:pPr>
    <w:rPr/>
  </w:style>
  <w:style w:type="paragraph" w:styleId="Heading3" w:customStyle="1">
    <w:name w:val="Heading 3"/>
    <w:basedOn w:val="Normal"/>
    <w:next w:val="Normal"/>
    <w:link w:val="3"/>
    <w:autoRedefine/>
    <w:qFormat/>
    <w:rsid w:val="00434d10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jc w:val="both"/>
      <w:outlineLvl w:val="2"/>
    </w:pPr>
    <w:rPr>
      <w:rFonts w:eastAsia="Calibri"/>
      <w:sz w:val="24"/>
      <w:szCs w:val="24"/>
    </w:rPr>
  </w:style>
  <w:style w:type="paragraph" w:styleId="Heading4" w:customStyle="1">
    <w:name w:val="Heading 4"/>
    <w:basedOn w:val="Heading3"/>
    <w:next w:val="Normal"/>
    <w:link w:val="4"/>
    <w:qFormat/>
    <w:rsid w:val="006629c9"/>
    <w:pPr>
      <w:numPr>
        <w:ilvl w:val="1"/>
      </w:numPr>
      <w:ind w:left="432" w:hanging="504"/>
      <w:outlineLvl w:val="3"/>
    </w:pPr>
    <w:rPr>
      <w:bCs/>
    </w:rPr>
  </w:style>
  <w:style w:type="paragraph" w:styleId="Heading5" w:customStyle="1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 w:customStyle="1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 w:customStyle="1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 w:customStyle="1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 w:customStyle="1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e3184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" w:customStyle="1">
    <w:name w:val="Заголовок 1 Знак"/>
    <w:qFormat/>
    <w:rsid w:val="00353a27"/>
    <w:rPr>
      <w:rFonts w:eastAsia="Calibri"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Cs/>
      <w:sz w:val="24"/>
      <w:szCs w:val="24"/>
    </w:rPr>
  </w:style>
  <w:style w:type="character" w:styleId="3" w:customStyle="1">
    <w:name w:val="Заголовок 3 Знак"/>
    <w:qFormat/>
    <w:rsid w:val="00434d10"/>
    <w:rPr>
      <w:rFonts w:eastAsia="Calibri"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e31843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sid w:val="00e31843"/>
    <w:rPr/>
  </w:style>
  <w:style w:type="character" w:styleId="Strong1" w:customStyle="1">
    <w:name w:val="Strong1"/>
    <w:qFormat/>
    <w:rsid w:val="00e31843"/>
    <w:rPr>
      <w:b/>
      <w:bCs/>
    </w:rPr>
  </w:style>
  <w:style w:type="paragraph" w:styleId="Style15" w:customStyle="1">
    <w:name w:val="Заголовок"/>
    <w:basedOn w:val="Normal"/>
    <w:next w:val="BodyText"/>
    <w:qFormat/>
    <w:rsid w:val="00e31843"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rsid w:val="00e31843"/>
    <w:pPr/>
    <w:rPr/>
  </w:style>
  <w:style w:type="paragraph" w:styleId="Caption" w:customStyle="1">
    <w:name w:val="Caption"/>
    <w:basedOn w:val="Normal"/>
    <w:qFormat/>
    <w:rsid w:val="00e31843"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Indexheading1">
    <w:name w:val="index heading1"/>
    <w:basedOn w:val="Normal"/>
    <w:qFormat/>
    <w:rsid w:val="00e31843"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tabs>
        <w:tab w:val="clear" w:pos="708"/>
        <w:tab w:val="left" w:pos="360" w:leader="none"/>
      </w:tabs>
      <w:spacing w:before="80" w:after="80"/>
      <w:ind w:left="360" w:hanging="36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tabs>
        <w:tab w:val="clear" w:pos="708"/>
        <w:tab w:val="left" w:pos="357" w:leader="none"/>
      </w:tabs>
      <w:spacing w:before="80" w:after="80"/>
      <w:jc w:val="both"/>
    </w:pPr>
    <w:rPr/>
  </w:style>
  <w:style w:type="paragraph" w:styleId="FootnoteText" w:customStyle="1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0" w:customStyle="1">
    <w:name w:val="Колонтитул"/>
    <w:basedOn w:val="Normal"/>
    <w:qFormat/>
    <w:rsid w:val="00e31843"/>
    <w:pPr/>
    <w:rPr/>
  </w:style>
  <w:style w:type="paragraph" w:styleId="Header" w:customStyle="1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 w:customStyle="1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 w:customStyle="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 w:customStyle="1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 w:customStyle="1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 w:customStyle="1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 w:customStyle="1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 w:customStyle="1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 w:customStyle="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 w:customStyle="1">
    <w:name w:val="Index Heading"/>
    <w:basedOn w:val="Style15"/>
    <w:rsid w:val="00e31843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tabs>
        <w:tab w:val="clear" w:pos="708"/>
        <w:tab w:val="left" w:pos="1233" w:leader="none"/>
      </w:tabs>
      <w:ind w:left="1233" w:hanging="360"/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tabs>
        <w:tab w:val="clear" w:pos="708"/>
        <w:tab w:val="left" w:pos="513" w:leader="none"/>
      </w:tabs>
      <w:spacing w:before="120" w:after="0"/>
      <w:ind w:left="513" w:hanging="36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985" w:hanging="567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2268" w:hanging="567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701" w:hanging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0" w:hanging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tabs>
        <w:tab w:val="clear" w:pos="708"/>
        <w:tab w:val="left" w:pos="0" w:leader="none"/>
      </w:tabs>
      <w:spacing w:lineRule="exact" w:line="360" w:before="120" w:after="120"/>
      <w:ind w:left="1134" w:hanging="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 w:customStyle="1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tabs>
        <w:tab w:val="clear" w:pos="708"/>
        <w:tab w:val="left" w:pos="0" w:leader="none"/>
      </w:tabs>
      <w:spacing w:before="120" w:after="120"/>
      <w:ind w:left="1429" w:hanging="360"/>
      <w:jc w:val="both"/>
      <w:outlineLvl w:val="0"/>
    </w:pPr>
    <w:rPr>
      <w:b/>
      <w:kern w:val="2"/>
      <w:sz w:val="24"/>
      <w:szCs w:val="20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 w:customStyle="1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 w:customStyle="1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 w:customStyle="1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rsid w:val="00e31843"/>
    <w:pPr/>
    <w:rPr/>
  </w:style>
  <w:style w:type="paragraph" w:styleId="Style34" w:customStyle="1">
    <w:name w:val="Содержимое таблицы"/>
    <w:basedOn w:val="Normal"/>
    <w:qFormat/>
    <w:rsid w:val="00e31843"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rsid w:val="00e31843"/>
    <w:pPr>
      <w:jc w:val="center"/>
    </w:pPr>
    <w:rPr>
      <w:b/>
      <w:bCs/>
    </w:rPr>
  </w:style>
  <w:style w:type="paragraph" w:styleId="BodyText21" w:customStyle="1">
    <w:name w:val="Body Text 21"/>
    <w:basedOn w:val="Normal"/>
    <w:qFormat/>
    <w:rsid w:val="00e31843"/>
    <w:pPr>
      <w:widowControl w:val="false"/>
      <w:spacing w:lineRule="auto" w:line="36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0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8718-00F7-4B77-BEB8-7F0D8656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Application>AlterOffice/3.4.0.9$Linux_X86_64 LibreOffice_project/b8daf9e823b1a5463a2f48435ddc2e8696e7d4fc</Application>
  <AppVersion>15.0000</AppVersion>
  <Pages>13</Pages>
  <Words>1535</Words>
  <Characters>10918</Characters>
  <CharactersWithSpaces>12342</CharactersWithSpaces>
  <Paragraphs>224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2023-01-30T05:50:00Z</dcterms:created>
  <dc:creator>Быстров Олег Геннадьевич</dc:creator>
  <dc:description/>
  <dc:language>ru-RU</dc:language>
  <cp:lastModifiedBy>kozyrevaay@corp.gidroogk.com</cp:lastModifiedBy>
  <cp:lastPrinted>2024-12-12T15:27:00Z</cp:lastPrinted>
  <dcterms:modified xsi:type="dcterms:W3CDTF">2026-07-03T09:51:31Z</dcterms:modified>
  <cp:revision>86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