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ОКПД2 28.13.14 Поставка насоса</w:t>
        <w:t xml:space="preserve"> канализационного и других</w:t>
        <w:t xml:space="preserve"> принадлежностей для канализации для</w:t>
        <w:t xml:space="preserve"> нужд филиала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АО "ДРСК" "Южно-Якутские электрические сети"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Канализационный насос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Wellmix 50GNWQ 20-20-3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Соединение камлок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розетка с фланцем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TITAN LOCK 2in типа FC, (нерж. 316) TL200FCSS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3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Камлок неражавеющий тип E ниппель с хвостовиком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TITAN LOCK серия EcoLine TL200ESS-EL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4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Резиновый маслобензостойкий рукав-шланг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ОАО "Саранский завод "Резинотехника" 50x61,5-1,6 20м (2x10м), ГОСТ 10362 2017 СЗРТ МБС 50х61,5-1,6 20м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60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м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5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Колено с фланцами для канализационного насоса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Wellmix GNWQ DN 50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-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2150</TotalTime>
  <Application>AlterOffice/2025.3.1.0$Linux_X86_64 LibreOffice_project/431cd1b79110582f53535c95ed0a2449aadc8bf9</Application>
  <AppVersion>15.0000</AppVersion>
  <Pages>1</Pages>
  <Words>159</Words>
  <Characters>852</Characters>
  <CharactersWithSpaces>969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uraskin_av</cp:lastModifiedBy>
  <dcterms:modified xsi:type="dcterms:W3CDTF">2026-07-03T10:40:03Z</dcterms:modified>
  <cp:revision>311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