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before="0" w:after="0"/>
        <w:ind w:left="0" w:firstLine="851"/>
        <w:rPr/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Упрощенной закупки в электронной форме по лоту </w:t>
      </w:r>
      <w:r>
        <w:rPr>
          <w:rFonts w:eastAsia="Calibri" w:cs="Arial Unicode MS" w:ascii="Times New Roman" w:hAnsi="Times New Roman"/>
          <w:b/>
          <w:bCs/>
          <w:color w:val="00000A"/>
          <w:kern w:val="0"/>
          <w:sz w:val="28"/>
          <w:szCs w:val="28"/>
          <w:lang w:val="ru-RU" w:eastAsia="ru-RU" w:bidi="ar-SA"/>
        </w:rPr>
        <w:t>4094.1-ТПИР ОБСЛ-2026-ДРСК-ХЭС «ОКПД 2: 42.11.20 Мероприятия по устройству подъездной дороги и технологической площадки ОРУ 35 кВ ПС 110 кВ Сита, для нужд филиала АО «ДРСК» «ХЭС» (ПАО «Газпром»)» в рамках выполнения инвестиционного проекта Q_27-ХЭС-5867»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/>
        <w:ind w:left="0" w:right="0" w:firstLine="850"/>
        <w:jc w:val="both"/>
        <w:rPr/>
      </w:pPr>
      <w:r>
        <w:rPr>
          <w:rFonts w:ascii="Times New Roman" w:hAnsi="Times New Roman"/>
        </w:rPr>
        <w:t>Филиал АО «Дальневосточная распределительная сетевая компания» «Хабаровские электрические сети»</w:t>
      </w:r>
      <w:r>
        <w:rPr>
          <w:rFonts w:ascii="Times New Roman" w:hAnsi="Times New Roman"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</w:rPr>
        <w:t xml:space="preserve">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</w:t>
      </w:r>
      <w:r>
        <w:rPr>
          <w:rFonts w:eastAsia="Calibri" w:cs="Liberation Serif;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№</w:t>
      </w:r>
      <w:r>
        <w:rPr>
          <w:rFonts w:eastAsia="Calibri" w:cs="Arial Unicode MS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4094.1-ТПИР ОБСЛ-2026-ДРСК-ХЭС «ОКПД 2: 42.11.20 Мероприятия по устройству подъездной дороги и технологической площадки ОРУ 35 кВ ПС 110 кВ Сита, для нужд филиала АО «ДРСК» «ХЭС» (ПАО «Газпром»)» в рамках выполнения инвестиционного проекта Q_27-ХЭС-5867»</w:t>
      </w:r>
      <w:r>
        <w:rPr>
          <w:rFonts w:eastAsia="Times New Roman" w:cs="Times New Roman" w:ascii="Times New Roman" w:hAnsi="Times New Roman"/>
          <w:b/>
          <w:bCs/>
          <w:i/>
          <w:iCs/>
          <w:color w:val="00000A"/>
          <w:sz w:val="28"/>
          <w:szCs w:val="28"/>
          <w:lang w:val="ru-RU" w:eastAsia="ru-RU" w:bidi="ar-SA"/>
        </w:rPr>
        <w:t>.</w:t>
      </w:r>
      <w:r>
        <w:rPr>
          <w:rFonts w:ascii="Times New Roman" w:hAnsi="Times New Roman"/>
        </w:rPr>
        <w:t xml:space="preserve"> Подробные требования к продукции </w:t>
      </w:r>
      <w:r>
        <w:rPr>
          <w:rFonts w:ascii="Times New Roman" w:hAnsi="Times New Roman"/>
          <w:szCs w:val="28"/>
        </w:rPr>
        <w:t xml:space="preserve">(в том числе, сведения об объеме, месте, сроках поставляемой продукции) </w:t>
      </w:r>
      <w:r>
        <w:rPr>
          <w:rFonts w:ascii="Times New Roman" w:hAnsi="Times New Roman"/>
        </w:rPr>
        <w:t xml:space="preserve">приведены в приложении 1 к настоящему запросу; существенные условия будущего договора </w:t>
      </w:r>
      <w:r>
        <w:rPr>
          <w:rFonts w:ascii="Times New Roman" w:hAnsi="Times New Roman"/>
          <w:szCs w:val="28"/>
        </w:rPr>
        <w:t>(в том числе, условия оплаты и гарантийных обязательств)</w:t>
      </w:r>
      <w:r>
        <w:rPr>
          <w:rFonts w:ascii="Times New Roman" w:hAnsi="Times New Roman"/>
        </w:rPr>
        <w:t xml:space="preserve"> – см. приложение 2 к настоящему запросу.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(максимальная) цена договора:</w:t>
      </w:r>
    </w:p>
    <w:p>
      <w:pPr>
        <w:pStyle w:val="Normal"/>
        <w:spacing w:lineRule="auto" w:line="276"/>
        <w:ind w:hanging="0"/>
        <w:rPr/>
      </w:pPr>
      <w:r>
        <w:rPr>
          <w:rFonts w:eastAsia="Times New Roman" w:cs="Times New Roman" w:ascii="Times New Roman" w:hAnsi="Times New Roman"/>
          <w:b w:val="false"/>
          <w:i/>
          <w:strike w:val="false"/>
          <w:dstrike w:val="false"/>
          <w:outline w:val="false"/>
          <w:shadow w:val="false"/>
          <w:sz w:val="28"/>
          <w:szCs w:val="25"/>
          <w:u w:val="none"/>
          <w:em w:val="none"/>
          <w:lang w:val="ru-RU" w:eastAsia="ru-RU" w:bidi="ar-SA"/>
        </w:rPr>
        <w:t xml:space="preserve">• </w:t>
      </w:r>
      <w:r>
        <w:rPr>
          <w:rFonts w:eastAsia="Times New Roman" w:cs="Times New Roman" w:ascii="Times New Roman" w:hAnsi="Times New Roman"/>
          <w:b w:val="false"/>
          <w:i/>
          <w:strike w:val="false"/>
          <w:dstrike w:val="false"/>
          <w:outline w:val="false"/>
          <w:shadow w:val="false"/>
          <w:sz w:val="28"/>
          <w:szCs w:val="25"/>
          <w:u w:val="none"/>
          <w:em w:val="none"/>
          <w:lang w:val="ru-RU" w:eastAsia="ru-RU" w:bidi="ar-SA"/>
        </w:rPr>
        <w:t xml:space="preserve">2 896 392,43 руб. без учета НДС </w:t>
      </w:r>
    </w:p>
    <w:p>
      <w:pPr>
        <w:pStyle w:val="Normal"/>
        <w:spacing w:lineRule="auto" w:line="276"/>
        <w:ind w:hanging="0"/>
        <w:rPr/>
      </w:pPr>
      <w:r>
        <w:rPr>
          <w:rFonts w:eastAsia="Times New Roman" w:cs="Times New Roman" w:ascii="Times New Roman" w:hAnsi="Times New Roman"/>
          <w:b w:val="false"/>
          <w:i/>
          <w:strike w:val="false"/>
          <w:dstrike w:val="false"/>
          <w:outline w:val="false"/>
          <w:shadow w:val="false"/>
          <w:sz w:val="28"/>
          <w:szCs w:val="25"/>
          <w:u w:val="none"/>
          <w:em w:val="none"/>
          <w:lang w:val="ru-RU" w:eastAsia="ru-RU" w:bidi="ar-SA"/>
        </w:rPr>
        <w:t xml:space="preserve">• </w:t>
      </w:r>
      <w:r>
        <w:rPr>
          <w:rFonts w:eastAsia="Times New Roman" w:cs="Times New Roman" w:ascii="Times New Roman" w:hAnsi="Times New Roman"/>
          <w:b w:val="false"/>
          <w:i/>
          <w:strike w:val="false"/>
          <w:dstrike w:val="false"/>
          <w:outline w:val="false"/>
          <w:shadow w:val="false"/>
          <w:sz w:val="28"/>
          <w:szCs w:val="25"/>
          <w:u w:val="none"/>
          <w:em w:val="none"/>
          <w:lang w:val="ru-RU" w:eastAsia="ru-RU" w:bidi="ar-SA"/>
        </w:rPr>
        <w:t>3 533 598,76 руб. с учетом НДС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- дату направления предложения;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полное наименование Поставщика, с указанием организационно-правовой формы (для юридических лиц);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юридический адрес, почтовый адрес, ИНН </w:t>
      </w:r>
      <w:r>
        <w:rPr>
          <w:rFonts w:ascii="Times New Roman" w:hAnsi="Times New Roman"/>
          <w:i/>
          <w:szCs w:val="28"/>
        </w:rPr>
        <w:t>[</w:t>
      </w:r>
      <w:r>
        <w:rPr>
          <w:rFonts w:ascii="Times New Roman" w:hAnsi="Times New Roman"/>
          <w:i/>
          <w:szCs w:val="28"/>
          <w:shd w:fill="FFFF99" w:val="clear"/>
        </w:rPr>
        <w:t>для юридических лиц</w:t>
      </w:r>
      <w:r>
        <w:rPr>
          <w:rFonts w:ascii="Times New Roman" w:hAnsi="Times New Roman"/>
          <w:i/>
          <w:szCs w:val="28"/>
        </w:rPr>
        <w:t xml:space="preserve">] / </w:t>
      </w:r>
      <w:r>
        <w:rPr>
          <w:rFonts w:ascii="Times New Roman" w:hAnsi="Times New Roman"/>
          <w:szCs w:val="28"/>
        </w:rPr>
        <w:t xml:space="preserve">паспортные данные, адрес регистрации, ИНН (при наличии) </w:t>
      </w:r>
      <w:r>
        <w:rPr>
          <w:rFonts w:ascii="Times New Roman" w:hAnsi="Times New Roman"/>
          <w:i/>
          <w:szCs w:val="28"/>
        </w:rPr>
        <w:t>[</w:t>
      </w:r>
      <w:r>
        <w:rPr>
          <w:rFonts w:ascii="Times New Roman" w:hAnsi="Times New Roman"/>
          <w:i/>
          <w:szCs w:val="28"/>
          <w:shd w:fill="FFFF99" w:val="clear"/>
        </w:rPr>
        <w:t>для физических лиц</w:t>
      </w:r>
      <w:r>
        <w:rPr>
          <w:rFonts w:ascii="Times New Roman" w:hAnsi="Times New Roman"/>
          <w:i/>
          <w:szCs w:val="28"/>
        </w:rPr>
        <w:t>];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контактные данные: номер телефона, </w:t>
      </w:r>
      <w:r>
        <w:rPr>
          <w:rFonts w:ascii="Times New Roman" w:hAnsi="Times New Roman"/>
          <w:szCs w:val="28"/>
          <w:lang w:val="en-US"/>
        </w:rPr>
        <w:t>e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en-US"/>
        </w:rPr>
        <w:t>mail</w:t>
      </w:r>
      <w:r>
        <w:rPr>
          <w:rFonts w:ascii="Times New Roman" w:hAnsi="Times New Roman"/>
          <w:szCs w:val="28"/>
        </w:rPr>
        <w:t>, ФИО контактного лица;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гарантии наличия у Поставщика </w:t>
      </w:r>
      <w:r>
        <w:rPr>
          <w:rFonts w:ascii="Times New Roman" w:hAnsi="Times New Roman"/>
          <w:szCs w:val="28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бухгалтерский баланс;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справку об отсутствии задолженностей;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система налогообложения;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информацию / документы, подтверждающие соответствие Подрядчика установленным дополнительным требованиям, указанным в приложении 1 к настоящему запросу (наличие трудовых ресурсов);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- сроки выполнения работ в соответствии с установленными требованиями </w:t>
      </w:r>
      <w:r>
        <w:rPr>
          <w:rFonts w:ascii="Times New Roman" w:hAnsi="Times New Roman"/>
          <w:szCs w:val="28"/>
        </w:rPr>
        <w:t>(см.</w:t>
      </w:r>
      <w:r>
        <w:rPr>
          <w:rFonts w:ascii="Times New Roman" w:hAnsi="Times New Roman"/>
          <w:szCs w:val="28"/>
          <w:lang w:eastAsia="en-US"/>
        </w:rPr>
        <w:t> приложение 1 к настоящему запросу);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hAnsi="Times New Roman"/>
          <w:szCs w:val="28"/>
          <w:lang w:eastAsia="en-US"/>
        </w:rPr>
        <w:t> приложение 2 к настоящему запросу);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- сроки и условия гарантийных обязательств в соответствии с установленными требованиями </w:t>
      </w:r>
      <w:r>
        <w:rPr>
          <w:rFonts w:ascii="Times New Roman" w:hAnsi="Times New Roman"/>
          <w:szCs w:val="28"/>
        </w:rPr>
        <w:t>(см.</w:t>
      </w:r>
      <w:r>
        <w:rPr>
          <w:rFonts w:ascii="Times New Roman" w:hAnsi="Times New Roman"/>
          <w:szCs w:val="28"/>
          <w:lang w:eastAsia="en-US"/>
        </w:rPr>
        <w:t> приложение 1 к настоящему запросу);</w:t>
      </w:r>
    </w:p>
    <w:p>
      <w:pPr>
        <w:pStyle w:val="Normal"/>
        <w:spacing w:lineRule="auto" w:line="276"/>
        <w:ind w:hanging="0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- цену предложения в рублях (без НДС и с учетом НДС).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/>
      </w:pPr>
      <w:r>
        <w:rPr>
          <w:rFonts w:ascii="Times New Roman" w:hAnsi="Times New Roman"/>
        </w:rPr>
        <w:t xml:space="preserve">Срок подачи </w:t>
      </w:r>
      <w:r>
        <w:rPr>
          <w:rFonts w:ascii="Times New Roman" w:hAnsi="Times New Roman"/>
          <w:szCs w:val="28"/>
        </w:rPr>
        <w:t>технико-коммерческих предложений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i/>
          <w:shd w:fill="auto" w:val="clear"/>
        </w:rPr>
        <w:t>до 1</w:t>
      </w:r>
      <w:r>
        <w:rPr>
          <w:rFonts w:ascii="Times New Roman" w:hAnsi="Times New Roman"/>
          <w:b/>
          <w:i/>
          <w:shd w:fill="auto" w:val="clear"/>
        </w:rPr>
        <w:t>2</w:t>
      </w:r>
      <w:r>
        <w:rPr>
          <w:rFonts w:ascii="Times New Roman" w:hAnsi="Times New Roman"/>
          <w:b/>
          <w:i/>
          <w:shd w:fill="auto" w:val="clear"/>
        </w:rPr>
        <w:t>:00 (МСК) 10.07.2025г.</w:t>
      </w:r>
    </w:p>
    <w:p>
      <w:pPr>
        <w:pStyle w:val="Normal"/>
        <w:numPr>
          <w:ilvl w:val="0"/>
          <w:numId w:val="0"/>
        </w:numPr>
        <w:spacing w:lineRule="auto" w:line="276"/>
        <w:ind w:left="1366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spacing w:lineRule="auto" w:line="276"/>
        <w:ind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76"/>
        <w:ind w:left="0"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Технические требования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76"/>
        <w:ind w:left="0"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Проект типового договора</w:t>
      </w:r>
    </w:p>
    <w:p>
      <w:pPr>
        <w:pStyle w:val="1"/>
        <w:numPr>
          <w:ilvl w:val="0"/>
          <w:numId w:val="0"/>
        </w:numPr>
        <w:spacing w:lineRule="auto" w:line="360" w:before="0" w:after="0"/>
        <w:ind w:left="0" w:firstLine="567"/>
        <w:rPr/>
      </w:pPr>
      <w:r>
        <w:rPr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567" w:gutter="0" w:header="680" w:top="737" w:footer="68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Cambria">
    <w:charset w:val="01"/>
    <w:family w:val="roman"/>
    <w:pitch w:val="variable"/>
  </w:font>
  <w:font w:name="Proxima Nova ExCn Rg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7200" w:leader="none"/>
        <w:tab w:val="right" w:pos="10080" w:leader="none"/>
      </w:tabs>
      <w:ind w:hanging="0"/>
      <w:rPr>
        <w:bCs/>
        <w:i/>
        <w:i/>
        <w:sz w:val="20"/>
      </w:rPr>
    </w:pPr>
    <w:r>
      <w:rPr>
        <w:bCs/>
        <w:sz w:val="20"/>
      </w:rPr>
      <w:tab/>
      <w:tab/>
    </w:r>
    <w:r>
      <w:rPr>
        <w:bCs/>
        <w:i/>
        <w:sz w:val="20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bCs/>
        <w:i/>
      </w:rPr>
      <w:t xml:space="preserve">стр.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bCs/>
        <w:i/>
      </w:rPr>
      <w:t xml:space="preserve"> из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widowControl w:val="false"/>
      <w:tabs>
        <w:tab w:val="clear" w:pos="708"/>
        <w:tab w:val="left" w:pos="1080" w:leader="none"/>
      </w:tabs>
      <w:spacing w:before="240" w:after="60"/>
      <w:ind w:left="1080" w:hanging="108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widowControl w:val="false"/>
      <w:tabs>
        <w:tab w:val="clear" w:pos="708"/>
        <w:tab w:val="left" w:pos="1440" w:leader="none"/>
      </w:tabs>
      <w:spacing w:before="240" w:after="60"/>
      <w:ind w:left="1440" w:hanging="1440"/>
      <w:outlineLvl w:val="6"/>
    </w:pPr>
    <w:rPr>
      <w:sz w:val="26"/>
    </w:rPr>
  </w:style>
  <w:style w:type="paragraph" w:styleId="Heading8">
    <w:name w:val="Heading 8"/>
    <w:basedOn w:val="Normal"/>
    <w:qFormat/>
    <w:pPr>
      <w:widowControl w:val="false"/>
      <w:spacing w:before="240" w:after="60"/>
      <w:outlineLvl w:val="7"/>
    </w:pPr>
    <w:rPr>
      <w:i/>
      <w:sz w:val="26"/>
    </w:rPr>
  </w:style>
  <w:style w:type="paragraph" w:styleId="Heading9">
    <w:name w:val="Heading 9"/>
    <w:basedOn w:val="Normal"/>
    <w:qFormat/>
    <w:pPr>
      <w:widowControl w:val="false"/>
      <w:tabs>
        <w:tab w:val="clear" w:pos="708"/>
        <w:tab w:val="left" w:pos="1800" w:leader="none"/>
      </w:tabs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">
    <w:name w:val="Основной шрифт абзаца"/>
    <w:uiPriority w:val="1"/>
    <w:unhideWhenUsed/>
    <w:qFormat/>
    <w:rPr/>
  </w:style>
  <w:style w:type="character" w:styleId="1DocumentHeader1H1coheading11SectionSectionHeadinglevel2hdgh1Level1TopicHeadingappheading1ITTt1IIIH11H12">
    <w:name w:val="Заголовок 1 Знак,Document Header1 Знак,H1 Знак,co Знак,heading 1 Знак,Заголовок параграфа (1.) Знак,Section Знак,Section Heading Знак,level2 hdg Знак,h1 Знак,Level 1 Topic Heading Знак,app heading 1 Знак,ITT t1 Знак,II+ Знак,I Знак,H11 Знак,H12 Знак"/>
    <w:qFormat/>
    <w:rPr>
      <w:rFonts w:ascii="Arial" w:hAnsi="Arial"/>
      <w:b/>
      <w:sz w:val="40"/>
    </w:rPr>
  </w:style>
  <w:style w:type="character" w:styleId="21H21H2211TimesNewRoman140012012h22RTCiz2Numberedtext3HD2">
    <w:name w:val="Заголовок 2 Знак1,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qFormat/>
    <w:rPr>
      <w:b/>
      <w:sz w:val="32"/>
    </w:rPr>
  </w:style>
  <w:style w:type="character" w:styleId="3H3">
    <w:name w:val="Заголовок 3 Знак,H3 Знак"/>
    <w:qFormat/>
    <w:rPr>
      <w:b/>
      <w:sz w:val="28"/>
    </w:rPr>
  </w:style>
  <w:style w:type="character" w:styleId="4H4">
    <w:name w:val="Заголовок 4 Знак,H4 Знак"/>
    <w:qFormat/>
    <w:rPr>
      <w:b/>
      <w:i/>
      <w:sz w:val="28"/>
    </w:rPr>
  </w:style>
  <w:style w:type="character" w:styleId="5H5">
    <w:name w:val="Заголовок 5 Знак,H5 Знак"/>
    <w:qFormat/>
    <w:rPr>
      <w:b/>
      <w:sz w:val="26"/>
    </w:rPr>
  </w:style>
  <w:style w:type="character" w:styleId="6">
    <w:name w:val="Заголовок 6 Знак"/>
    <w:qFormat/>
    <w:rPr>
      <w:b/>
      <w:sz w:val="22"/>
    </w:rPr>
  </w:style>
  <w:style w:type="character" w:styleId="7">
    <w:name w:val="Заголовок 7 Знак"/>
    <w:qFormat/>
    <w:rPr>
      <w:sz w:val="26"/>
    </w:rPr>
  </w:style>
  <w:style w:type="character" w:styleId="8">
    <w:name w:val="Заголовок 8 Знак"/>
    <w:qFormat/>
    <w:rPr>
      <w:i/>
      <w:sz w:val="26"/>
    </w:rPr>
  </w:style>
  <w:style w:type="character" w:styleId="9">
    <w:name w:val="Заголовок 9 Знак"/>
    <w:qFormat/>
    <w:rPr>
      <w:rFonts w:ascii="Arial" w:hAnsi="Arial"/>
      <w:sz w:val="22"/>
    </w:rPr>
  </w:style>
  <w:style w:type="character" w:styleId="Style3">
    <w:name w:val="Верхний колонтитул Знак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Style4">
    <w:name w:val="Ниж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5">
    <w:name w:val="Гиперссылка"/>
    <w:uiPriority w:val="99"/>
    <w:qFormat/>
    <w:rPr>
      <w:color w:val="0000FF"/>
      <w:u w:val="single"/>
    </w:rPr>
  </w:style>
  <w:style w:type="character" w:styleId="Style6">
    <w:name w:val="Знак сноски"/>
    <w:semiHidden/>
    <w:qFormat/>
    <w:rPr>
      <w:vertAlign w:val="superscript"/>
    </w:rPr>
  </w:style>
  <w:style w:type="character" w:styleId="PageNumber">
    <w:name w:val="Page Number"/>
    <w:rPr>
      <w:rFonts w:ascii="Times New Roman" w:hAnsi="Times New Roman"/>
      <w:sz w:val="20"/>
    </w:rPr>
  </w:style>
  <w:style w:type="character" w:styleId="Style7">
    <w:name w:val="Просмотренная гиперссылка"/>
    <w:qFormat/>
    <w:rPr>
      <w:color w:val="800080"/>
      <w:u w:val="single"/>
    </w:rPr>
  </w:style>
  <w:style w:type="character" w:styleId="Style8">
    <w:name w:val="Схема документа Знак"/>
    <w:semiHidden/>
    <w:qFormat/>
    <w:rPr>
      <w:rFonts w:ascii="Tahoma" w:hAnsi="Tahoma" w:eastAsia="Times New Roman" w:cs="Times New Roman"/>
      <w:sz w:val="20"/>
      <w:szCs w:val="20"/>
      <w:shd w:fill="000080" w:val="clear"/>
      <w:lang w:eastAsia="ru-RU"/>
    </w:rPr>
  </w:style>
  <w:style w:type="character" w:styleId="Style9">
    <w:name w:val="Текст сноски Знак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>
    <w:name w:val="Пункт Знак"/>
    <w:qFormat/>
    <w:rPr>
      <w:sz w:val="28"/>
      <w:lang w:val="ru-RU" w:eastAsia="ru-RU" w:bidi="ar-SA"/>
    </w:rPr>
  </w:style>
  <w:style w:type="character" w:styleId="Style11">
    <w:name w:val="комментарий"/>
    <w:qFormat/>
    <w:rPr>
      <w:i/>
      <w:shd w:fill="FFFF99" w:val="clear"/>
    </w:rPr>
  </w:style>
  <w:style w:type="character" w:styleId="Style12">
    <w:name w:val="Основной текст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Текст выноски Знак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Текст примечания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Тема примечания Знак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">
    <w:name w:val="Основной текст 2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>
    <w:name w:val="Основной текст с отступом Знак"/>
    <w:qFormat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21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">
    <w:name w:val="Основной текст с отступом 3 Знак"/>
    <w:qFormat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character" w:styleId="Style17">
    <w:name w:val="Название Знак"/>
    <w:qFormat/>
    <w:rPr>
      <w:rFonts w:ascii="Times New Roman" w:hAnsi="Times New Roman" w:eastAsia="Times New Roman" w:cs="Times New Roman"/>
      <w:b/>
      <w:smallCaps/>
      <w:sz w:val="32"/>
      <w:szCs w:val="20"/>
      <w:lang w:eastAsia="ru-RU"/>
    </w:rPr>
  </w:style>
  <w:style w:type="character" w:styleId="Style18">
    <w:name w:val="Знак примечания"/>
    <w:uiPriority w:val="99"/>
    <w:qFormat/>
    <w:rPr>
      <w:sz w:val="16"/>
      <w:szCs w:val="16"/>
    </w:rPr>
  </w:style>
  <w:style w:type="character" w:styleId="2-2">
    <w:name w:val="Средняя сетка 2 - Акцент 2 Знак"/>
    <w:uiPriority w:val="29"/>
    <w:qFormat/>
    <w:rPr>
      <w:rFonts w:ascii="Times New Roman" w:hAnsi="Times New Roman" w:eastAsia="Times New Roman" w:cs="Times New Roman"/>
      <w:i/>
      <w:iCs/>
      <w:color w:val="000000"/>
      <w:sz w:val="28"/>
      <w:szCs w:val="20"/>
      <w:lang w:eastAsia="ru-RU"/>
    </w:rPr>
  </w:style>
  <w:style w:type="character" w:styleId="Style19">
    <w:name w:val="Основной текст_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tabs>
        <w:tab w:val="clear" w:pos="708"/>
        <w:tab w:val="right" w:pos="9360" w:leader="none"/>
      </w:tabs>
      <w:spacing w:lineRule="auto" w:line="240"/>
      <w:ind w:hanging="0"/>
      <w:jc w:val="left"/>
    </w:pPr>
    <w:rPr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lineRule="auto" w:line="240"/>
      <w:ind w:hanging="0"/>
      <w:jc w:val="center"/>
    </w:pPr>
    <w:rPr>
      <w:b/>
      <w:smallCaps/>
      <w:sz w:val="32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pBdr>
        <w:bottom w:val="single" w:sz="4" w:space="1" w:color="000001"/>
      </w:pBdr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center"/>
    </w:pPr>
    <w:rPr>
      <w:i/>
      <w:sz w:val="20"/>
    </w:rPr>
  </w:style>
  <w:style w:type="paragraph" w:styleId="Footer">
    <w:name w:val="Footer"/>
    <w:basedOn w:val="Normal"/>
    <w:pPr>
      <w:tabs>
        <w:tab w:val="clear" w:pos="708"/>
        <w:tab w:val="center" w:pos="4253" w:leader="none"/>
        <w:tab w:val="right" w:pos="9356" w:leader="none"/>
      </w:tabs>
      <w:spacing w:lineRule="auto" w:line="240"/>
      <w:ind w:hanging="0"/>
    </w:pPr>
    <w:rPr>
      <w:sz w:val="20"/>
    </w:rPr>
  </w:style>
  <w:style w:type="paragraph" w:styleId="FootnoteText">
    <w:name w:val="Footnote Text"/>
    <w:basedOn w:val="Normal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qFormat/>
    <w:pPr>
      <w:tabs>
        <w:tab w:val="clear" w:pos="708"/>
        <w:tab w:val="right" w:pos="10195" w:leader="dot"/>
      </w:tabs>
      <w:spacing w:before="120" w:after="0"/>
      <w:ind w:left="-142" w:hanging="0"/>
      <w:jc w:val="left"/>
    </w:pPr>
    <w:rPr>
      <w:b/>
      <w:bCs/>
      <w:i/>
      <w:sz w:val="24"/>
      <w:szCs w:val="24"/>
    </w:rPr>
  </w:style>
  <w:style w:type="paragraph" w:styleId="TOC2">
    <w:name w:val="TOC 2"/>
    <w:basedOn w:val="Normal"/>
    <w:uiPriority w:val="39"/>
    <w:semiHidden/>
    <w:qFormat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uiPriority w:val="39"/>
    <w:semiHidden/>
    <w:qFormat/>
    <w:pPr>
      <w:ind w:left="280" w:firstLine="567"/>
      <w:jc w:val="left"/>
    </w:pPr>
    <w:rPr>
      <w:rFonts w:ascii="Calibri" w:hAnsi="Calibri" w:cs="Calibri"/>
      <w:sz w:val="20"/>
    </w:rPr>
  </w:style>
  <w:style w:type="paragraph" w:styleId="TOC4">
    <w:name w:val="TOC 4"/>
    <w:basedOn w:val="Normal"/>
    <w:semiHidden/>
    <w:pPr>
      <w:ind w:left="560" w:firstLine="567"/>
      <w:jc w:val="left"/>
    </w:pPr>
    <w:rPr>
      <w:rFonts w:ascii="Calibri" w:hAnsi="Calibri" w:cs="Calibri"/>
      <w:sz w:val="20"/>
    </w:rPr>
  </w:style>
  <w:style w:type="paragraph" w:styleId="TOC5">
    <w:name w:val="TOC 5"/>
    <w:basedOn w:val="Normal"/>
    <w:semiHidden/>
    <w:pPr>
      <w:ind w:left="840" w:firstLine="567"/>
      <w:jc w:val="left"/>
    </w:pPr>
    <w:rPr>
      <w:rFonts w:ascii="Calibri" w:hAnsi="Calibri" w:cs="Calibri"/>
      <w:sz w:val="20"/>
    </w:rPr>
  </w:style>
  <w:style w:type="paragraph" w:styleId="TOC6">
    <w:name w:val="TOC 6"/>
    <w:basedOn w:val="Normal"/>
    <w:semiHidden/>
    <w:pPr>
      <w:ind w:left="1120" w:firstLine="567"/>
      <w:jc w:val="left"/>
    </w:pPr>
    <w:rPr>
      <w:rFonts w:ascii="Calibri" w:hAnsi="Calibri" w:cs="Calibri"/>
      <w:sz w:val="20"/>
    </w:rPr>
  </w:style>
  <w:style w:type="paragraph" w:styleId="TOC7">
    <w:name w:val="TOC 7"/>
    <w:basedOn w:val="Normal"/>
    <w:semiHidden/>
    <w:pPr>
      <w:ind w:left="1400" w:firstLine="567"/>
      <w:jc w:val="left"/>
    </w:pPr>
    <w:rPr>
      <w:rFonts w:ascii="Calibri" w:hAnsi="Calibri" w:cs="Calibri"/>
      <w:sz w:val="20"/>
    </w:rPr>
  </w:style>
  <w:style w:type="paragraph" w:styleId="TOC8">
    <w:name w:val="TOC 8"/>
    <w:basedOn w:val="Normal"/>
    <w:semiHidden/>
    <w:pPr>
      <w:ind w:left="1680" w:firstLine="567"/>
      <w:jc w:val="left"/>
    </w:pPr>
    <w:rPr>
      <w:rFonts w:ascii="Calibri" w:hAnsi="Calibri" w:cs="Calibri"/>
      <w:sz w:val="20"/>
    </w:rPr>
  </w:style>
  <w:style w:type="paragraph" w:styleId="TOC9">
    <w:name w:val="TOC 9"/>
    <w:basedOn w:val="Normal"/>
    <w:semiHidden/>
    <w:pPr>
      <w:ind w:left="1960" w:firstLine="567"/>
      <w:jc w:val="left"/>
    </w:pPr>
    <w:rPr>
      <w:rFonts w:ascii="Calibri" w:hAnsi="Calibri" w:cs="Calibri"/>
      <w:sz w:val="20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DocumentHeader1H1coheading11SectionSectionHeadinglevel2hdgh1Level1TopicHeadingappheading1ITTt1IIIH11H12H13H14H15H16H17H18H111H121H131H141H151H161H171H19H112H122H132H142H152">
    <w:name w:val="Заголовок 1,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Normal"/>
    <w:qFormat/>
    <w:pPr>
      <w:keepNext w:val="true"/>
      <w:keepLines/>
      <w:pageBreakBefore/>
      <w:spacing w:lineRule="auto" w:line="240" w:before="480" w:after="240"/>
      <w:jc w:val="left"/>
      <w:outlineLvl w:val="0"/>
    </w:pPr>
    <w:rPr>
      <w:rFonts w:ascii="Arial" w:hAnsi="Arial"/>
      <w:b/>
      <w:sz w:val="40"/>
    </w:rPr>
  </w:style>
  <w:style w:type="paragraph" w:styleId="2H2H2211TimesNewRoman14001202h22RTCiz2Numberedtext3HD2heading2Heading2HiddenGliederung2GliederungIndentedHeadingH21H22H232">
    <w:name w:val="Заголовок 2,H2,H2 Знак,Заголовок 21,Заголовок 1 + Times New Roman,14 пт,Перед:  0 пт,После:  0 пт Знак,12 пт,После:  0 пт,2,h2,Б2,RTC,iz2,Numbered text 3,HD2,heading 2,Heading 2 Hidden,Gliederung2,Gliederung,Indented Heading,H21,H22,H23,Заголовок 2 Знак"/>
    <w:basedOn w:val="Normal"/>
    <w:qFormat/>
    <w:pPr>
      <w:keepNext w:val="true"/>
      <w:spacing w:lineRule="auto" w:line="240" w:before="360" w:after="120"/>
      <w:jc w:val="left"/>
      <w:outlineLvl w:val="1"/>
    </w:pPr>
    <w:rPr>
      <w:b/>
      <w:sz w:val="32"/>
    </w:rPr>
  </w:style>
  <w:style w:type="paragraph" w:styleId="3H31">
    <w:name w:val="Заголовок 3,H3"/>
    <w:basedOn w:val="Normal"/>
    <w:qFormat/>
    <w:pPr>
      <w:keepNext w:val="true"/>
      <w:spacing w:lineRule="auto" w:line="240" w:before="120" w:after="120"/>
      <w:jc w:val="left"/>
      <w:outlineLvl w:val="2"/>
    </w:pPr>
    <w:rPr>
      <w:b/>
    </w:rPr>
  </w:style>
  <w:style w:type="paragraph" w:styleId="4H41">
    <w:name w:val="Заголовок 4,H4"/>
    <w:basedOn w:val="Normal"/>
    <w:qFormat/>
    <w:pPr>
      <w:keepNext w:val="true"/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5H51">
    <w:name w:val="Заголовок 5,H5"/>
    <w:basedOn w:val="Normal"/>
    <w:qFormat/>
    <w:pPr>
      <w:keepNext w:val="true"/>
      <w:tabs>
        <w:tab w:val="clear" w:pos="708"/>
        <w:tab w:val="left" w:pos="1080" w:leader="none"/>
      </w:tabs>
      <w:spacing w:before="60" w:after="0"/>
      <w:ind w:left="1080" w:hanging="1080"/>
      <w:outlineLvl w:val="4"/>
    </w:pPr>
    <w:rPr>
      <w:b/>
      <w:sz w:val="26"/>
    </w:rPr>
  </w:style>
  <w:style w:type="paragraph" w:styleId="Style23">
    <w:name w:val="Схема документа"/>
    <w:basedOn w:val="Normal"/>
    <w:semiHidden/>
    <w:qFormat/>
    <w:pPr>
      <w:shd w:val="clear" w:color="auto" w:fill="000080"/>
    </w:pPr>
    <w:rPr>
      <w:rFonts w:ascii="Tahoma" w:hAnsi="Tahoma"/>
      <w:sz w:val="20"/>
    </w:rPr>
  </w:style>
  <w:style w:type="paragraph" w:styleId="Style24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  <w:jc w:val="left"/>
    </w:pPr>
    <w:rPr>
      <w:sz w:val="22"/>
    </w:rPr>
  </w:style>
  <w:style w:type="paragraph" w:styleId="Style25">
    <w:name w:val="Текст сноски"/>
    <w:basedOn w:val="Normal"/>
    <w:semiHidden/>
    <w:qFormat/>
    <w:pPr>
      <w:spacing w:lineRule="auto" w:line="240"/>
    </w:pPr>
    <w:rPr>
      <w:sz w:val="20"/>
    </w:rPr>
  </w:style>
  <w:style w:type="paragraph" w:styleId="Style26">
    <w:name w:val="Таблица текст"/>
    <w:basedOn w:val="Normal"/>
    <w:qFormat/>
    <w:pPr>
      <w:spacing w:lineRule="auto" w:line="240" w:before="40" w:after="40"/>
      <w:ind w:left="57" w:right="57" w:hanging="0"/>
      <w:jc w:val="left"/>
    </w:pPr>
    <w:rPr>
      <w:sz w:val="24"/>
    </w:rPr>
  </w:style>
  <w:style w:type="paragraph" w:styleId="Style27">
    <w:name w:val="Название объекта"/>
    <w:basedOn w:val="Normal"/>
    <w:qFormat/>
    <w:pPr>
      <w:pageBreakBefore/>
      <w:spacing w:lineRule="auto" w:line="240" w:before="120" w:after="120"/>
      <w:ind w:hanging="0"/>
    </w:pPr>
    <w:rPr>
      <w:bCs/>
      <w:i/>
      <w:sz w:val="24"/>
    </w:rPr>
  </w:style>
  <w:style w:type="paragraph" w:styleId="Style28">
    <w:name w:val="Служеб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Style29">
    <w:name w:val="Главы"/>
    <w:qFormat/>
    <w:pPr>
      <w:widowControl w:val="false"/>
      <w:suppressAutoHyphens w:val="true"/>
      <w:bidi w:val="0"/>
      <w:spacing w:lineRule="auto" w:line="360" w:before="1440" w:after="720"/>
      <w:ind w:right="0" w:hanging="0"/>
      <w:jc w:val="center"/>
    </w:pPr>
    <w:rPr>
      <w:rFonts w:ascii="Liberation Serif" w:hAnsi="Liberation Serif" w:eastAsia="Arial Unicode MS" w:cs="Arial Unicode MS"/>
      <w:color w:val="00000A"/>
      <w:spacing w:val="40"/>
      <w:kern w:val="0"/>
      <w:sz w:val="44"/>
      <w:szCs w:val="44"/>
      <w:lang w:val="ru-RU" w:eastAsia="zh-CN" w:bidi="ar-SA"/>
    </w:rPr>
  </w:style>
  <w:style w:type="paragraph" w:styleId="Style30">
    <w:name w:val="Структура"/>
    <w:basedOn w:val="Normal"/>
    <w:qFormat/>
    <w:pPr>
      <w:pageBreakBefore/>
      <w:pBdr>
        <w:bottom w:val="single" w:sz="24" w:space="1" w:color="000001"/>
      </w:pBdr>
      <w:tabs>
        <w:tab w:val="clear" w:pos="708"/>
        <w:tab w:val="left" w:pos="851" w:leader="none"/>
      </w:tabs>
      <w:spacing w:lineRule="auto" w:line="240" w:before="480" w:after="240"/>
      <w:ind w:right="2835" w:hanging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styleId="Style31">
    <w:name w:val="маркированный"/>
    <w:basedOn w:val="Normal"/>
    <w:semiHidden/>
    <w:qFormat/>
    <w:pPr>
      <w:ind w:hanging="0"/>
    </w:pPr>
    <w:rPr/>
  </w:style>
  <w:style w:type="paragraph" w:styleId="Style32">
    <w:name w:val="Пункт"/>
    <w:basedOn w:val="Normal"/>
    <w:qFormat/>
    <w:pPr/>
    <w:rPr/>
  </w:style>
  <w:style w:type="paragraph" w:styleId="Style33">
    <w:name w:val="Подпункт"/>
    <w:basedOn w:val="Normal"/>
    <w:qFormat/>
    <w:pPr>
      <w:tabs>
        <w:tab w:val="clear" w:pos="708"/>
        <w:tab w:val="left" w:pos="1134" w:leader="none"/>
      </w:tabs>
      <w:ind w:left="1134" w:hanging="1134"/>
    </w:pPr>
    <w:rPr/>
  </w:style>
  <w:style w:type="paragraph" w:styleId="-2">
    <w:name w:val="Пункт-2"/>
    <w:basedOn w:val="Style32"/>
    <w:qFormat/>
    <w:pPr>
      <w:keepNext w:val="true"/>
      <w:tabs>
        <w:tab w:val="clear" w:pos="708"/>
        <w:tab w:val="left" w:pos="1134" w:leader="none"/>
      </w:tabs>
      <w:ind w:left="1134" w:hanging="1134"/>
      <w:outlineLvl w:val="2"/>
    </w:pPr>
    <w:rPr>
      <w:b/>
    </w:rPr>
  </w:style>
  <w:style w:type="paragraph" w:styleId="Style34">
    <w:name w:val="Подподпункт"/>
    <w:basedOn w:val="Normal"/>
    <w:qFormat/>
    <w:pPr/>
    <w:rPr/>
  </w:style>
  <w:style w:type="paragraph" w:styleId="Style35">
    <w:name w:val="Нумерованный список"/>
    <w:basedOn w:val="Normal"/>
    <w:uiPriority w:val="99"/>
    <w:qFormat/>
    <w:pPr>
      <w:spacing w:before="60" w:after="0"/>
      <w:ind w:hanging="0"/>
    </w:pPr>
    <w:rPr>
      <w:szCs w:val="24"/>
    </w:rPr>
  </w:style>
  <w:style w:type="paragraph" w:styleId="Style36">
    <w:name w:val="Текст таблицы"/>
    <w:basedOn w:val="Normal"/>
    <w:semiHidden/>
    <w:qFormat/>
    <w:pPr>
      <w:spacing w:lineRule="auto" w:line="240" w:before="40" w:after="40"/>
      <w:ind w:left="57" w:right="57" w:hanging="0"/>
      <w:jc w:val="left"/>
    </w:pPr>
    <w:rPr>
      <w:sz w:val="24"/>
      <w:szCs w:val="24"/>
    </w:rPr>
  </w:style>
  <w:style w:type="paragraph" w:styleId="Style37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Style38">
    <w:name w:val="Маркированный список"/>
    <w:basedOn w:val="Normal"/>
    <w:qFormat/>
    <w:pPr>
      <w:spacing w:lineRule="auto" w:line="240"/>
      <w:ind w:left="731" w:hanging="374"/>
    </w:pPr>
    <w:rPr/>
  </w:style>
  <w:style w:type="paragraph" w:styleId="Style39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40">
    <w:name w:val="Текст примечания"/>
    <w:basedOn w:val="Normal"/>
    <w:qFormat/>
    <w:pPr/>
    <w:rPr>
      <w:sz w:val="20"/>
    </w:rPr>
  </w:style>
  <w:style w:type="paragraph" w:styleId="Style41">
    <w:name w:val="Тема примечания"/>
    <w:basedOn w:val="Style40"/>
    <w:semiHidden/>
    <w:qFormat/>
    <w:pPr/>
    <w:rPr>
      <w:b/>
      <w:bCs/>
    </w:rPr>
  </w:style>
  <w:style w:type="paragraph" w:styleId="ListBullet4">
    <w:name w:val="List Bullet 4"/>
    <w:basedOn w:val="Normal"/>
    <w:qFormat/>
    <w:pPr>
      <w:tabs>
        <w:tab w:val="clear" w:pos="708"/>
        <w:tab w:val="left" w:pos="1080" w:leader="none"/>
        <w:tab w:val="left" w:pos="1430" w:leader="none"/>
      </w:tabs>
      <w:spacing w:before="120" w:after="0"/>
      <w:ind w:firstLine="720"/>
    </w:pPr>
    <w:rPr>
      <w:i/>
      <w:iCs/>
      <w:sz w:val="24"/>
      <w:szCs w:val="24"/>
    </w:rPr>
  </w:style>
  <w:style w:type="paragraph" w:styleId="ListBullet3">
    <w:name w:val="List Bullet 3"/>
    <w:basedOn w:val="Normal"/>
    <w:qFormat/>
    <w:pPr>
      <w:widowControl w:val="false"/>
      <w:spacing w:before="120" w:after="0"/>
      <w:ind w:left="1429" w:hanging="357"/>
    </w:pPr>
    <w:rPr/>
  </w:style>
  <w:style w:type="paragraph" w:styleId="22">
    <w:name w:val="Основной текст 2"/>
    <w:basedOn w:val="Normal"/>
    <w:qFormat/>
    <w:pPr>
      <w:tabs>
        <w:tab w:val="clear" w:pos="708"/>
        <w:tab w:val="left" w:pos="2201" w:leader="none"/>
      </w:tabs>
      <w:spacing w:lineRule="auto" w:line="240"/>
      <w:ind w:hanging="0"/>
      <w:jc w:val="center"/>
    </w:pPr>
    <w:rPr/>
  </w:style>
  <w:style w:type="paragraph" w:styleId="BodyTextIndent">
    <w:name w:val="Body Text Indent"/>
    <w:basedOn w:val="Normal"/>
    <w:pPr>
      <w:spacing w:lineRule="auto" w:line="240"/>
    </w:pPr>
    <w:rPr>
      <w:i/>
    </w:rPr>
  </w:style>
  <w:style w:type="paragraph" w:styleId="23">
    <w:name w:val="Основной текст с отступом 2"/>
    <w:basedOn w:val="Normal"/>
    <w:qFormat/>
    <w:pPr>
      <w:spacing w:lineRule="auto" w:line="240"/>
    </w:pPr>
    <w:rPr>
      <w:szCs w:val="24"/>
    </w:rPr>
  </w:style>
  <w:style w:type="paragraph" w:styleId="1">
    <w:name w:val="Стиль Заголовок 1 + по ширине"/>
    <w:basedOn w:val="1DocumentHeader1H1coheading11SectionSectionHeadinglevel2hdgh1Level1TopicHeadingappheading1ITTt1IIIH11H12H13H14H15H16H17H18H111H121H131H141H151H161H171H19H112H122H132H142H152"/>
    <w:qFormat/>
    <w:pPr>
      <w:pageBreakBefore w:val="false"/>
      <w:jc w:val="both"/>
    </w:pPr>
    <w:rPr>
      <w:bCs/>
    </w:rPr>
  </w:style>
  <w:style w:type="paragraph" w:styleId="31">
    <w:name w:val="заголовок 3"/>
    <w:basedOn w:val="Normal"/>
    <w:qFormat/>
    <w:pPr>
      <w:keepNext w:val="true"/>
      <w:spacing w:before="120" w:after="0"/>
      <w:ind w:firstLine="720"/>
      <w:jc w:val="center"/>
      <w:outlineLvl w:val="2"/>
    </w:pPr>
    <w:rPr>
      <w:sz w:val="20"/>
      <w:szCs w:val="24"/>
    </w:rPr>
  </w:style>
  <w:style w:type="paragraph" w:styleId="Style42">
    <w:name w:val="Обычный+ без отступа"/>
    <w:basedOn w:val="Normal"/>
    <w:qFormat/>
    <w:pPr>
      <w:spacing w:before="120" w:after="0"/>
      <w:ind w:left="0" w:hanging="0"/>
    </w:pPr>
    <w:rPr>
      <w:rFonts w:eastAsia="MS Mincho"/>
      <w:szCs w:val="28"/>
    </w:rPr>
  </w:style>
  <w:style w:type="paragraph" w:styleId="Closing">
    <w:name w:val="Closing"/>
    <w:basedOn w:val="1DocumentHeader1H1coheading11SectionSectionHeadinglevel2hdgh1Level1TopicHeadingappheading1ITTt1IIIH11H12H13H14H15H16H17H18H111H121H131H141H151H161H171H19H112H122H132H142H152"/>
    <w:qFormat/>
    <w:pPr>
      <w:pageBreakBefore w:val="false"/>
      <w:spacing w:lineRule="auto" w:line="360" w:before="60" w:after="0"/>
      <w:jc w:val="center"/>
    </w:pPr>
    <w:rPr>
      <w:rFonts w:cs="Arial"/>
      <w:bCs/>
      <w:sz w:val="28"/>
      <w:szCs w:val="28"/>
    </w:rPr>
  </w:style>
  <w:style w:type="paragraph" w:styleId="Style43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  <w:tab w:val="left" w:pos="2448" w:leader="none"/>
      </w:tabs>
      <w:ind w:left="2448" w:hanging="1008"/>
    </w:pPr>
    <w:rPr/>
  </w:style>
  <w:style w:type="paragraph" w:styleId="11">
    <w:name w:val="Пункт1"/>
    <w:basedOn w:val="Normal"/>
    <w:qFormat/>
    <w:pPr>
      <w:tabs>
        <w:tab w:val="clear" w:pos="708"/>
        <w:tab w:val="left" w:pos="567" w:leader="none"/>
      </w:tabs>
      <w:spacing w:before="240" w:after="0"/>
      <w:ind w:left="567" w:hanging="567"/>
      <w:jc w:val="center"/>
    </w:pPr>
    <w:rPr>
      <w:rFonts w:ascii="Arial" w:hAnsi="Arial"/>
      <w:b/>
      <w:szCs w:val="28"/>
    </w:rPr>
  </w:style>
  <w:style w:type="paragraph" w:styleId="32">
    <w:name w:val="Основной текст с отступом 3"/>
    <w:basedOn w:val="Normal"/>
    <w:qFormat/>
    <w:pPr>
      <w:spacing w:lineRule="auto" w:line="240"/>
    </w:pPr>
    <w:rPr>
      <w:i/>
      <w:sz w:val="26"/>
      <w:szCs w:val="26"/>
    </w:rPr>
  </w:style>
  <w:style w:type="paragraph" w:styleId="Style44">
    <w:name w:val="Знак Знак Знак Знак Знак Знак 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lang w:val="en-US" w:eastAsia="en-US"/>
    </w:rPr>
  </w:style>
  <w:style w:type="paragraph" w:styleId="211">
    <w:name w:val="Основной текст 21"/>
    <w:basedOn w:val="Normal"/>
    <w:qFormat/>
    <w:pPr>
      <w:spacing w:lineRule="auto" w:line="240"/>
    </w:pPr>
    <w:rPr>
      <w:sz w:val="24"/>
    </w:rPr>
  </w:style>
  <w:style w:type="paragraph" w:styleId="Style45">
    <w:name w:val="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lang w:val="en-US" w:eastAsia="en-US"/>
    </w:rPr>
  </w:style>
  <w:style w:type="paragraph" w:styleId="2-21">
    <w:name w:val="Средний список 2 - Акцент 2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TOAHeading">
    <w:name w:val="TOA Heading"/>
    <w:basedOn w:val="1DocumentHeader1H1coheading11SectionSectionHeadinglevel2hdgh1Level1TopicHeadingappheading1ITTt1IIIH11H12H13H14H15H16H17H18H111H121H131H141H151H161H171H19H112H122H132H142H152"/>
    <w:uiPriority w:val="39"/>
    <w:semiHidden/>
    <w:unhideWhenUsed/>
    <w:qFormat/>
    <w:pPr>
      <w:pageBreakBefore w:val="false"/>
      <w:spacing w:lineRule="auto" w:line="276" w:before="480" w:after="0"/>
    </w:pPr>
    <w:rPr>
      <w:rFonts w:ascii="Cambria" w:hAnsi="Cambria"/>
      <w:bCs/>
      <w:color w:val="365F91"/>
      <w:sz w:val="28"/>
      <w:szCs w:val="28"/>
    </w:rPr>
  </w:style>
  <w:style w:type="paragraph" w:styleId="2-22">
    <w:name w:val="Средняя сетка 2 - Акцент 2"/>
    <w:basedOn w:val="Normal"/>
    <w:uiPriority w:val="29"/>
    <w:qFormat/>
    <w:pPr/>
    <w:rPr>
      <w:i/>
      <w:iCs/>
      <w:color w:val="000000"/>
    </w:rPr>
  </w:style>
  <w:style w:type="paragraph" w:styleId="25">
    <w:name w:val="Основной текст 25"/>
    <w:basedOn w:val="Normal"/>
    <w:qFormat/>
    <w:pPr>
      <w:spacing w:lineRule="auto" w:line="240"/>
    </w:pPr>
    <w:rPr>
      <w:sz w:val="24"/>
    </w:rPr>
  </w:style>
  <w:style w:type="paragraph" w:styleId="1-2">
    <w:name w:val="Средняя сетка 1 - Акцент 2"/>
    <w:basedOn w:val="Normal"/>
    <w:uiPriority w:val="34"/>
    <w:qFormat/>
    <w:pPr>
      <w:spacing w:before="0" w:after="0"/>
      <w:ind w:left="720" w:firstLine="567"/>
      <w:contextualSpacing/>
    </w:pPr>
    <w:rPr/>
  </w:style>
  <w:style w:type="paragraph" w:styleId="Tabletext">
    <w:name w:val="Table_text"/>
    <w:basedOn w:val="Normal"/>
    <w:qFormat/>
    <w:pPr>
      <w:spacing w:lineRule="auto" w:line="240"/>
      <w:ind w:hanging="0"/>
    </w:pPr>
    <w:rPr>
      <w:sz w:val="20"/>
      <w:szCs w:val="24"/>
    </w:rPr>
  </w:style>
  <w:style w:type="paragraph" w:styleId="33">
    <w:name w:val="Основной текст3"/>
    <w:basedOn w:val="Normal"/>
    <w:qFormat/>
    <w:pPr>
      <w:widowControl w:val="false"/>
      <w:shd w:val="clear" w:color="auto" w:fill="FFFFFF"/>
      <w:spacing w:lineRule="auto" w:line="240" w:before="0" w:after="120"/>
      <w:ind w:hanging="4780"/>
      <w:jc w:val="left"/>
    </w:pPr>
    <w:rPr>
      <w:sz w:val="23"/>
      <w:szCs w:val="23"/>
      <w:lang w:eastAsia="en-US"/>
    </w:rPr>
  </w:style>
  <w:style w:type="paragraph" w:styleId="34">
    <w:name w:val="[Ростех] Наименование Подраздела (Уровень 3)"/>
    <w:uiPriority w:val="99"/>
    <w:qFormat/>
    <w:pPr>
      <w:keepNext w:val="true"/>
      <w:keepLines/>
      <w:widowControl/>
      <w:suppressAutoHyphens w:val="true"/>
      <w:bidi w:val="0"/>
      <w:spacing w:before="240" w:after="0"/>
      <w:jc w:val="left"/>
      <w:outlineLvl w:val="2"/>
    </w:pPr>
    <w:rPr>
      <w:rFonts w:ascii="Proxima Nova ExCn Rg" w:hAnsi="Proxima Nova ExCn Rg" w:eastAsia="Arial Unicode MS" w:cs="Arial Unicode MS"/>
      <w:b/>
      <w:color w:val="00000A"/>
      <w:kern w:val="0"/>
      <w:sz w:val="28"/>
      <w:szCs w:val="28"/>
      <w:lang w:val="ru-RU" w:eastAsia="ru-RU" w:bidi="ar-SA"/>
    </w:rPr>
  </w:style>
  <w:style w:type="paragraph" w:styleId="24">
    <w:name w:val="[Ростех] Наименование Раздела (Уровень 2)"/>
    <w:uiPriority w:val="99"/>
    <w:qFormat/>
    <w:pPr>
      <w:keepNext w:val="true"/>
      <w:keepLines/>
      <w:widowControl/>
      <w:suppressAutoHyphens w:val="true"/>
      <w:bidi w:val="0"/>
      <w:spacing w:before="240" w:after="0"/>
      <w:jc w:val="center"/>
      <w:outlineLvl w:val="1"/>
    </w:pPr>
    <w:rPr>
      <w:rFonts w:ascii="Proxima Nova ExCn Rg" w:hAnsi="Proxima Nova ExCn Rg" w:eastAsia="Arial Unicode MS" w:cs="Arial Unicode MS"/>
      <w:b/>
      <w:color w:val="00000A"/>
      <w:kern w:val="0"/>
      <w:sz w:val="28"/>
      <w:szCs w:val="28"/>
      <w:lang w:val="ru-RU" w:eastAsia="ru-RU" w:bidi="ar-SA"/>
    </w:rPr>
  </w:style>
  <w:style w:type="paragraph" w:styleId="Style46">
    <w:name w:val="[Ростех] Простой текст (Без уровня)"/>
    <w:uiPriority w:val="99"/>
    <w:qFormat/>
    <w:pPr>
      <w:widowControl/>
      <w:suppressAutoHyphens w:val="true"/>
      <w:bidi w:val="0"/>
      <w:spacing w:before="120" w:after="0"/>
      <w:jc w:val="both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en-US" w:bidi="ar-SA"/>
    </w:rPr>
  </w:style>
  <w:style w:type="paragraph" w:styleId="5">
    <w:name w:val="[Ростех] Текст Подпункта (Уровень 5)"/>
    <w:uiPriority w:val="99"/>
    <w:qFormat/>
    <w:pPr>
      <w:widowControl/>
      <w:suppressAutoHyphens w:val="true"/>
      <w:bidi w:val="0"/>
      <w:spacing w:before="120" w:after="0"/>
      <w:jc w:val="both"/>
      <w:outlineLvl w:val="4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ru-RU" w:bidi="ar-SA"/>
    </w:rPr>
  </w:style>
  <w:style w:type="paragraph" w:styleId="61">
    <w:name w:val="[Ростех] Текст Подпункта подпункта (Уровень 6)"/>
    <w:uiPriority w:val="99"/>
    <w:qFormat/>
    <w:pPr>
      <w:widowControl/>
      <w:suppressAutoHyphens w:val="true"/>
      <w:bidi w:val="0"/>
      <w:spacing w:before="120" w:after="0"/>
      <w:jc w:val="both"/>
      <w:outlineLvl w:val="5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ru-RU" w:bidi="ar-SA"/>
    </w:rPr>
  </w:style>
  <w:style w:type="paragraph" w:styleId="Style47">
    <w:name w:val="Рецензия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PlainText" w:customStyle="1">
    <w:name w:val="Plain Text"/>
    <w:uiPriority w:val="99"/>
    <w:unhideWhenUsed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Arial" w:cs="Arial" w:cstheme="minorBidi" w:eastAsia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kern w:val="0"/>
      <w:position w:val="0"/>
      <w:sz w:val="22"/>
      <w:sz w:val="22"/>
      <w:szCs w:val="21"/>
      <w:u w:val="none"/>
      <w:vertAlign w:val="baseline"/>
      <w:lang w:val="ru-RU" w:eastAsia="en-US" w:bidi="ar-SA"/>
      <w14:ligatures w14:val="none"/>
    </w:rPr>
  </w:style>
  <w:style w:type="numbering" w:styleId="Style48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AlterOffice/3.4.0.6$Linux_X86_64 LibreOffice_project/ad8c41dce69105450bf791d4900d64b1f82e10d0</Application>
  <AppVersion>15.0000</AppVersion>
  <Pages>2</Pages>
  <Words>475</Words>
  <Characters>3216</Characters>
  <CharactersWithSpaces>3663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2021-02-24T22:23:00Z</dcterms:created>
  <dc:creator>ИнКонТех</dc:creator>
  <dc:description/>
  <dc:language>ru-RU</dc:language>
  <cp:lastModifiedBy>mozzhuhin_dyu</cp:lastModifiedBy>
  <dcterms:modified xsi:type="dcterms:W3CDTF">2026-07-06T10:53:17Z</dcterms:modified>
  <cp:revision>52</cp:revision>
  <dc:subject/>
  <dc:title>Вспомогательные документы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ScaleCrop">
    <vt:bool>0</vt:bool>
  </property>
  <property fmtid="{D5CDD505-2E9C-101B-9397-08002B2CF9AE}" pid="4" name="ShareDoc">
    <vt:bool>0</vt:bool>
  </property>
  <property fmtid="{D5CDD505-2E9C-101B-9397-08002B2CF9AE}" pid="5" name="version">
    <vt:lpwstr>1048576</vt:lpwstr>
  </property>
</Properties>
</file>