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FC" w:rsidRDefault="001112FC">
      <w:pPr>
        <w:jc w:val="right"/>
      </w:pPr>
      <w:bookmarkStart w:id="0" w:name="_GoBack"/>
      <w:bookmarkEnd w:id="0"/>
    </w:p>
    <w:p w:rsidR="001112FC" w:rsidRDefault="001112FC"/>
    <w:p w:rsidR="001112FC" w:rsidRDefault="001112FC"/>
    <w:p w:rsidR="001112FC" w:rsidRDefault="001112FC"/>
    <w:p w:rsidR="00192F3E" w:rsidRDefault="00192F3E"/>
    <w:p w:rsidR="00192F3E" w:rsidRDefault="00192F3E"/>
    <w:p w:rsidR="00192F3E" w:rsidRDefault="00192F3E"/>
    <w:p w:rsidR="00192F3E" w:rsidRDefault="00192F3E"/>
    <w:p w:rsidR="00192F3E" w:rsidRDefault="00192F3E"/>
    <w:p w:rsidR="00192F3E" w:rsidRDefault="00192F3E"/>
    <w:p w:rsidR="001112FC" w:rsidRDefault="005F2D99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1" w:name="_Hlk196120086"/>
      <w:r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  <w:bookmarkEnd w:id="1"/>
    </w:p>
    <w:p w:rsidR="001112FC" w:rsidRDefault="005F2D99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«Выполнение ремонтных работ на теплотрассе Омского почтамта, расположенного по адресу: Омская область, г. Омск, ул. Герцена д. 1. для нужд УФПС Омской области»</w:t>
      </w:r>
    </w:p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/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5F2D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ОМСК, 2026</w:t>
      </w:r>
    </w:p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1112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5F2D99">
      <w:pPr>
        <w:widowControl w:val="0"/>
        <w:numPr>
          <w:ilvl w:val="0"/>
          <w:numId w:val="1"/>
        </w:numPr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"/>
        <w:gridCol w:w="1856"/>
        <w:gridCol w:w="6521"/>
      </w:tblGrid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Сокращение, термин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Расшифровка сокращения, толкование термина</w:t>
            </w:r>
          </w:p>
        </w:tc>
      </w:tr>
      <w:tr w:rsidR="001112FC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«Почта России»,</w:t>
            </w:r>
          </w:p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«Почта России» в лице УФПС Омской области</w:t>
            </w:r>
          </w:p>
        </w:tc>
      </w:tr>
      <w:tr w:rsidR="001112FC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1112FC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выполняет работы в соответствии с заключенным договором.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Выполнение ремонтных работ на территории Омского почтамта, расположенного по адресу: Омская область, г. Омск, ул. Герцена д. 1. для нужд УФПС Омской области»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первичной учетной документации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выполненных работ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 учетной документации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1112FC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FC" w:rsidRDefault="005F2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Свод правил</w:t>
            </w:r>
          </w:p>
        </w:tc>
      </w:tr>
    </w:tbl>
    <w:p w:rsidR="001112FC" w:rsidRDefault="005F2D99">
      <w:pPr>
        <w:widowControl w:val="0"/>
        <w:numPr>
          <w:ilvl w:val="0"/>
          <w:numId w:val="1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РАБОТ </w:t>
      </w:r>
    </w:p>
    <w:p w:rsidR="001112FC" w:rsidRDefault="005F2D99">
      <w:pPr>
        <w:spacing w:after="0" w:line="240" w:lineRule="auto"/>
      </w:pPr>
      <w:r>
        <w:rPr>
          <w:rFonts w:ascii="Times New Roman" w:hAnsi="Times New Roman"/>
          <w:iCs/>
          <w:sz w:val="28"/>
          <w:szCs w:val="28"/>
        </w:rPr>
        <w:t xml:space="preserve">     Выполнение ремонтных работ на теплотрассе Омского почтамта, расположенного по адресу: Омская область, г. Омск, ул. Герцена д. 1. для нужд УФПС Омской области»</w:t>
      </w:r>
    </w:p>
    <w:p w:rsidR="001112FC" w:rsidRDefault="001112FC">
      <w:pPr>
        <w:widowControl w:val="0"/>
        <w:spacing w:before="120" w:after="120" w:line="240" w:lineRule="auto"/>
        <w:ind w:left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112FC" w:rsidRDefault="005F2D99">
      <w:pPr>
        <w:widowControl w:val="0"/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РАБОТ, ЦЕЛЬ И ЗАДАЧИ</w:t>
      </w:r>
    </w:p>
    <w:p w:rsidR="001112FC" w:rsidRDefault="005F2D9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Работы выполняются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Ведомостью объемов работ. </w:t>
      </w:r>
    </w:p>
    <w:p w:rsidR="001112FC" w:rsidRDefault="005F2D9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Работы выполняются с целью ликвидации повреждений тепловой трассы (протечек, разрушений), для возможности получения тепловой энергии в виде горячей воды на отопление административного здания Омского почтамта по адресу: г. Омск, ул. Герцена, д.1.  </w:t>
      </w:r>
    </w:p>
    <w:p w:rsidR="001112FC" w:rsidRDefault="005F2D99">
      <w:pPr>
        <w:pStyle w:val="a8"/>
        <w:widowControl w:val="0"/>
        <w:numPr>
          <w:ilvl w:val="0"/>
          <w:numId w:val="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ВЫПОЛНЕНИЯ РАБОТ</w:t>
      </w:r>
    </w:p>
    <w:p w:rsidR="001112FC" w:rsidRDefault="005F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4.1 </w:t>
      </w:r>
      <w:r>
        <w:rPr>
          <w:rFonts w:ascii="Times New Roman" w:hAnsi="Times New Roman" w:cs="Times New Roman"/>
          <w:sz w:val="28"/>
          <w:szCs w:val="28"/>
        </w:rPr>
        <w:t xml:space="preserve">Начало выполнения Работ: не позднее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(трёх) календарных дней с даты подписания договора. </w:t>
      </w:r>
    </w:p>
    <w:p w:rsidR="001112FC" w:rsidRDefault="005F2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выполнения Работ: не позднее 30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(тридцати) календарных дней с даты начала выполнения Работ.</w:t>
      </w:r>
    </w:p>
    <w:p w:rsidR="001112FC" w:rsidRDefault="005F2D99">
      <w:pPr>
        <w:widowControl w:val="0"/>
        <w:tabs>
          <w:tab w:val="left" w:pos="709"/>
        </w:tabs>
        <w:spacing w:after="0" w:line="240" w:lineRule="auto"/>
        <w:ind w:left="71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</w:t>
      </w:r>
      <w:r>
        <w:rPr>
          <w:rFonts w:ascii="Times New Roman" w:hAnsi="Times New Roman"/>
          <w:sz w:val="28"/>
          <w:szCs w:val="28"/>
        </w:rPr>
        <w:t>Место выполнения Работ: Российская Федерация, г. Омск, ул. Герцена, д. 1.</w:t>
      </w:r>
    </w:p>
    <w:p w:rsidR="001112FC" w:rsidRDefault="001112FC">
      <w:pPr>
        <w:widowControl w:val="0"/>
        <w:tabs>
          <w:tab w:val="left" w:pos="709"/>
        </w:tabs>
        <w:spacing w:before="240" w:after="12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2FC" w:rsidRDefault="005F2D99">
      <w:pPr>
        <w:widowControl w:val="0"/>
        <w:numPr>
          <w:ilvl w:val="0"/>
          <w:numId w:val="4"/>
        </w:numPr>
        <w:tabs>
          <w:tab w:val="left" w:pos="709"/>
        </w:tabs>
        <w:spacing w:before="240" w:after="0" w:line="240" w:lineRule="auto"/>
        <w:ind w:left="340" w:right="397" w:firstLine="680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ВЫПОЛНЯЕМЫХ РАБОТ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</w:p>
    <w:p w:rsidR="001112FC" w:rsidRDefault="005F2D99">
      <w:pPr>
        <w:widowControl w:val="0"/>
        <w:tabs>
          <w:tab w:val="left" w:pos="709"/>
        </w:tabs>
        <w:spacing w:before="240" w:after="0" w:line="240" w:lineRule="auto"/>
        <w:ind w:left="340" w:right="39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</w:t>
      </w:r>
      <w:r>
        <w:rPr>
          <w:rFonts w:ascii="Times New Roman" w:hAnsi="Times New Roman"/>
          <w:iCs/>
          <w:sz w:val="28"/>
          <w:szCs w:val="28"/>
        </w:rPr>
        <w:t xml:space="preserve">Ведомость видов и объёмов работ. </w:t>
      </w:r>
      <w:r>
        <w:rPr>
          <w:rFonts w:ascii="Times New Roman" w:hAnsi="Times New Roman"/>
          <w:sz w:val="28"/>
          <w:szCs w:val="28"/>
        </w:rPr>
        <w:t>Омская обл., г. Омск, ул. Герцена 1</w:t>
      </w:r>
    </w:p>
    <w:tbl>
      <w:tblPr>
        <w:tblW w:w="95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615"/>
        <w:gridCol w:w="1287"/>
        <w:gridCol w:w="4950"/>
        <w:gridCol w:w="1185"/>
        <w:gridCol w:w="1473"/>
      </w:tblGrid>
      <w:tr w:rsidR="001112FC">
        <w:trPr>
          <w:trHeight w:val="97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1112FC">
            <w:pPr>
              <w:ind w:right="-680"/>
              <w:jc w:val="center"/>
              <w:rPr>
                <w:rFonts w:ascii="Times New Roman" w:hAnsi="Times New Roman" w:cs="Times New Roman"/>
                <w:b/>
              </w:rPr>
            </w:pPr>
          </w:p>
          <w:p w:rsidR="001112FC" w:rsidRDefault="005F2D99">
            <w:pPr>
              <w:ind w:right="-6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1112FC" w:rsidRDefault="005F2D99">
            <w:pPr>
              <w:ind w:right="-6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111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12FC" w:rsidRDefault="005F2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дефекта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12FC" w:rsidRDefault="005F2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 необходимые для устранения дефекта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111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12FC" w:rsidRDefault="005F2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111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12FC" w:rsidRDefault="005F2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трубопровода отопления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грунта в котловане, экскаватором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бетонных плит покрытия лотка толщиной 18 см, шириной 2 на 3,5 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Откачка воды из камеры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Отчистка камеры ручным способом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изоляции труб теплотрассы диметром 159 мм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изоляции труб теплотрассы диметром 108 мм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металлических труб диаметром 159 мм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металлических труб диаметром 108 мм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отвод Ду159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задвижка Ду159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трубопроводов из стальных труб Ду159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трубопроводов из стальных труб Ду108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Праймер для металлических поверхностей трубопроводов диаметром 159 мм.</w:t>
            </w:r>
          </w:p>
          <w:p w:rsidR="001112FC" w:rsidRDefault="001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Праймер для металлических поверхностей трубопроводов диаметром 108 мм.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металлических трубопроводов Ду 159 фольгированными мин. плитами толщиной 50 мм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бетонных плит покрытия лотка толщиной 18 см, шириной 2 на 3,5 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Гидроизоляция плит перекрытия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18 см, шириной 2 на 3,5 м) праймером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Засыпка траншей ранее вынутым грунтом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шаровой Ø150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М12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Гайки М12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Паронитовая прокладка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Ø159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под приварку Ø15(Демонтаж/монтаж)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трехходовой 1/2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 1/2 (Демонтаж/монтаж)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системы отопления теплового узла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2FC"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1112FC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камеры (кладка кирпичная)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FC" w:rsidRDefault="005F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112FC" w:rsidRDefault="001112FC"/>
    <w:p w:rsidR="001112FC" w:rsidRDefault="001112FC">
      <w:pPr>
        <w:rPr>
          <w:rFonts w:ascii="Times New Roman" w:hAnsi="Times New Roman" w:cs="Times New Roman"/>
          <w:sz w:val="24"/>
          <w:szCs w:val="24"/>
        </w:rPr>
      </w:pPr>
    </w:p>
    <w:p w:rsidR="001112FC" w:rsidRDefault="005F2D99">
      <w:pPr>
        <w:widowControl w:val="0"/>
        <w:numPr>
          <w:ilvl w:val="0"/>
          <w:numId w:val="4"/>
        </w:numPr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ВЫПОЛНЕНИЯ РАБОТ</w:t>
      </w:r>
    </w:p>
    <w:p w:rsidR="001112FC" w:rsidRDefault="005F2D99">
      <w:pPr>
        <w:numPr>
          <w:ilvl w:val="0"/>
          <w:numId w:val="2"/>
        </w:numPr>
        <w:spacing w:before="120" w:after="0" w:line="240" w:lineRule="auto"/>
        <w:ind w:left="1418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Работ</w:t>
      </w:r>
    </w:p>
    <w:p w:rsidR="001112FC" w:rsidRDefault="005F2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документов;</w:t>
      </w:r>
    </w:p>
    <w:p w:rsidR="001112FC" w:rsidRDefault="005F2D99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Градостроительный кодекс Российской Федерации от 29.12.2004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190-ФЗ;</w:t>
      </w:r>
    </w:p>
    <w:p w:rsidR="001112FC" w:rsidRDefault="005F2D99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22.07.2008 № 123-ФЗ «Технический регламент о требованиях пожарной безопасности»;</w:t>
      </w:r>
    </w:p>
    <w:p w:rsidR="001112FC" w:rsidRDefault="005F2D99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17.07.1999 №176-ФЗ «О почтовой связи»;</w:t>
      </w:r>
    </w:p>
    <w:p w:rsidR="001112FC" w:rsidRDefault="005F2D99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30.12.2009 № 384-ФЗ «Технический регламент о безопасности зданий и сооружений»;</w:t>
      </w:r>
    </w:p>
    <w:p w:rsidR="001112FC" w:rsidRDefault="005F2D99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ГОСТ 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:rsidR="001112FC" w:rsidRDefault="005F2D99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001330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ГОСТ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22270-2018 «Межгосударственный стандарт. Системы отопления, вентиляции и кондиционирования»</w:t>
      </w:r>
    </w:p>
    <w:p w:rsidR="001112FC" w:rsidRDefault="005F2D99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>
        <w:rPr>
          <w:sz w:val="28"/>
          <w:szCs w:val="28"/>
        </w:rPr>
        <w:t>СП 60.13330.2020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«СНиП 41-01-2003 Отопление, вентиляция и кондиционирование воздуха»;</w:t>
      </w:r>
    </w:p>
    <w:p w:rsidR="001112FC" w:rsidRDefault="005F2D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ГОСТ Р 59637-2021 «Методы контроля качества огнезащитных работ при монтаже (нанесении), техническом обслуживании и ремонте.</w:t>
      </w:r>
    </w:p>
    <w:p w:rsidR="001112FC" w:rsidRDefault="005F2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Calibri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 xml:space="preserve">СП 49.13330.2010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«Безопасность труда в строительстве. Часть 1. Общие требования»;</w:t>
      </w:r>
    </w:p>
    <w:p w:rsidR="001112FC" w:rsidRDefault="005F2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 СП 68.13330.2017 Приемка в эксплуатацию законченных строительством объектов. Основные положения. Актуализированная редакция СНиП 3.01.04-87 С Изменением №1 от 11.06.2020 г.;</w:t>
      </w:r>
    </w:p>
    <w:p w:rsidR="001112FC" w:rsidRDefault="005F2D9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</w:rPr>
        <w:t xml:space="preserve">– Правила по охране труда в строительстве,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утвержденные </w:t>
      </w:r>
      <w:r>
        <w:rPr>
          <w:rFonts w:ascii="Times New Roman" w:eastAsia="Calibri" w:hAnsi="Times New Roman" w:cs="Times New Roman"/>
          <w:sz w:val="28"/>
          <w:szCs w:val="28"/>
        </w:rPr>
        <w:t>Приказом Минтруда России от 11.12.2020 N 883н "Об утверждении Правил по охране труда при строительстве, реконструкции и ремонте"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1112FC" w:rsidRDefault="001112F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1112FC" w:rsidRDefault="001112F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1112FC" w:rsidRDefault="005F2D99">
      <w:pPr>
        <w:numPr>
          <w:ilvl w:val="0"/>
          <w:numId w:val="2"/>
        </w:numPr>
        <w:spacing w:after="0" w:line="240" w:lineRule="auto"/>
        <w:ind w:left="3828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выполнения работ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6.2.1.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Работы должны выполняться в рабочее время с 9:00 часов </w:t>
      </w:r>
      <w:r>
        <w:rPr>
          <w:rFonts w:ascii="Times New Roman" w:eastAsia="Calibri" w:hAnsi="Times New Roman" w:cs="Times New Roman"/>
          <w:sz w:val="28"/>
          <w:szCs w:val="28"/>
        </w:rPr>
        <w:br/>
        <w:t>до 18:00 часов в рабочие дни, кроме дней, официально объявленных праздничными.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6.2.2.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Работники Подрядчика могут быть допущены к работе на Объекте</w:t>
      </w:r>
    </w:p>
    <w:p w:rsidR="001112FC" w:rsidRDefault="005F2D99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только после прохождения инструктажа по охране труда и технике безопасности. 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:rsidR="001112FC" w:rsidRDefault="005F2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6.2.3.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Для выполнения Работ Подрядчик вправе привлекать третьих лиц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(субподрядные организации). В этом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:rsidR="001112FC" w:rsidRDefault="005F2D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>
        <w:rPr>
          <w:rFonts w:ascii="Times New Roman" w:eastAsia="Calibri" w:hAnsi="Times New Roman" w:cs="Times New Roman"/>
          <w:sz w:val="28"/>
          <w:szCs w:val="28"/>
        </w:rPr>
        <w:br/>
        <w:t>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6.2.4.</w:t>
      </w:r>
      <w:r>
        <w:rPr>
          <w:rFonts w:ascii="Times New Roman" w:eastAsia="BatangChe" w:hAnsi="Times New Roman" w:cs="Arial"/>
          <w:sz w:val="28"/>
          <w:szCs w:val="28"/>
          <w:lang w:eastAsia="ru-RU"/>
        </w:rPr>
        <w:tab/>
        <w:t>Товары, материалы и оборудование, используемые при проведении Работ должны быть новыми (не бывшими в употреблении, ремонте, невосстановлеными,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обеспечивающими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6.2.5.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(в соответствии с приказом Министерства экономического развития РФ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от 04.06.2010 № 229 (ред. от 09.06.2016)).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территории Российской Федерации, с необходимыми допусками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:rsidR="001112FC" w:rsidRDefault="005F2D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повреждения отделки помещений </w:t>
      </w:r>
      <w:r>
        <w:rPr>
          <w:rFonts w:ascii="Times New Roman" w:eastAsia="Calibri" w:hAnsi="Times New Roman" w:cs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6.2.7.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:rsidR="001112FC" w:rsidRDefault="005F2D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6.2.8.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самостоятельно заключает договор на погрузку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вывоз строительного мусора с территории Объекта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Подрядчик обязан регулярно вывозить строительный мусор с Объекта по мере накопления.</w:t>
      </w:r>
    </w:p>
    <w:p w:rsidR="001112FC" w:rsidRDefault="005F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другими предметами. </w:t>
      </w:r>
    </w:p>
    <w:p w:rsidR="001112FC" w:rsidRDefault="005F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:rsidR="001112FC" w:rsidRDefault="005F2D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:rsidR="001112FC" w:rsidRDefault="005F2D99">
      <w:pPr>
        <w:widowControl w:val="0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22.07.2008 № 123-ФЗ «Технический регламент о требованиях пожарной безопасности»;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30.12.2009 № 384-ФЗ «Технический регламент о безопасности зданий и сооружений»;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ГОСТ 12.3.002-2014 «Система стандартов безопасности труда. Процессы производственные. Общие требования безопасности»;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Правила по охране труда в строительстве, утвержденные Приказом Минтруда России от 11.12.2020 N 883н "Об утверждении Правил по охране труда при строительстве, реконструкции и ремонте".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12-03-2001 «Безопасность труда в строительстве. Часть 1. Общие требования» (зарегистрирован Росстандартом в качестве СП 43.13330.2010);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12-04-2002 «Безопасность труда в строительстве. Часть 2. Строительное производство»;</w:t>
      </w:r>
    </w:p>
    <w:p w:rsidR="001112FC" w:rsidRDefault="005F2D99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:rsidR="001112FC" w:rsidRDefault="005F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ГОСТ 12.4.026-2015 «Межгосударственный стандарт.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стандартов безопасности труда. Ц</w:t>
      </w: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должны быть выставлены предупредительные плакаты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сигналы, видимые в любое время суток.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эксплуатацию этих сооружений. </w:t>
      </w:r>
    </w:p>
    <w:p w:rsidR="001112FC" w:rsidRDefault="005F2D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конфиденциальности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установлены в проекте договора.</w:t>
      </w:r>
    </w:p>
    <w:p w:rsidR="001112FC" w:rsidRDefault="005F2D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сдаче-приемке работ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 о приемке выполненных работ по унифицированной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КС-2.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Справку о стоимости выполненных работ и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унифицированной форме КС-3.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Счет-фактуру.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Сметную документацию на выполненные работы.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Акты освидетельствования скрытых Работ.</w:t>
      </w:r>
    </w:p>
    <w:p w:rsidR="001112FC" w:rsidRDefault="005F2D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Счет на оплату</w:t>
      </w:r>
    </w:p>
    <w:p w:rsidR="001112FC" w:rsidRDefault="005F2D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по передаче заказчику закупки технических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иных документов (оформление результатов работ)</w:t>
      </w:r>
    </w:p>
    <w:p w:rsidR="001112FC" w:rsidRDefault="005F2D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передает Заказчику отчетные документы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п. 6.5 настоящего ТЗ на бумажном носителе в 2 (двух) экземплярах в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 (одного) рабочего дня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112FC" w:rsidRDefault="005F2D99">
      <w:pPr>
        <w:widowControl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СРОКУ И (ИЛИ) ОБЪЕМУ ПРЕДОСТАВЛЕНИЯ ГАРАНТИЙ КАЧЕСТВА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выполненные Работы должен составлять не менее 60 (шестьдесят)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:rsidR="001112FC" w:rsidRDefault="005F2D99">
      <w:pPr>
        <w:widowControl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материалы и оборудование должен составлять </w:t>
      </w:r>
    </w:p>
    <w:p w:rsidR="001112FC" w:rsidRDefault="005F2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60 (шестьдесят) месяцев с даты подписания Сторонами Акта о приемке выполненных работ (форма КС-2).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:rsidR="001112FC" w:rsidRDefault="005F2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:rsidR="001112FC" w:rsidRDefault="001112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2FC" w:rsidRDefault="001112F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112FC" w:rsidRDefault="001112FC"/>
    <w:p w:rsidR="001112FC" w:rsidRDefault="001112FC"/>
    <w:p w:rsidR="001112FC" w:rsidRDefault="001112FC"/>
    <w:sectPr w:rsidR="001112FC">
      <w:pgSz w:w="11906" w:h="16838"/>
      <w:pgMar w:top="993" w:right="851" w:bottom="567" w:left="111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43" w:rsidRDefault="00A45043">
      <w:pPr>
        <w:spacing w:after="0" w:line="240" w:lineRule="auto"/>
      </w:pPr>
      <w:r>
        <w:separator/>
      </w:r>
    </w:p>
  </w:endnote>
  <w:endnote w:type="continuationSeparator" w:id="0">
    <w:p w:rsidR="00A45043" w:rsidRDefault="00A4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43" w:rsidRDefault="00A45043">
      <w:r>
        <w:separator/>
      </w:r>
    </w:p>
  </w:footnote>
  <w:footnote w:type="continuationSeparator" w:id="0">
    <w:p w:rsidR="00A45043" w:rsidRDefault="00A45043">
      <w:r>
        <w:continuationSeparator/>
      </w:r>
    </w:p>
  </w:footnote>
  <w:footnote w:id="1">
    <w:p w:rsidR="001112FC" w:rsidRDefault="005F2D99">
      <w:pPr>
        <w:pStyle w:val="a4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/>
          <w:color w:val="000000"/>
          <w:lang w:eastAsia="ru-RU"/>
        </w:rPr>
        <w:t>Предоставление счет-фактуры не требуется в случае, если Подрядчик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9E9"/>
    <w:multiLevelType w:val="multilevel"/>
    <w:tmpl w:val="A04A9EFE"/>
    <w:lvl w:ilvl="0">
      <w:start w:val="1"/>
      <w:numFmt w:val="decimal"/>
      <w:lvlText w:val="6.3.%1."/>
      <w:lvlJc w:val="left"/>
      <w:pPr>
        <w:tabs>
          <w:tab w:val="num" w:pos="0"/>
        </w:tabs>
        <w:ind w:left="1429" w:hanging="360"/>
      </w:pPr>
      <w:rPr>
        <w:u w:val="none" w:color="FFFFFF" w:themeColor="ligh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B0B7ECB"/>
    <w:multiLevelType w:val="multilevel"/>
    <w:tmpl w:val="F370CE88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7E540B4"/>
    <w:multiLevelType w:val="multilevel"/>
    <w:tmpl w:val="F4BED0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941C7C"/>
    <w:multiLevelType w:val="multilevel"/>
    <w:tmpl w:val="EC749FC2"/>
    <w:lvl w:ilvl="0">
      <w:start w:val="1"/>
      <w:numFmt w:val="decimal"/>
      <w:lvlText w:val="6.%1."/>
      <w:lvlJc w:val="left"/>
      <w:pPr>
        <w:tabs>
          <w:tab w:val="num" w:pos="0"/>
        </w:tabs>
        <w:ind w:left="45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</w:lvl>
  </w:abstractNum>
  <w:abstractNum w:abstractNumId="4" w15:restartNumberingAfterBreak="0">
    <w:nsid w:val="7B8F799B"/>
    <w:multiLevelType w:val="multilevel"/>
    <w:tmpl w:val="E6560BEC"/>
    <w:lvl w:ilvl="0">
      <w:start w:val="4"/>
      <w:numFmt w:val="decimal"/>
      <w:lvlText w:val="%1."/>
      <w:lvlJc w:val="left"/>
      <w:pPr>
        <w:tabs>
          <w:tab w:val="num" w:pos="0"/>
        </w:tabs>
        <w:ind w:left="1778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FC"/>
    <w:rsid w:val="001112FC"/>
    <w:rsid w:val="00192F3E"/>
    <w:rsid w:val="005F2D99"/>
    <w:rsid w:val="00A45043"/>
    <w:rsid w:val="00A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8EEC4-5BCB-4773-9A1B-E48A6FE2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3C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4290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CE0F3C"/>
    <w:rPr>
      <w:rFonts w:ascii="Calibri" w:eastAsia="Calibri" w:hAnsi="Calibri" w:cs="Times New Roman"/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sid w:val="00CE0F3C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FontStyle44">
    <w:name w:val="Font Style44"/>
    <w:basedOn w:val="a0"/>
    <w:uiPriority w:val="99"/>
    <w:qFormat/>
    <w:rsid w:val="00734049"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link w:val="a8"/>
    <w:uiPriority w:val="34"/>
    <w:qFormat/>
    <w:locked/>
    <w:rsid w:val="00611899"/>
  </w:style>
  <w:style w:type="character" w:styleId="a9">
    <w:name w:val="annotation reference"/>
    <w:basedOn w:val="a0"/>
    <w:uiPriority w:val="99"/>
    <w:semiHidden/>
    <w:unhideWhenUsed/>
    <w:qFormat/>
    <w:rsid w:val="001733D1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1733D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1733D1"/>
    <w:rPr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1733D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442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basedOn w:val="a0"/>
    <w:uiPriority w:val="22"/>
    <w:qFormat/>
    <w:rsid w:val="00B42C95"/>
    <w:rPr>
      <w:b/>
      <w:bCs/>
    </w:rPr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Noto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5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semiHidden/>
    <w:unhideWhenUsed/>
    <w:rsid w:val="00CE0F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Style1">
    <w:name w:val="Style1"/>
    <w:basedOn w:val="a"/>
    <w:uiPriority w:val="99"/>
    <w:qFormat/>
    <w:rsid w:val="00734049"/>
    <w:pPr>
      <w:widowControl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73404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7340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rsid w:val="00BA7685"/>
    <w:pPr>
      <w:ind w:left="720"/>
      <w:contextualSpacing/>
    </w:pPr>
  </w:style>
  <w:style w:type="paragraph" w:styleId="ab">
    <w:name w:val="annotation text"/>
    <w:basedOn w:val="a"/>
    <w:link w:val="aa"/>
    <w:uiPriority w:val="99"/>
    <w:semiHidden/>
    <w:unhideWhenUsed/>
    <w:rsid w:val="001733D1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1733D1"/>
    <w:rPr>
      <w:b/>
      <w:bCs/>
    </w:rPr>
  </w:style>
  <w:style w:type="paragraph" w:styleId="af">
    <w:name w:val="Balloon Text"/>
    <w:basedOn w:val="a"/>
    <w:link w:val="ae"/>
    <w:uiPriority w:val="99"/>
    <w:semiHidden/>
    <w:unhideWhenUsed/>
    <w:qFormat/>
    <w:rsid w:val="001733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0451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Елена Анатольевна</dc:creator>
  <dc:description/>
  <cp:lastModifiedBy>Доминова Анна Дмитриевна</cp:lastModifiedBy>
  <cp:revision>2</cp:revision>
  <cp:lastPrinted>2025-05-22T02:43:00Z</cp:lastPrinted>
  <dcterms:created xsi:type="dcterms:W3CDTF">2026-07-06T11:07:00Z</dcterms:created>
  <dcterms:modified xsi:type="dcterms:W3CDTF">2026-07-06T11:07:00Z</dcterms:modified>
  <dc:language>ru-RU</dc:language>
</cp:coreProperties>
</file>