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DA" w:rsidRDefault="008F46DA">
      <w:pPr>
        <w:pStyle w:val="a4"/>
        <w:spacing w:after="120"/>
        <w:outlineLvl w:val="0"/>
        <w:rPr>
          <w:sz w:val="24"/>
        </w:rPr>
      </w:pPr>
    </w:p>
    <w:p w:rsidR="008F46DA" w:rsidRPr="000C72A6" w:rsidRDefault="00BB7E4F">
      <w:pPr>
        <w:pStyle w:val="a4"/>
        <w:spacing w:after="120"/>
        <w:outlineLvl w:val="0"/>
        <w:rPr>
          <w:sz w:val="24"/>
        </w:rPr>
      </w:pPr>
      <w:r>
        <w:rPr>
          <w:sz w:val="24"/>
        </w:rPr>
        <w:t>Договор поставки №     -</w:t>
      </w:r>
      <w:proofErr w:type="spellStart"/>
      <w:r>
        <w:rPr>
          <w:sz w:val="24"/>
        </w:rPr>
        <w:t>Чеб</w:t>
      </w:r>
      <w:proofErr w:type="spellEnd"/>
      <w:r>
        <w:rPr>
          <w:sz w:val="24"/>
        </w:rPr>
        <w:t>/пос-2</w:t>
      </w:r>
      <w:r w:rsidR="000C72A6" w:rsidRPr="000C72A6">
        <w:rPr>
          <w:sz w:val="24"/>
        </w:rPr>
        <w:t>7</w:t>
      </w:r>
    </w:p>
    <w:p w:rsidR="008F46DA" w:rsidRDefault="00BB7E4F">
      <w:pPr>
        <w:shd w:val="clear" w:color="auto" w:fill="FFFFFF"/>
        <w:spacing w:after="120"/>
        <w:rPr>
          <w:sz w:val="24"/>
          <w:szCs w:val="24"/>
        </w:rPr>
      </w:pPr>
      <w:r>
        <w:rPr>
          <w:sz w:val="24"/>
          <w:szCs w:val="24"/>
        </w:rPr>
        <w:t>г. Новочебоксарск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 »      202</w:t>
      </w:r>
      <w:r w:rsidR="000C72A6" w:rsidRPr="000C72A6">
        <w:rPr>
          <w:sz w:val="24"/>
          <w:szCs w:val="24"/>
        </w:rPr>
        <w:t>7</w:t>
      </w:r>
      <w:r>
        <w:rPr>
          <w:sz w:val="24"/>
          <w:szCs w:val="24"/>
        </w:rPr>
        <w:t xml:space="preserve">  г.</w:t>
      </w:r>
    </w:p>
    <w:p w:rsidR="008F46DA" w:rsidRDefault="008F46DA">
      <w:pPr>
        <w:shd w:val="clear" w:color="auto" w:fill="FFFFFF"/>
        <w:spacing w:after="120"/>
        <w:ind w:firstLine="567"/>
        <w:jc w:val="both"/>
        <w:rPr>
          <w:sz w:val="24"/>
          <w:szCs w:val="24"/>
        </w:rPr>
      </w:pPr>
    </w:p>
    <w:p w:rsidR="008F46DA" w:rsidRDefault="00BB7E4F">
      <w:pPr>
        <w:ind w:firstLine="567"/>
        <w:jc w:val="both"/>
        <w:rPr>
          <w:sz w:val="24"/>
          <w:szCs w:val="24"/>
        </w:rPr>
      </w:pPr>
      <w:r>
        <w:rPr>
          <w:b/>
          <w:bCs/>
          <w:color w:val="000000"/>
          <w:sz w:val="24"/>
          <w:szCs w:val="24"/>
        </w:rPr>
        <w:t>Акционерное общество «</w:t>
      </w:r>
      <w:proofErr w:type="spellStart"/>
      <w:r>
        <w:rPr>
          <w:b/>
          <w:bCs/>
          <w:color w:val="000000"/>
          <w:sz w:val="24"/>
          <w:szCs w:val="24"/>
        </w:rPr>
        <w:t>Гидроремонт</w:t>
      </w:r>
      <w:proofErr w:type="spellEnd"/>
      <w:r>
        <w:rPr>
          <w:b/>
          <w:bCs/>
          <w:color w:val="000000"/>
          <w:sz w:val="24"/>
          <w:szCs w:val="24"/>
        </w:rPr>
        <w:t>-ВКК» (АО «</w:t>
      </w:r>
      <w:proofErr w:type="spellStart"/>
      <w:r>
        <w:rPr>
          <w:b/>
          <w:bCs/>
          <w:color w:val="000000"/>
          <w:sz w:val="24"/>
          <w:szCs w:val="24"/>
        </w:rPr>
        <w:t>Гидроремонт</w:t>
      </w:r>
      <w:proofErr w:type="spellEnd"/>
      <w:r>
        <w:rPr>
          <w:b/>
          <w:bCs/>
          <w:color w:val="000000"/>
          <w:sz w:val="24"/>
          <w:szCs w:val="24"/>
        </w:rPr>
        <w:t xml:space="preserve">-ВКК»), </w:t>
      </w:r>
      <w:r>
        <w:rPr>
          <w:bCs/>
          <w:color w:val="000000"/>
          <w:sz w:val="24"/>
          <w:szCs w:val="24"/>
        </w:rPr>
        <w:t>именуемое в дальнейшем</w:t>
      </w:r>
      <w:r>
        <w:rPr>
          <w:b/>
          <w:bCs/>
          <w:color w:val="000000"/>
          <w:sz w:val="24"/>
          <w:szCs w:val="24"/>
        </w:rPr>
        <w:t xml:space="preserve"> «Покупатель», </w:t>
      </w:r>
      <w:r>
        <w:rPr>
          <w:bCs/>
          <w:color w:val="000000"/>
          <w:sz w:val="24"/>
          <w:szCs w:val="24"/>
        </w:rPr>
        <w:t>в лице Директора Чебоксарского филиала АО «</w:t>
      </w:r>
      <w:proofErr w:type="spellStart"/>
      <w:r>
        <w:rPr>
          <w:bCs/>
          <w:color w:val="000000"/>
          <w:sz w:val="24"/>
          <w:szCs w:val="24"/>
        </w:rPr>
        <w:t>Гидроремонт</w:t>
      </w:r>
      <w:proofErr w:type="spellEnd"/>
      <w:r>
        <w:rPr>
          <w:bCs/>
          <w:color w:val="000000"/>
          <w:sz w:val="24"/>
          <w:szCs w:val="24"/>
        </w:rPr>
        <w:t>-ВКК» в г. Новочебоксарск Егорова Максима Михайловича, действующего на основании доверенности №     от                 г., с одной стороны</w:t>
      </w:r>
      <w:r>
        <w:rPr>
          <w:sz w:val="24"/>
          <w:szCs w:val="24"/>
        </w:rPr>
        <w:t>, и</w:t>
      </w:r>
    </w:p>
    <w:p w:rsidR="008F46DA" w:rsidRDefault="00BB7E4F">
      <w:pPr>
        <w:ind w:firstLine="567"/>
        <w:jc w:val="both"/>
        <w:rPr>
          <w:b/>
          <w:bCs/>
          <w:color w:val="000000"/>
          <w:sz w:val="24"/>
          <w:szCs w:val="24"/>
        </w:rPr>
      </w:pPr>
      <w:r>
        <w:rPr>
          <w:b/>
          <w:bCs/>
          <w:color w:val="000000"/>
          <w:sz w:val="24"/>
          <w:szCs w:val="24"/>
        </w:rPr>
        <w:t xml:space="preserve"> « » (  « »), </w:t>
      </w:r>
      <w:r>
        <w:rPr>
          <w:bCs/>
          <w:color w:val="000000"/>
          <w:sz w:val="24"/>
          <w:szCs w:val="24"/>
        </w:rPr>
        <w:t>именуемое в дальнейшем</w:t>
      </w:r>
      <w:r>
        <w:rPr>
          <w:b/>
          <w:bCs/>
          <w:color w:val="000000"/>
          <w:sz w:val="24"/>
          <w:szCs w:val="24"/>
        </w:rPr>
        <w:t xml:space="preserve"> «Поставщик», </w:t>
      </w:r>
      <w:r>
        <w:rPr>
          <w:bCs/>
          <w:color w:val="000000"/>
          <w:sz w:val="24"/>
          <w:szCs w:val="24"/>
        </w:rPr>
        <w:t>в лице    , действующего на основании  ,</w:t>
      </w:r>
      <w:r>
        <w:rPr>
          <w:sz w:val="24"/>
          <w:szCs w:val="24"/>
        </w:rPr>
        <w:t xml:space="preserve"> совместно в дальнейшем именуемые «Стороны», а по отдельности – «Сторона», </w:t>
      </w:r>
    </w:p>
    <w:p w:rsidR="008F46DA" w:rsidRDefault="00BB7E4F">
      <w:pPr>
        <w:tabs>
          <w:tab w:val="left" w:pos="567"/>
        </w:tabs>
        <w:spacing w:after="120"/>
        <w:ind w:firstLine="556"/>
        <w:jc w:val="both"/>
        <w:rPr>
          <w:sz w:val="24"/>
          <w:szCs w:val="24"/>
          <w:highlight w:val="yellow"/>
        </w:rPr>
      </w:pPr>
      <w:r>
        <w:rPr>
          <w:sz w:val="24"/>
          <w:szCs w:val="24"/>
        </w:rPr>
        <w:t>по результатам запроса котиров</w:t>
      </w:r>
      <w:r w:rsidR="000C72A6">
        <w:rPr>
          <w:sz w:val="24"/>
          <w:szCs w:val="24"/>
        </w:rPr>
        <w:t>ок в электронной форме (Лот</w:t>
      </w:r>
      <w:r>
        <w:rPr>
          <w:sz w:val="24"/>
          <w:szCs w:val="24"/>
        </w:rPr>
        <w:t xml:space="preserve"> - РЕМ ДОХ-202</w:t>
      </w:r>
      <w:bookmarkStart w:id="0" w:name="_Hlk125636476_Копия_1"/>
      <w:r w:rsidR="000C72A6">
        <w:rPr>
          <w:sz w:val="24"/>
          <w:szCs w:val="24"/>
          <w:lang w:val="en-US"/>
        </w:rPr>
        <w:t>7</w:t>
      </w:r>
      <w:bookmarkStart w:id="1" w:name="_GoBack"/>
      <w:bookmarkEnd w:id="1"/>
      <w:r>
        <w:rPr>
          <w:sz w:val="24"/>
          <w:szCs w:val="24"/>
        </w:rPr>
        <w:t>-ГРВКК-ЧебФ</w:t>
      </w:r>
      <w:bookmarkEnd w:id="0"/>
      <w:r>
        <w:rPr>
          <w:sz w:val="24"/>
          <w:szCs w:val="24"/>
        </w:rPr>
        <w:t xml:space="preserve">), что подтверждается протоколом №  от   г. </w:t>
      </w:r>
      <w:r>
        <w:rPr>
          <w:bCs/>
          <w:sz w:val="24"/>
          <w:szCs w:val="24"/>
        </w:rPr>
        <w:t>,</w:t>
      </w:r>
      <w:r>
        <w:rPr>
          <w:sz w:val="24"/>
          <w:szCs w:val="24"/>
        </w:rPr>
        <w:t xml:space="preserve"> </w:t>
      </w:r>
    </w:p>
    <w:p w:rsidR="008F46DA" w:rsidRDefault="00BB7E4F">
      <w:pPr>
        <w:spacing w:after="120"/>
        <w:ind w:firstLine="567"/>
        <w:jc w:val="both"/>
        <w:rPr>
          <w:sz w:val="24"/>
          <w:szCs w:val="24"/>
        </w:rPr>
      </w:pPr>
      <w:r>
        <w:rPr>
          <w:sz w:val="24"/>
          <w:szCs w:val="24"/>
        </w:rPr>
        <w:t>заключили настоящий Договор (далее – «Договор») о нижеследующем:</w:t>
      </w:r>
    </w:p>
    <w:p w:rsidR="008F46DA" w:rsidRDefault="00BB7E4F">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8F46DA" w:rsidRDefault="00BB7E4F">
      <w:pPr>
        <w:pStyle w:val="a4"/>
        <w:numPr>
          <w:ilvl w:val="1"/>
          <w:numId w:val="6"/>
        </w:numPr>
        <w:tabs>
          <w:tab w:val="left" w:pos="1276"/>
        </w:tabs>
        <w:spacing w:after="120"/>
        <w:ind w:left="0" w:firstLine="993"/>
        <w:jc w:val="both"/>
        <w:rPr>
          <w:b w:val="0"/>
          <w:sz w:val="24"/>
        </w:rPr>
      </w:pPr>
      <w:r>
        <w:rPr>
          <w:b w:val="0"/>
          <w:sz w:val="24"/>
        </w:rPr>
        <w:t xml:space="preserve">Поставщик обязуется передать Покупателю </w:t>
      </w:r>
      <w:r>
        <w:rPr>
          <w:sz w:val="24"/>
        </w:rPr>
        <w:t>автоматические выключатели «Электрон М» для нужд Чебоксарского филиала АО «</w:t>
      </w:r>
      <w:proofErr w:type="spellStart"/>
      <w:r>
        <w:rPr>
          <w:sz w:val="24"/>
        </w:rPr>
        <w:t>Гидроремонт</w:t>
      </w:r>
      <w:proofErr w:type="spellEnd"/>
      <w:r>
        <w:rPr>
          <w:sz w:val="24"/>
        </w:rPr>
        <w:t>-ВКК» в г. Новочебоксарск</w:t>
      </w:r>
      <w:r>
        <w:rPr>
          <w:b w:val="0"/>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8F46DA" w:rsidRDefault="00BB7E4F">
      <w:pPr>
        <w:pStyle w:val="afb"/>
        <w:numPr>
          <w:ilvl w:val="1"/>
          <w:numId w:val="6"/>
        </w:numPr>
        <w:shd w:val="clear" w:color="auto" w:fill="FFFFFF"/>
        <w:tabs>
          <w:tab w:val="left" w:pos="142"/>
          <w:tab w:val="left" w:pos="540"/>
        </w:tabs>
        <w:spacing w:after="120"/>
        <w:ind w:left="0" w:firstLine="993"/>
        <w:contextualSpacing w:val="0"/>
        <w:jc w:val="both"/>
        <w:rPr>
          <w:sz w:val="24"/>
          <w:szCs w:val="24"/>
        </w:rPr>
      </w:pPr>
      <w:r>
        <w:rPr>
          <w:sz w:val="24"/>
          <w:szCs w:val="24"/>
        </w:rPr>
        <w:t>Поставка осуществляется одной партией.</w:t>
      </w:r>
    </w:p>
    <w:p w:rsidR="008F46DA" w:rsidRDefault="00BB7E4F">
      <w:pPr>
        <w:shd w:val="clear" w:color="auto" w:fill="FFFFFF"/>
        <w:tabs>
          <w:tab w:val="left" w:pos="426"/>
        </w:tabs>
        <w:spacing w:after="120"/>
        <w:ind w:firstLine="993"/>
        <w:jc w:val="both"/>
        <w:rPr>
          <w:sz w:val="24"/>
          <w:szCs w:val="24"/>
        </w:rPr>
      </w:pPr>
      <w:r>
        <w:rPr>
          <w:sz w:val="24"/>
          <w:szCs w:val="24"/>
        </w:rPr>
        <w:t>1.3. Поставка по Договору выполняется для нужд Чебоксарского филиала АО «</w:t>
      </w:r>
      <w:proofErr w:type="spellStart"/>
      <w:r>
        <w:rPr>
          <w:sz w:val="24"/>
          <w:szCs w:val="24"/>
        </w:rPr>
        <w:t>Гидроремонт</w:t>
      </w:r>
      <w:proofErr w:type="spellEnd"/>
      <w:r>
        <w:rPr>
          <w:sz w:val="24"/>
          <w:szCs w:val="24"/>
        </w:rPr>
        <w:t>-ВКК» в г. Новочебоксарск.</w:t>
      </w:r>
    </w:p>
    <w:p w:rsidR="008F46DA" w:rsidRDefault="00BB7E4F">
      <w:pPr>
        <w:pStyle w:val="afb"/>
        <w:shd w:val="clear" w:color="auto" w:fill="FFFFFF"/>
        <w:tabs>
          <w:tab w:val="left" w:pos="142"/>
          <w:tab w:val="left" w:pos="1185"/>
        </w:tabs>
        <w:spacing w:after="120"/>
        <w:ind w:left="0" w:firstLine="993"/>
        <w:contextualSpacing w:val="0"/>
        <w:jc w:val="both"/>
        <w:rPr>
          <w:sz w:val="24"/>
          <w:szCs w:val="24"/>
        </w:rPr>
      </w:pPr>
      <w:r>
        <w:rPr>
          <w:sz w:val="24"/>
          <w:szCs w:val="24"/>
        </w:rPr>
        <w:t>1.4. Место поставки: 429965, РФ, Чувашская Республика, г. Новочебоксарск, ул. Набережная, влд.34, Чебоксарская ГЭС (далее – «Место поставки») (далее – «Место поставки»).</w:t>
      </w:r>
    </w:p>
    <w:p w:rsidR="008F46DA" w:rsidRDefault="00BB7E4F">
      <w:pPr>
        <w:pStyle w:val="afb"/>
        <w:shd w:val="clear" w:color="auto" w:fill="FFFFFF"/>
        <w:tabs>
          <w:tab w:val="left" w:pos="540"/>
        </w:tabs>
        <w:spacing w:after="120"/>
        <w:ind w:left="57" w:firstLine="624"/>
        <w:contextualSpacing w:val="0"/>
        <w:jc w:val="both"/>
        <w:rPr>
          <w:sz w:val="24"/>
          <w:szCs w:val="24"/>
        </w:rPr>
      </w:pPr>
      <w:r>
        <w:rPr>
          <w:sz w:val="24"/>
          <w:szCs w:val="24"/>
        </w:rPr>
        <w:t>1.5. Срок поставки Продукции по договору: в течение 45 (Сорока пяти) календарных дней c даты подписания договора.</w:t>
      </w:r>
    </w:p>
    <w:p w:rsidR="008F46DA" w:rsidRDefault="008F46DA">
      <w:pPr>
        <w:pStyle w:val="afb"/>
        <w:shd w:val="clear" w:color="auto" w:fill="FFFFFF"/>
        <w:tabs>
          <w:tab w:val="left" w:pos="540"/>
          <w:tab w:val="left" w:pos="1425"/>
        </w:tabs>
        <w:spacing w:after="120"/>
        <w:ind w:left="567"/>
        <w:contextualSpacing w:val="0"/>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8F46DA" w:rsidRDefault="009A084A">
      <w:pPr>
        <w:pStyle w:val="afb"/>
        <w:numPr>
          <w:ilvl w:val="1"/>
          <w:numId w:val="6"/>
        </w:numPr>
        <w:shd w:val="clear" w:color="auto" w:fill="FFFFFF"/>
        <w:tabs>
          <w:tab w:val="left" w:pos="851"/>
        </w:tabs>
        <w:spacing w:after="120"/>
        <w:contextualSpacing w:val="0"/>
        <w:jc w:val="both"/>
        <w:rPr>
          <w:sz w:val="24"/>
          <w:szCs w:val="24"/>
        </w:rPr>
      </w:pPr>
      <w:r w:rsidRPr="009A084A">
        <w:rPr>
          <w:sz w:val="24"/>
          <w:szCs w:val="24"/>
        </w:rPr>
        <w:t>Общая</w:t>
      </w:r>
      <w:r w:rsidR="00BB7E4F">
        <w:rPr>
          <w:sz w:val="24"/>
          <w:szCs w:val="24"/>
        </w:rPr>
        <w:t xml:space="preserve"> стоимость Продукции (далее – «Цена Договора») составляет</w:t>
      </w:r>
    </w:p>
    <w:p w:rsidR="008F46DA" w:rsidRDefault="00BB7E4F">
      <w:pPr>
        <w:shd w:val="clear" w:color="auto" w:fill="FFFFFF"/>
        <w:tabs>
          <w:tab w:val="left" w:pos="851"/>
        </w:tabs>
        <w:spacing w:after="120"/>
        <w:jc w:val="both"/>
        <w:rPr>
          <w:sz w:val="24"/>
          <w:szCs w:val="24"/>
        </w:rPr>
      </w:pPr>
      <w:r>
        <w:rPr>
          <w:sz w:val="24"/>
          <w:szCs w:val="24"/>
        </w:rPr>
        <w:t xml:space="preserve">  руб. ( ), в </w:t>
      </w:r>
      <w:proofErr w:type="spellStart"/>
      <w:r>
        <w:rPr>
          <w:sz w:val="24"/>
          <w:szCs w:val="24"/>
        </w:rPr>
        <w:t>т.ч</w:t>
      </w:r>
      <w:proofErr w:type="spellEnd"/>
      <w:r>
        <w:rPr>
          <w:sz w:val="24"/>
          <w:szCs w:val="24"/>
        </w:rPr>
        <w:t xml:space="preserve">. НДС 20%   руб. ( )  </w:t>
      </w:r>
    </w:p>
    <w:p w:rsidR="008F46DA" w:rsidRDefault="00BB7E4F">
      <w:pPr>
        <w:shd w:val="clear" w:color="auto" w:fill="FFFFFF"/>
        <w:tabs>
          <w:tab w:val="left" w:pos="851"/>
          <w:tab w:val="left" w:pos="1425"/>
        </w:tabs>
        <w:spacing w:after="120"/>
        <w:jc w:val="both"/>
        <w:rPr>
          <w:sz w:val="24"/>
          <w:szCs w:val="24"/>
        </w:rPr>
      </w:pPr>
      <w:r>
        <w:rPr>
          <w:sz w:val="24"/>
          <w:szCs w:val="24"/>
        </w:rPr>
        <w:t>Цена единицы Продукции определена в Спецификации</w:t>
      </w:r>
      <w:r>
        <w:rPr>
          <w:bCs/>
          <w:sz w:val="24"/>
          <w:szCs w:val="24"/>
        </w:rPr>
        <w:t>.</w:t>
      </w:r>
    </w:p>
    <w:p w:rsidR="008F46DA" w:rsidRDefault="00BB7E4F">
      <w:pPr>
        <w:pStyle w:val="afb"/>
        <w:numPr>
          <w:ilvl w:val="1"/>
          <w:numId w:val="6"/>
        </w:numPr>
        <w:tabs>
          <w:tab w:val="left" w:pos="284"/>
        </w:tabs>
        <w:ind w:left="0" w:firstLine="567"/>
        <w:contextualSpacing w:val="0"/>
        <w:jc w:val="both"/>
        <w:rPr>
          <w:sz w:val="24"/>
          <w:szCs w:val="24"/>
        </w:rPr>
      </w:pPr>
      <w:r>
        <w:rPr>
          <w:sz w:val="24"/>
          <w:szCs w:val="24"/>
        </w:rPr>
        <w:t xml:space="preserve">Цена Договора включает в себя: </w:t>
      </w:r>
    </w:p>
    <w:p w:rsidR="008F46DA" w:rsidRDefault="00BB7E4F">
      <w:pPr>
        <w:pStyle w:val="afb"/>
        <w:numPr>
          <w:ilvl w:val="2"/>
          <w:numId w:val="6"/>
        </w:numPr>
        <w:tabs>
          <w:tab w:val="left" w:pos="1287"/>
        </w:tabs>
        <w:ind w:left="1071"/>
        <w:rPr>
          <w:sz w:val="24"/>
          <w:szCs w:val="24"/>
        </w:rPr>
      </w:pPr>
      <w:r>
        <w:rPr>
          <w:sz w:val="24"/>
          <w:szCs w:val="24"/>
        </w:rPr>
        <w:t>Стоимость Продукции</w:t>
      </w:r>
    </w:p>
    <w:p w:rsidR="008F46DA" w:rsidRDefault="00BB7E4F">
      <w:pPr>
        <w:pStyle w:val="afb"/>
        <w:numPr>
          <w:ilvl w:val="2"/>
          <w:numId w:val="6"/>
        </w:numPr>
        <w:tabs>
          <w:tab w:val="left" w:pos="0"/>
          <w:tab w:val="left" w:pos="851"/>
          <w:tab w:val="left" w:pos="1287"/>
        </w:tabs>
        <w:ind w:left="0" w:firstLine="567"/>
        <w:contextualSpacing w:val="0"/>
        <w:jc w:val="both"/>
        <w:rPr>
          <w:sz w:val="24"/>
          <w:szCs w:val="24"/>
        </w:rPr>
      </w:pPr>
      <w:r>
        <w:rPr>
          <w:color w:val="000000"/>
          <w:sz w:val="24"/>
          <w:szCs w:val="24"/>
        </w:rPr>
        <w:t>Транспортные расходы по доставке Продукции в Место поставки</w:t>
      </w:r>
    </w:p>
    <w:p w:rsidR="008F46DA" w:rsidRDefault="00BB7E4F">
      <w:pPr>
        <w:pStyle w:val="afb"/>
        <w:numPr>
          <w:ilvl w:val="2"/>
          <w:numId w:val="6"/>
        </w:numPr>
        <w:tabs>
          <w:tab w:val="left" w:pos="1287"/>
        </w:tabs>
        <w:ind w:left="1071"/>
        <w:rPr>
          <w:sz w:val="24"/>
          <w:szCs w:val="24"/>
        </w:rPr>
      </w:pPr>
      <w:r>
        <w:rPr>
          <w:sz w:val="24"/>
          <w:szCs w:val="24"/>
        </w:rPr>
        <w:t>НДС по ставке предусмотренной законодательством</w:t>
      </w:r>
    </w:p>
    <w:p w:rsidR="008F46DA" w:rsidRDefault="00BB7E4F">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8F46DA" w:rsidRDefault="00BB7E4F">
      <w:pPr>
        <w:pStyle w:val="afb"/>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Цена единицы Продукции определена в Спецификации, является </w:t>
      </w:r>
      <w:r>
        <w:rPr>
          <w:sz w:val="24"/>
          <w:szCs w:val="24"/>
        </w:rPr>
        <w:lastRenderedPageBreak/>
        <w:t>фиксированной и не подлежит изменению в одностороннем порядке.</w:t>
      </w:r>
    </w:p>
    <w:p w:rsidR="008F46DA" w:rsidRDefault="00BB7E4F">
      <w:pPr>
        <w:pStyle w:val="afb"/>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8F46DA" w:rsidRDefault="00BB7E4F">
      <w:pPr>
        <w:shd w:val="clear" w:color="auto" w:fill="FFFFFF"/>
        <w:tabs>
          <w:tab w:val="left" w:pos="567"/>
          <w:tab w:val="left" w:pos="1440"/>
        </w:tabs>
        <w:spacing w:after="120"/>
        <w:jc w:val="both"/>
        <w:rPr>
          <w:sz w:val="24"/>
          <w:szCs w:val="24"/>
        </w:rPr>
      </w:pPr>
      <w:r>
        <w:rPr>
          <w:sz w:val="24"/>
          <w:szCs w:val="24"/>
        </w:rPr>
        <w:tab/>
        <w:t>2.4.1. Платеж в размере 90 (девяносто) % от стоимости поставленной Продукции, согласно Спецификации, производится Покупателем в срок течение 30 (тридцати) календарных дней / 7 (семи) рабочих дней</w:t>
      </w:r>
      <w:r>
        <w:rPr>
          <w:rStyle w:val="af4"/>
          <w:sz w:val="24"/>
          <w:szCs w:val="24"/>
        </w:rPr>
        <w:footnoteReference w:id="1"/>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2.5 Договора. При этом в счете на оплату, выставленном Поставщиком, должна быть отдельно выделена сумма обеспечительного платежа.</w:t>
      </w:r>
    </w:p>
    <w:p w:rsidR="008F46DA" w:rsidRDefault="00BB7E4F">
      <w:pPr>
        <w:shd w:val="clear" w:color="auto" w:fill="FFFFFF"/>
        <w:tabs>
          <w:tab w:val="left" w:pos="567"/>
          <w:tab w:val="left" w:pos="1440"/>
        </w:tabs>
        <w:spacing w:after="120"/>
        <w:jc w:val="both"/>
        <w:rPr>
          <w:sz w:val="24"/>
          <w:szCs w:val="24"/>
        </w:rPr>
      </w:pPr>
      <w:r>
        <w:rPr>
          <w:sz w:val="24"/>
          <w:szCs w:val="24"/>
        </w:rPr>
        <w:tab/>
        <w:t>2.4.2. Обеспечительный платеж в размере 10 (десять) % от стоимости Продукции производится в течение 7 (Семи) рабочих дней с даты получения Покупателя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п.2.5. Договора на основании счета, выставленного Поставщиком.</w:t>
      </w:r>
    </w:p>
    <w:p w:rsidR="008F46DA" w:rsidRDefault="00BB7E4F">
      <w:pPr>
        <w:pStyle w:val="afb"/>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8F46DA" w:rsidRDefault="00BB7E4F">
      <w:pPr>
        <w:widowControl w:val="0"/>
        <w:numPr>
          <w:ilvl w:val="1"/>
          <w:numId w:val="6"/>
        </w:numPr>
        <w:shd w:val="clear" w:color="auto" w:fill="FFFFFF"/>
        <w:tabs>
          <w:tab w:val="left" w:pos="1134"/>
          <w:tab w:val="left" w:pos="1283"/>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8F46DA" w:rsidRDefault="00BB7E4F">
      <w:pPr>
        <w:pStyle w:val="afb"/>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8F46DA" w:rsidRDefault="00BB7E4F">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8F46DA" w:rsidRDefault="00BB7E4F">
      <w:pPr>
        <w:pStyle w:val="afb"/>
        <w:numPr>
          <w:ilvl w:val="1"/>
          <w:numId w:val="6"/>
        </w:numPr>
        <w:tabs>
          <w:tab w:val="left" w:pos="0"/>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8F46DA" w:rsidRDefault="00BB7E4F">
      <w:pPr>
        <w:pStyle w:val="afb"/>
        <w:numPr>
          <w:ilvl w:val="1"/>
          <w:numId w:val="6"/>
        </w:numPr>
        <w:tabs>
          <w:tab w:val="left" w:pos="0"/>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w:t>
      </w:r>
      <w:r>
        <w:rPr>
          <w:sz w:val="24"/>
          <w:szCs w:val="24"/>
        </w:rPr>
        <w:lastRenderedPageBreak/>
        <w:t xml:space="preserve">исполнения своих обязательств по настоящему Договору. </w:t>
      </w:r>
    </w:p>
    <w:p w:rsidR="008F46DA" w:rsidRDefault="00BB7E4F">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8F46DA" w:rsidRDefault="00BB7E4F">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8F46DA" w:rsidRDefault="00BB7E4F">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8F46DA" w:rsidRDefault="00BB7E4F">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8F46DA" w:rsidRDefault="00BB7E4F">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8F46DA" w:rsidRDefault="00BB7E4F">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8F46DA" w:rsidRDefault="00BB7E4F">
      <w:pPr>
        <w:pStyle w:val="afb"/>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8F46DA" w:rsidRDefault="008F46DA">
      <w:pPr>
        <w:pStyle w:val="afb"/>
        <w:tabs>
          <w:tab w:val="left" w:pos="851"/>
          <w:tab w:val="left" w:pos="1425"/>
        </w:tabs>
        <w:spacing w:after="120"/>
        <w:ind w:left="567"/>
        <w:contextualSpacing w:val="0"/>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8F46DA" w:rsidRDefault="00BB7E4F">
      <w:pPr>
        <w:widowControl w:val="0"/>
        <w:numPr>
          <w:ilvl w:val="0"/>
          <w:numId w:val="3"/>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качества в 2 экз.;</w:t>
      </w:r>
    </w:p>
    <w:p w:rsidR="008F46DA" w:rsidRDefault="00BB7E4F">
      <w:pPr>
        <w:widowControl w:val="0"/>
        <w:numPr>
          <w:ilvl w:val="0"/>
          <w:numId w:val="3"/>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страны происхождения в 1экз.</w:t>
      </w:r>
    </w:p>
    <w:p w:rsidR="008F46DA" w:rsidRDefault="00BB7E4F">
      <w:pPr>
        <w:widowControl w:val="0"/>
        <w:numPr>
          <w:ilvl w:val="0"/>
          <w:numId w:val="3"/>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Технический паспорт на русском языке в 2 экз.;</w:t>
      </w:r>
    </w:p>
    <w:p w:rsidR="008F46DA" w:rsidRDefault="00BB7E4F">
      <w:pPr>
        <w:widowControl w:val="0"/>
        <w:numPr>
          <w:ilvl w:val="0"/>
          <w:numId w:val="3"/>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Инструкция по эксплуатации (монтажу и т.п.) на русском языке в 2 экз.;</w:t>
      </w:r>
    </w:p>
    <w:p w:rsidR="008F46DA" w:rsidRDefault="00BB7E4F">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Упаковочный лист на Продукцию (каждую партию отгруженной Продукции) 2 </w:t>
      </w:r>
      <w:proofErr w:type="spellStart"/>
      <w:r>
        <w:rPr>
          <w:sz w:val="24"/>
          <w:szCs w:val="24"/>
        </w:rPr>
        <w:t>экз</w:t>
      </w:r>
      <w:proofErr w:type="spellEnd"/>
      <w:r>
        <w:rPr>
          <w:sz w:val="24"/>
          <w:szCs w:val="24"/>
        </w:rPr>
        <w:t>;</w:t>
      </w:r>
    </w:p>
    <w:p w:rsidR="008F46DA" w:rsidRDefault="00BB7E4F">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8F46DA" w:rsidRDefault="00BB7E4F">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8F46DA" w:rsidRDefault="00BB7E4F">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8F46DA" w:rsidRDefault="00BB7E4F">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 в 2 экз.</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w:t>
      </w:r>
      <w:r>
        <w:rPr>
          <w:sz w:val="24"/>
          <w:szCs w:val="24"/>
        </w:rPr>
        <w:lastRenderedPageBreak/>
        <w:t xml:space="preserve">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color w:val="000000"/>
          <w:sz w:val="24"/>
          <w:szCs w:val="24"/>
        </w:rPr>
        <w:t>10 (десяти)</w:t>
      </w:r>
      <w:r>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8F46DA" w:rsidRDefault="00BB7E4F">
      <w:pPr>
        <w:widowControl w:val="0"/>
        <w:numPr>
          <w:ilvl w:val="1"/>
          <w:numId w:val="4"/>
        </w:numPr>
        <w:shd w:val="clear" w:color="auto" w:fill="FFFFFF"/>
        <w:tabs>
          <w:tab w:val="left" w:pos="567"/>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36 (тридцати </w:t>
      </w:r>
      <w:r>
        <w:rPr>
          <w:sz w:val="24"/>
          <w:szCs w:val="24"/>
        </w:rPr>
        <w:lastRenderedPageBreak/>
        <w:t>шести) месяцев,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t xml:space="preserve"> </w:t>
      </w:r>
      <w:r>
        <w:rPr>
          <w:sz w:val="24"/>
          <w:szCs w:val="24"/>
        </w:rPr>
        <w:t>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не освобождает Поставщика от обязанности возмещения убытков, причиненных Покупателю вследствие наличия таких недостатков. Гарантийный срок увеличивается на период времени, в течении которого невозможно было эксплуатировать поставленную продукцию вследствие обнаруженных недостатков и начинает исчисляться заново с даты приемки работ по устранению недостатков. Условия выполнения гарантийных обязательств поставщика или производителя не должны включать требование привлечения для монтажа, подготовки к работе и технического обслуживания оборудования, специально аккредитованных производителем организаций или специалистов.</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8F46DA" w:rsidRDefault="00BB7E4F">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8F46DA" w:rsidRDefault="00BB7E4F">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lastRenderedPageBreak/>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8F46DA" w:rsidRDefault="00BB7E4F">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8F46DA" w:rsidRDefault="00BB7E4F">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8F46DA" w:rsidRDefault="00BB7E4F">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8F46DA" w:rsidRDefault="00BB7E4F">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8F46DA" w:rsidRDefault="008F46DA">
      <w:pPr>
        <w:widowControl w:val="0"/>
        <w:shd w:val="clear" w:color="auto" w:fill="FFFFFF"/>
        <w:tabs>
          <w:tab w:val="left" w:pos="1276"/>
          <w:tab w:val="left" w:pos="1418"/>
        </w:tabs>
        <w:spacing w:after="120"/>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8F46DA" w:rsidRDefault="008F46DA">
      <w:pPr>
        <w:widowControl w:val="0"/>
        <w:shd w:val="clear" w:color="auto" w:fill="FFFFFF"/>
        <w:spacing w:after="120"/>
        <w:rPr>
          <w:b/>
          <w:sz w:val="24"/>
          <w:szCs w:val="24"/>
        </w:rPr>
      </w:pPr>
    </w:p>
    <w:p w:rsidR="008F46DA" w:rsidRDefault="00BB7E4F">
      <w:pPr>
        <w:pStyle w:val="afb"/>
        <w:numPr>
          <w:ilvl w:val="1"/>
          <w:numId w:val="6"/>
        </w:numPr>
        <w:tabs>
          <w:tab w:val="left" w:pos="0"/>
          <w:tab w:val="left" w:pos="1276"/>
        </w:tabs>
        <w:spacing w:after="120"/>
        <w:ind w:left="0" w:firstLine="567"/>
        <w:contextualSpacing w:val="0"/>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color w:val="000000"/>
          <w:sz w:val="24"/>
          <w:szCs w:val="24"/>
        </w:rPr>
        <w:t>3(три)</w:t>
      </w:r>
      <w:r>
        <w:rPr>
          <w:sz w:val="24"/>
          <w:szCs w:val="24"/>
        </w:rPr>
        <w:t xml:space="preserve"> календарных дня/дней до даты поставки.</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w:t>
      </w:r>
      <w:r>
        <w:rPr>
          <w:sz w:val="24"/>
          <w:szCs w:val="24"/>
        </w:rPr>
        <w:lastRenderedPageBreak/>
        <w:t>дополнительное соглашение о снижении Цены договора до общей стоимости Заявок.</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8F46DA" w:rsidRDefault="008F46DA">
      <w:pPr>
        <w:widowControl w:val="0"/>
        <w:shd w:val="clear" w:color="auto" w:fill="FFFFFF"/>
        <w:tabs>
          <w:tab w:val="left" w:pos="1276"/>
        </w:tabs>
        <w:spacing w:after="120"/>
        <w:ind w:left="567"/>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9A084A" w:rsidRDefault="009A084A" w:rsidP="009A084A">
      <w:pPr>
        <w:widowControl w:val="0"/>
        <w:numPr>
          <w:ilvl w:val="1"/>
          <w:numId w:val="6"/>
        </w:numPr>
        <w:shd w:val="clear" w:color="auto" w:fill="FFFFFF"/>
        <w:tabs>
          <w:tab w:val="clear" w:pos="1425"/>
          <w:tab w:val="num" w:pos="709"/>
          <w:tab w:val="left" w:pos="1276"/>
        </w:tabs>
        <w:spacing w:after="120"/>
        <w:ind w:left="0" w:firstLine="567"/>
        <w:jc w:val="both"/>
        <w:rPr>
          <w:sz w:val="24"/>
          <w:szCs w:val="24"/>
        </w:rPr>
      </w:pPr>
      <w:bookmarkStart w:id="4" w:name="_Hlk130023773_Копия_1_Копия_1_Копия_1"/>
      <w:bookmarkStart w:id="5" w:name="_Hlk130023740_Копия_1_Копия_1_Копия_1"/>
      <w:bookmarkStart w:id="6" w:name="_Hlk130023812_Копия_1_Копия_1_Копия_1"/>
      <w:bookmarkEnd w:id="4"/>
      <w:bookmarkEnd w:id="5"/>
      <w:r w:rsidRPr="009A084A">
        <w:rPr>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8F46DA" w:rsidRDefault="00BB7E4F" w:rsidP="009A084A">
      <w:pPr>
        <w:widowControl w:val="0"/>
        <w:shd w:val="clear" w:color="auto" w:fill="FFFFFF"/>
        <w:tabs>
          <w:tab w:val="left" w:pos="1276"/>
        </w:tabs>
        <w:spacing w:after="120"/>
        <w:ind w:left="-142"/>
        <w:jc w:val="both"/>
        <w:rPr>
          <w:sz w:val="24"/>
          <w:szCs w:val="24"/>
        </w:rPr>
      </w:pPr>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8F46DA" w:rsidRDefault="00BB7E4F">
      <w:pPr>
        <w:tabs>
          <w:tab w:val="left" w:pos="1701"/>
        </w:tabs>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rsidR="008F46DA" w:rsidRDefault="00BB7E4F">
      <w:pPr>
        <w:tabs>
          <w:tab w:val="left" w:pos="1305"/>
        </w:tabs>
        <w:jc w:val="both"/>
        <w:rPr>
          <w:rFonts w:eastAsia="Calibri"/>
          <w:bCs/>
          <w:sz w:val="24"/>
          <w:szCs w:val="24"/>
          <w:highlight w:val="yellow"/>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6"/>
      <w:r>
        <w:rPr>
          <w:rFonts w:eastAsia="Calibri"/>
          <w:bCs/>
          <w:sz w:val="24"/>
          <w:szCs w:val="24"/>
        </w:rPr>
        <w:t>.</w:t>
      </w:r>
      <w:r>
        <w:rPr>
          <w:sz w:val="24"/>
          <w:szCs w:val="24"/>
        </w:rPr>
        <w:t xml:space="preserve"> </w:t>
      </w:r>
    </w:p>
    <w:p w:rsidR="008F46DA" w:rsidRDefault="00BB7E4F">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w:t>
      </w:r>
      <w:r>
        <w:rPr>
          <w:sz w:val="24"/>
          <w:szCs w:val="24"/>
        </w:rPr>
        <w:lastRenderedPageBreak/>
        <w:t>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8F46DA" w:rsidRDefault="00BB7E4F">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8F46DA" w:rsidRDefault="00BB7E4F">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8F46DA" w:rsidRDefault="00BB7E4F">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8F46DA" w:rsidRDefault="00BB7E4F">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lastRenderedPageBreak/>
        <w:t>решение (протокол) о приеме новых участников;</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устав.</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8F46DA" w:rsidRDefault="00BB7E4F">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8F46DA" w:rsidRDefault="00BB7E4F">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8F46DA" w:rsidRDefault="00BB7E4F">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8F46DA" w:rsidRDefault="00BB7E4F">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8F46DA" w:rsidRDefault="00BB7E4F">
      <w:pPr>
        <w:pStyle w:val="afb"/>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8F46DA" w:rsidRDefault="00BB7E4F">
      <w:pPr>
        <w:tabs>
          <w:tab w:val="left" w:pos="567"/>
        </w:tabs>
        <w:spacing w:after="120"/>
        <w:jc w:val="both"/>
        <w:outlineLvl w:val="0"/>
        <w:rPr>
          <w:sz w:val="24"/>
          <w:szCs w:val="24"/>
        </w:rPr>
      </w:pPr>
      <w:r>
        <w:rPr>
          <w:sz w:val="24"/>
          <w:szCs w:val="24"/>
        </w:rPr>
        <w:t xml:space="preserve">           6.12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F46DA" w:rsidRDefault="00BB7E4F">
      <w:pPr>
        <w:tabs>
          <w:tab w:val="left" w:pos="567"/>
        </w:tabs>
        <w:spacing w:after="120"/>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F46DA" w:rsidRDefault="00BB7E4F">
      <w:pPr>
        <w:tabs>
          <w:tab w:val="left" w:pos="567"/>
        </w:tabs>
        <w:spacing w:after="120"/>
        <w:jc w:val="both"/>
        <w:outlineLvl w:val="0"/>
        <w:rPr>
          <w:sz w:val="24"/>
          <w:szCs w:val="24"/>
        </w:rPr>
      </w:pPr>
      <w:r>
        <w:rPr>
          <w:sz w:val="24"/>
          <w:szCs w:val="24"/>
        </w:rPr>
        <w:lastRenderedPageBreak/>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F46DA" w:rsidRDefault="00BB7E4F">
      <w:pPr>
        <w:tabs>
          <w:tab w:val="left" w:pos="567"/>
        </w:tabs>
        <w:spacing w:after="120"/>
        <w:jc w:val="both"/>
        <w:outlineLvl w:val="0"/>
        <w:rPr>
          <w:sz w:val="24"/>
          <w:szCs w:val="24"/>
        </w:rPr>
      </w:pPr>
      <w:r>
        <w:rPr>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F46DA" w:rsidRDefault="00BB7E4F">
      <w:pPr>
        <w:tabs>
          <w:tab w:val="left" w:pos="567"/>
        </w:tabs>
        <w:spacing w:after="120"/>
        <w:jc w:val="both"/>
        <w:outlineLvl w:val="0"/>
        <w:rPr>
          <w:sz w:val="24"/>
          <w:szCs w:val="24"/>
        </w:rPr>
      </w:pPr>
      <w:r>
        <w:rPr>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F46DA" w:rsidRDefault="00BB7E4F">
      <w:pPr>
        <w:tabs>
          <w:tab w:val="left" w:pos="567"/>
        </w:tabs>
        <w:spacing w:after="120"/>
        <w:jc w:val="both"/>
        <w:outlineLvl w:val="0"/>
        <w:rPr>
          <w:sz w:val="24"/>
          <w:szCs w:val="24"/>
        </w:rPr>
      </w:pPr>
      <w:r>
        <w:rPr>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8F46DA" w:rsidRDefault="00BB7E4F">
      <w:pPr>
        <w:tabs>
          <w:tab w:val="left" w:pos="567"/>
        </w:tabs>
        <w:spacing w:after="120"/>
        <w:jc w:val="both"/>
        <w:outlineLvl w:val="0"/>
        <w:rPr>
          <w:sz w:val="24"/>
          <w:szCs w:val="24"/>
        </w:rPr>
      </w:pPr>
      <w:r>
        <w:rPr>
          <w:sz w:val="24"/>
          <w:szCs w:val="24"/>
        </w:rPr>
        <w:t xml:space="preserve">Каналы связи Линия доверия Группы РусГидро: </w:t>
      </w:r>
    </w:p>
    <w:p w:rsidR="008F46DA" w:rsidRDefault="00BB7E4F">
      <w:pPr>
        <w:tabs>
          <w:tab w:val="left" w:pos="567"/>
        </w:tabs>
        <w:spacing w:after="120"/>
        <w:jc w:val="both"/>
        <w:outlineLvl w:val="0"/>
        <w:rPr>
          <w:sz w:val="24"/>
          <w:szCs w:val="24"/>
        </w:rPr>
      </w:pPr>
      <w:r>
        <w:rPr>
          <w:sz w:val="24"/>
          <w:szCs w:val="24"/>
        </w:rPr>
        <w:t>Электронная почта: ld@rushydro.ru.</w:t>
      </w:r>
    </w:p>
    <w:p w:rsidR="008F46DA" w:rsidRDefault="00BB7E4F">
      <w:pPr>
        <w:tabs>
          <w:tab w:val="left" w:pos="567"/>
        </w:tabs>
        <w:spacing w:after="120"/>
        <w:jc w:val="both"/>
        <w:outlineLvl w:val="0"/>
        <w:rPr>
          <w:sz w:val="24"/>
          <w:szCs w:val="24"/>
        </w:rPr>
      </w:pPr>
      <w:r>
        <w:rPr>
          <w:sz w:val="24"/>
          <w:szCs w:val="24"/>
        </w:rPr>
        <w:t xml:space="preserve">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F46DA" w:rsidRDefault="00BB7E4F">
      <w:pPr>
        <w:tabs>
          <w:tab w:val="left" w:pos="567"/>
        </w:tabs>
        <w:spacing w:after="120"/>
        <w:jc w:val="both"/>
        <w:outlineLvl w:val="0"/>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F46DA" w:rsidRDefault="008F46DA">
      <w:pPr>
        <w:tabs>
          <w:tab w:val="left" w:pos="567"/>
        </w:tabs>
        <w:spacing w:after="120"/>
        <w:jc w:val="both"/>
        <w:outlineLvl w:val="0"/>
        <w:rPr>
          <w:sz w:val="24"/>
          <w:szCs w:val="24"/>
        </w:rPr>
      </w:pPr>
    </w:p>
    <w:p w:rsidR="008F46DA" w:rsidRDefault="00BB7E4F">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8F46DA" w:rsidRDefault="00BB7E4F">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8F46DA" w:rsidRDefault="00BB7E4F">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8F46DA" w:rsidRDefault="008F46DA">
      <w:pPr>
        <w:widowControl w:val="0"/>
        <w:shd w:val="clear" w:color="auto" w:fill="FFFFFF"/>
        <w:tabs>
          <w:tab w:val="left" w:pos="1276"/>
        </w:tabs>
        <w:spacing w:after="120"/>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8F46DA" w:rsidRDefault="008F46DA">
      <w:pPr>
        <w:widowControl w:val="0"/>
        <w:shd w:val="clear" w:color="auto" w:fill="FFFFFF"/>
        <w:tabs>
          <w:tab w:val="left" w:pos="1283"/>
          <w:tab w:val="left" w:pos="1425"/>
        </w:tabs>
        <w:spacing w:after="120"/>
        <w:ind w:left="567"/>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F46DA" w:rsidRDefault="00BB7E4F">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8F46DA" w:rsidRDefault="00BB7E4F">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8F46DA" w:rsidRDefault="00BB7E4F">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8F46DA" w:rsidRDefault="00BB7E4F">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8F46DA" w:rsidRDefault="00BB7E4F">
      <w:pPr>
        <w:numPr>
          <w:ilvl w:val="0"/>
          <w:numId w:val="8"/>
        </w:numPr>
        <w:tabs>
          <w:tab w:val="left" w:pos="0"/>
        </w:tabs>
        <w:spacing w:after="120"/>
        <w:ind w:left="851" w:hanging="284"/>
        <w:jc w:val="both"/>
        <w:rPr>
          <w:bCs/>
          <w:sz w:val="24"/>
          <w:szCs w:val="24"/>
        </w:rPr>
      </w:pPr>
      <w:r>
        <w:rPr>
          <w:bCs/>
          <w:sz w:val="24"/>
          <w:szCs w:val="24"/>
        </w:rPr>
        <w:t>бизнес-планы;</w:t>
      </w:r>
    </w:p>
    <w:p w:rsidR="008F46DA" w:rsidRDefault="00BB7E4F">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8F46DA" w:rsidRDefault="00BB7E4F">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8F46DA" w:rsidRDefault="00BB7E4F">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8F46DA" w:rsidRDefault="00BB7E4F">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8F46DA" w:rsidRDefault="00BB7E4F">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8F46DA" w:rsidRDefault="00BB7E4F">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8F46DA" w:rsidRDefault="00BB7E4F">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8F46DA" w:rsidRDefault="008F46DA">
      <w:pPr>
        <w:widowControl w:val="0"/>
        <w:shd w:val="clear" w:color="auto" w:fill="FFFFFF"/>
        <w:tabs>
          <w:tab w:val="left" w:pos="1283"/>
          <w:tab w:val="left" w:pos="1425"/>
        </w:tabs>
        <w:spacing w:after="120"/>
        <w:ind w:left="567"/>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8F46DA" w:rsidRDefault="00BB7E4F">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8F46DA" w:rsidRDefault="00BB7E4F">
      <w:pPr>
        <w:pStyle w:val="afb"/>
        <w:numPr>
          <w:ilvl w:val="2"/>
          <w:numId w:val="6"/>
        </w:numPr>
        <w:shd w:val="clear" w:color="auto" w:fill="FFFFFF"/>
        <w:tabs>
          <w:tab w:val="left" w:pos="1283"/>
        </w:tabs>
        <w:spacing w:after="120"/>
        <w:ind w:left="0" w:firstLine="567"/>
        <w:contextualSpacing w:val="0"/>
        <w:jc w:val="both"/>
        <w:rPr>
          <w:sz w:val="24"/>
          <w:szCs w:val="24"/>
        </w:rPr>
      </w:pPr>
      <w:r>
        <w:rPr>
          <w:sz w:val="24"/>
          <w:szCs w:val="24"/>
        </w:rPr>
        <w:t xml:space="preserve">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w:t>
      </w:r>
      <w:r>
        <w:rPr>
          <w:sz w:val="24"/>
          <w:szCs w:val="24"/>
        </w:rPr>
        <w:lastRenderedPageBreak/>
        <w:t>меры для защиты инсайдерской информации Покупателя и/или ПАО «РусГидро» от неправомерного использования;</w:t>
      </w:r>
    </w:p>
    <w:p w:rsidR="008F46DA" w:rsidRDefault="00BB7E4F">
      <w:pPr>
        <w:pStyle w:val="afb"/>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8F46DA" w:rsidRDefault="008F46DA">
      <w:pPr>
        <w:pStyle w:val="afb"/>
        <w:shd w:val="clear" w:color="auto" w:fill="FFFFFF"/>
        <w:tabs>
          <w:tab w:val="left" w:pos="1440"/>
        </w:tabs>
        <w:spacing w:after="120"/>
        <w:ind w:left="567"/>
        <w:contextualSpacing w:val="0"/>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7" w:name="Par2"/>
      <w:bookmarkEnd w:id="7"/>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8F46DA" w:rsidRDefault="008F46DA">
      <w:pPr>
        <w:pStyle w:val="afb"/>
        <w:shd w:val="clear" w:color="auto" w:fill="FFFFFF"/>
        <w:spacing w:after="120"/>
        <w:ind w:left="567"/>
        <w:contextualSpacing w:val="0"/>
        <w:jc w:val="both"/>
        <w:rPr>
          <w:sz w:val="24"/>
          <w:szCs w:val="24"/>
        </w:rPr>
      </w:pPr>
    </w:p>
    <w:p w:rsidR="008F46DA" w:rsidRDefault="00BB7E4F">
      <w:pPr>
        <w:widowControl w:val="0"/>
        <w:numPr>
          <w:ilvl w:val="0"/>
          <w:numId w:val="6"/>
        </w:numPr>
        <w:shd w:val="clear" w:color="auto" w:fill="FFFFFF"/>
        <w:tabs>
          <w:tab w:val="left" w:pos="426"/>
          <w:tab w:val="left" w:pos="5321"/>
        </w:tabs>
        <w:spacing w:after="120"/>
        <w:ind w:left="0" w:firstLine="0"/>
        <w:jc w:val="center"/>
        <w:rPr>
          <w:b/>
          <w:bCs/>
          <w:sz w:val="24"/>
          <w:szCs w:val="24"/>
        </w:rPr>
      </w:pPr>
      <w:r>
        <w:rPr>
          <w:b/>
          <w:bCs/>
          <w:sz w:val="24"/>
          <w:szCs w:val="24"/>
        </w:rPr>
        <w:t>Прекращение (расторжение) Договора</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F46DA" w:rsidRDefault="00BB7E4F">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Стороны установили, что существенным нарушением Договора Поставщиком является</w:t>
      </w:r>
      <w:r>
        <w:t>:</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8F46DA" w:rsidRDefault="00BB7E4F">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8F46DA" w:rsidRDefault="00BB7E4F">
      <w:pPr>
        <w:pStyle w:val="afb"/>
        <w:numPr>
          <w:ilvl w:val="1"/>
          <w:numId w:val="6"/>
        </w:numPr>
        <w:shd w:val="clear" w:color="auto" w:fill="FFFFFF"/>
        <w:tabs>
          <w:tab w:val="clear" w:pos="1425"/>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8F46DA" w:rsidRDefault="008F46DA">
      <w:pPr>
        <w:pStyle w:val="afb"/>
        <w:shd w:val="clear" w:color="auto" w:fill="FFFFFF"/>
        <w:spacing w:after="120"/>
        <w:ind w:left="567"/>
        <w:contextualSpacing w:val="0"/>
        <w:jc w:val="both"/>
        <w:rPr>
          <w:sz w:val="24"/>
          <w:szCs w:val="24"/>
        </w:rPr>
      </w:pPr>
    </w:p>
    <w:p w:rsidR="008F46DA" w:rsidRDefault="00BB7E4F">
      <w:pPr>
        <w:widowControl w:val="0"/>
        <w:numPr>
          <w:ilvl w:val="0"/>
          <w:numId w:val="6"/>
        </w:numPr>
        <w:shd w:val="clear" w:color="auto" w:fill="FFFFFF"/>
        <w:tabs>
          <w:tab w:val="left" w:pos="426"/>
          <w:tab w:val="left" w:pos="5321"/>
        </w:tabs>
        <w:spacing w:after="120"/>
        <w:ind w:left="0" w:firstLine="0"/>
        <w:jc w:val="center"/>
        <w:rPr>
          <w:b/>
          <w:sz w:val="24"/>
          <w:szCs w:val="24"/>
        </w:rPr>
      </w:pPr>
      <w:r>
        <w:rPr>
          <w:b/>
          <w:bCs/>
          <w:sz w:val="24"/>
          <w:szCs w:val="24"/>
        </w:rPr>
        <w:t>Заверения</w:t>
      </w:r>
      <w:r>
        <w:rPr>
          <w:b/>
          <w:sz w:val="24"/>
          <w:szCs w:val="24"/>
        </w:rPr>
        <w:t xml:space="preserve"> Сторон</w:t>
      </w:r>
    </w:p>
    <w:p w:rsidR="008F46DA" w:rsidRDefault="008F46DA">
      <w:pPr>
        <w:widowControl w:val="0"/>
        <w:shd w:val="clear" w:color="auto" w:fill="FFFFFF"/>
        <w:tabs>
          <w:tab w:val="left" w:pos="5321"/>
        </w:tabs>
        <w:spacing w:after="120"/>
        <w:rPr>
          <w:b/>
          <w:sz w:val="24"/>
          <w:szCs w:val="24"/>
        </w:rPr>
      </w:pPr>
    </w:p>
    <w:p w:rsidR="008F46DA" w:rsidRDefault="00BB7E4F">
      <w:pPr>
        <w:pStyle w:val="afb"/>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8F46DA" w:rsidRDefault="00BB7E4F">
      <w:pPr>
        <w:pStyle w:val="afb"/>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F46DA" w:rsidRDefault="00BB7E4F">
      <w:pPr>
        <w:pStyle w:val="afb"/>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F46DA" w:rsidRDefault="00BB7E4F">
      <w:pPr>
        <w:pStyle w:val="afb"/>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8F46DA" w:rsidRDefault="00BB7E4F">
      <w:pPr>
        <w:pStyle w:val="afb"/>
        <w:widowControl/>
        <w:numPr>
          <w:ilvl w:val="0"/>
          <w:numId w:val="10"/>
        </w:numPr>
        <w:shd w:val="clear" w:color="auto" w:fill="FFFFFF"/>
        <w:tabs>
          <w:tab w:val="left" w:pos="709"/>
          <w:tab w:val="left" w:pos="1134"/>
        </w:tabs>
        <w:ind w:left="0" w:firstLine="709"/>
        <w:jc w:val="both"/>
        <w:rPr>
          <w:sz w:val="24"/>
          <w:szCs w:val="24"/>
        </w:rPr>
      </w:pPr>
      <w:r>
        <w:rPr>
          <w:sz w:val="24"/>
          <w:szCs w:val="24"/>
        </w:rPr>
        <w:lastRenderedPageBreak/>
        <w:t>лица, подписывающие от имени Сторон настоящий Договор, надлежащим образом уполномочены на его подписание;</w:t>
      </w:r>
    </w:p>
    <w:p w:rsidR="008F46DA" w:rsidRDefault="00BB7E4F">
      <w:pPr>
        <w:pStyle w:val="afb"/>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F46DA" w:rsidRDefault="00BB7E4F">
      <w:pPr>
        <w:pStyle w:val="afb"/>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8F46DA" w:rsidRDefault="00BB7E4F">
      <w:pPr>
        <w:pStyle w:val="afb"/>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8F46DA" w:rsidRDefault="00BB7E4F">
      <w:pPr>
        <w:pStyle w:val="afb"/>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8F46DA" w:rsidRDefault="00BB7E4F">
      <w:pPr>
        <w:pStyle w:val="afb"/>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8F46DA" w:rsidRDefault="00BB7E4F">
      <w:pPr>
        <w:pStyle w:val="afb"/>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8F46DA" w:rsidRDefault="00BB7E4F">
      <w:pPr>
        <w:pStyle w:val="afb"/>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8F46DA" w:rsidRDefault="00BB7E4F">
      <w:pPr>
        <w:pStyle w:val="afb"/>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8F46DA" w:rsidRDefault="00BB7E4F">
      <w:pPr>
        <w:pStyle w:val="afb"/>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8F46DA" w:rsidRDefault="00BB7E4F">
      <w:pPr>
        <w:pStyle w:val="afb"/>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F46DA" w:rsidRDefault="00BB7E4F">
      <w:pPr>
        <w:pStyle w:val="afb"/>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8F46DA" w:rsidRDefault="00BB7E4F">
      <w:pPr>
        <w:pStyle w:val="afb"/>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8F46DA" w:rsidRDefault="00BB7E4F">
      <w:pPr>
        <w:pStyle w:val="afb"/>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8F46DA" w:rsidRDefault="00BB7E4F">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F46DA" w:rsidRDefault="008F46DA">
      <w:pPr>
        <w:shd w:val="clear" w:color="auto" w:fill="FFFFFF"/>
        <w:spacing w:after="120"/>
        <w:ind w:firstLine="567"/>
        <w:jc w:val="both"/>
        <w:rPr>
          <w:sz w:val="24"/>
          <w:szCs w:val="24"/>
        </w:rPr>
      </w:pP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8F46DA" w:rsidRDefault="00BB7E4F">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8F46DA" w:rsidRDefault="00BB7E4F">
      <w:pPr>
        <w:pStyle w:val="afb"/>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8F46DA" w:rsidRDefault="00BB7E4F">
      <w:pPr>
        <w:pStyle w:val="afb"/>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8F46DA" w:rsidRDefault="00BB7E4F">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8F46DA" w:rsidRDefault="00BB7E4F">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8F46DA" w:rsidRDefault="00BB7E4F">
      <w:pPr>
        <w:pStyle w:val="3"/>
        <w:keepNext w:val="0"/>
        <w:tabs>
          <w:tab w:val="clear" w:pos="0"/>
        </w:tabs>
        <w:spacing w:after="120"/>
        <w:ind w:left="567"/>
        <w:jc w:val="both"/>
        <w:textAlignment w:val="baseline"/>
        <w:rPr>
          <w:b w:val="0"/>
          <w:sz w:val="24"/>
          <w:szCs w:val="24"/>
        </w:rPr>
      </w:pPr>
      <w:bookmarkStart w:id="8" w:name="sub_1"/>
      <w:bookmarkEnd w:id="8"/>
      <w:r>
        <w:rPr>
          <w:b w:val="0"/>
          <w:sz w:val="24"/>
          <w:szCs w:val="24"/>
        </w:rPr>
        <w:t>- Приложение № 1 – Спецификация.</w:t>
      </w:r>
    </w:p>
    <w:p w:rsidR="008F46DA" w:rsidRDefault="00BB7E4F">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8F46DA">
        <w:tc>
          <w:tcPr>
            <w:tcW w:w="4927" w:type="dxa"/>
          </w:tcPr>
          <w:p w:rsidR="008F46DA" w:rsidRDefault="00BB7E4F">
            <w:pPr>
              <w:pStyle w:val="afb"/>
              <w:ind w:left="360"/>
              <w:rPr>
                <w:sz w:val="24"/>
                <w:szCs w:val="24"/>
                <w:u w:val="single"/>
              </w:rPr>
            </w:pPr>
            <w:r>
              <w:rPr>
                <w:sz w:val="24"/>
                <w:szCs w:val="24"/>
                <w:u w:val="single"/>
              </w:rPr>
              <w:t>Покупатель:</w:t>
            </w:r>
          </w:p>
        </w:tc>
        <w:tc>
          <w:tcPr>
            <w:tcW w:w="4786" w:type="dxa"/>
          </w:tcPr>
          <w:p w:rsidR="008F46DA" w:rsidRDefault="00BB7E4F">
            <w:pPr>
              <w:widowControl w:val="0"/>
              <w:rPr>
                <w:sz w:val="24"/>
                <w:szCs w:val="24"/>
                <w:u w:val="single"/>
              </w:rPr>
            </w:pPr>
            <w:r>
              <w:rPr>
                <w:sz w:val="24"/>
                <w:szCs w:val="24"/>
                <w:u w:val="single"/>
              </w:rPr>
              <w:t>Поставщик:</w:t>
            </w:r>
          </w:p>
        </w:tc>
      </w:tr>
      <w:tr w:rsidR="008F46DA">
        <w:tc>
          <w:tcPr>
            <w:tcW w:w="4927" w:type="dxa"/>
          </w:tcPr>
          <w:p w:rsidR="008F46DA" w:rsidRDefault="00BB7E4F">
            <w:pPr>
              <w:widowControl w:val="0"/>
              <w:rPr>
                <w:b/>
                <w:sz w:val="24"/>
                <w:szCs w:val="24"/>
              </w:rPr>
            </w:pPr>
            <w:r>
              <w:rPr>
                <w:b/>
                <w:sz w:val="24"/>
                <w:szCs w:val="24"/>
              </w:rPr>
              <w:t>АО «</w:t>
            </w:r>
            <w:proofErr w:type="spellStart"/>
            <w:r>
              <w:rPr>
                <w:b/>
                <w:sz w:val="24"/>
                <w:szCs w:val="24"/>
              </w:rPr>
              <w:t>Гидроремонт</w:t>
            </w:r>
            <w:proofErr w:type="spellEnd"/>
            <w:r>
              <w:rPr>
                <w:b/>
                <w:sz w:val="24"/>
                <w:szCs w:val="24"/>
              </w:rPr>
              <w:t>-ВКК»</w:t>
            </w:r>
          </w:p>
          <w:p w:rsidR="008F46DA" w:rsidRDefault="00BB7E4F">
            <w:pPr>
              <w:widowControl w:val="0"/>
              <w:rPr>
                <w:sz w:val="24"/>
                <w:szCs w:val="24"/>
              </w:rPr>
            </w:pPr>
            <w:r>
              <w:rPr>
                <w:sz w:val="24"/>
                <w:szCs w:val="24"/>
              </w:rPr>
              <w:t>Фактический адрес: 119421, город Москва, ул. Новаторов, д.1.</w:t>
            </w:r>
          </w:p>
          <w:p w:rsidR="008F46DA" w:rsidRDefault="00BB7E4F">
            <w:pPr>
              <w:widowControl w:val="0"/>
              <w:rPr>
                <w:sz w:val="24"/>
                <w:szCs w:val="24"/>
              </w:rPr>
            </w:pPr>
            <w:r>
              <w:rPr>
                <w:sz w:val="24"/>
                <w:szCs w:val="24"/>
              </w:rPr>
              <w:t>Юридический адрес: 119421, город Москва, ул. Новаторов, д.1.</w:t>
            </w:r>
          </w:p>
          <w:p w:rsidR="008F46DA" w:rsidRDefault="00BB7E4F">
            <w:pPr>
              <w:widowControl w:val="0"/>
              <w:rPr>
                <w:sz w:val="24"/>
                <w:szCs w:val="24"/>
              </w:rPr>
            </w:pPr>
            <w:r>
              <w:rPr>
                <w:sz w:val="24"/>
                <w:szCs w:val="24"/>
              </w:rPr>
              <w:t>Грузополучатель: Чебоксарский филиал АО "</w:t>
            </w:r>
            <w:proofErr w:type="spellStart"/>
            <w:r>
              <w:rPr>
                <w:sz w:val="24"/>
                <w:szCs w:val="24"/>
              </w:rPr>
              <w:t>Гидроремонт</w:t>
            </w:r>
            <w:proofErr w:type="spellEnd"/>
            <w:r>
              <w:rPr>
                <w:sz w:val="24"/>
                <w:szCs w:val="24"/>
              </w:rPr>
              <w:t>-ВКК" в г. Новочебоксарск, 429965, РФ, Чувашская Республика, г. Новочебоксарск, ул. Набережная, влд.34, Чебоксарская ГЭС</w:t>
            </w:r>
          </w:p>
          <w:p w:rsidR="008F46DA" w:rsidRDefault="00BB7E4F">
            <w:pPr>
              <w:widowControl w:val="0"/>
              <w:rPr>
                <w:sz w:val="24"/>
                <w:szCs w:val="24"/>
              </w:rPr>
            </w:pPr>
            <w:r>
              <w:rPr>
                <w:sz w:val="24"/>
                <w:szCs w:val="24"/>
              </w:rPr>
              <w:lastRenderedPageBreak/>
              <w:t>ИНН 6345012488</w:t>
            </w:r>
          </w:p>
          <w:p w:rsidR="008F46DA" w:rsidRDefault="00BB7E4F">
            <w:pPr>
              <w:widowControl w:val="0"/>
              <w:rPr>
                <w:sz w:val="24"/>
                <w:szCs w:val="24"/>
              </w:rPr>
            </w:pPr>
            <w:r>
              <w:rPr>
                <w:sz w:val="24"/>
                <w:szCs w:val="24"/>
              </w:rPr>
              <w:t>КПП 212443001</w:t>
            </w:r>
          </w:p>
          <w:p w:rsidR="008F46DA" w:rsidRDefault="00BB7E4F">
            <w:pPr>
              <w:widowControl w:val="0"/>
              <w:rPr>
                <w:sz w:val="24"/>
                <w:szCs w:val="24"/>
              </w:rPr>
            </w:pPr>
            <w:r>
              <w:rPr>
                <w:sz w:val="24"/>
                <w:szCs w:val="24"/>
              </w:rPr>
              <w:t>ОГРН 1036301733005</w:t>
            </w:r>
          </w:p>
          <w:p w:rsidR="008F46DA" w:rsidRDefault="00BB7E4F">
            <w:pPr>
              <w:widowControl w:val="0"/>
              <w:rPr>
                <w:sz w:val="24"/>
                <w:szCs w:val="24"/>
              </w:rPr>
            </w:pPr>
            <w:r>
              <w:rPr>
                <w:sz w:val="24"/>
                <w:szCs w:val="24"/>
              </w:rPr>
              <w:t>Наименование банка: Банк ГПБ (АО), г. Москва</w:t>
            </w:r>
          </w:p>
          <w:p w:rsidR="008F46DA" w:rsidRDefault="00BB7E4F">
            <w:pPr>
              <w:widowControl w:val="0"/>
              <w:rPr>
                <w:sz w:val="24"/>
                <w:szCs w:val="24"/>
              </w:rPr>
            </w:pPr>
            <w:r>
              <w:rPr>
                <w:sz w:val="24"/>
                <w:szCs w:val="24"/>
              </w:rPr>
              <w:t>Расчетный счет: 40702810600000050082</w:t>
            </w:r>
          </w:p>
          <w:p w:rsidR="008F46DA" w:rsidRDefault="00BB7E4F">
            <w:pPr>
              <w:widowControl w:val="0"/>
              <w:rPr>
                <w:sz w:val="24"/>
                <w:szCs w:val="24"/>
              </w:rPr>
            </w:pPr>
            <w:r>
              <w:rPr>
                <w:sz w:val="24"/>
                <w:szCs w:val="24"/>
              </w:rPr>
              <w:t>Кор. Счет: 30101810200000000823</w:t>
            </w:r>
          </w:p>
          <w:p w:rsidR="008F46DA" w:rsidRDefault="00BB7E4F">
            <w:pPr>
              <w:widowControl w:val="0"/>
              <w:rPr>
                <w:sz w:val="22"/>
                <w:szCs w:val="22"/>
              </w:rPr>
            </w:pPr>
            <w:r>
              <w:rPr>
                <w:sz w:val="24"/>
                <w:szCs w:val="24"/>
              </w:rPr>
              <w:t>БИК: 044525823</w:t>
            </w:r>
          </w:p>
          <w:p w:rsidR="008F46DA" w:rsidRDefault="008F46DA">
            <w:pPr>
              <w:widowControl w:val="0"/>
              <w:rPr>
                <w:sz w:val="22"/>
                <w:szCs w:val="22"/>
              </w:rPr>
            </w:pPr>
          </w:p>
        </w:tc>
        <w:tc>
          <w:tcPr>
            <w:tcW w:w="4786" w:type="dxa"/>
          </w:tcPr>
          <w:p w:rsidR="008F46DA" w:rsidRDefault="008F46DA">
            <w:pPr>
              <w:widowControl w:val="0"/>
              <w:rPr>
                <w:sz w:val="22"/>
                <w:szCs w:val="22"/>
              </w:rPr>
            </w:pPr>
          </w:p>
        </w:tc>
      </w:tr>
      <w:tr w:rsidR="008F46DA">
        <w:tc>
          <w:tcPr>
            <w:tcW w:w="4927" w:type="dxa"/>
            <w:vAlign w:val="bottom"/>
          </w:tcPr>
          <w:p w:rsidR="008F46DA" w:rsidRDefault="008F46DA">
            <w:pPr>
              <w:widowControl w:val="0"/>
              <w:rPr>
                <w:sz w:val="22"/>
                <w:szCs w:val="22"/>
              </w:rPr>
            </w:pPr>
          </w:p>
          <w:p w:rsidR="008F46DA" w:rsidRDefault="00BB7E4F">
            <w:pPr>
              <w:widowControl w:val="0"/>
              <w:rPr>
                <w:sz w:val="22"/>
                <w:szCs w:val="22"/>
              </w:rPr>
            </w:pPr>
            <w:r>
              <w:rPr>
                <w:sz w:val="22"/>
                <w:szCs w:val="22"/>
              </w:rPr>
              <w:t>_______________ /</w:t>
            </w:r>
            <w:r>
              <w:t xml:space="preserve"> </w:t>
            </w:r>
            <w:proofErr w:type="spellStart"/>
            <w:r>
              <w:rPr>
                <w:sz w:val="22"/>
                <w:szCs w:val="22"/>
              </w:rPr>
              <w:t>М.М.Егоров</w:t>
            </w:r>
            <w:proofErr w:type="spellEnd"/>
            <w:r>
              <w:rPr>
                <w:sz w:val="22"/>
                <w:szCs w:val="22"/>
              </w:rPr>
              <w:t xml:space="preserve"> /</w:t>
            </w:r>
          </w:p>
          <w:p w:rsidR="008F46DA" w:rsidRDefault="008F46DA">
            <w:pPr>
              <w:widowControl w:val="0"/>
              <w:rPr>
                <w:sz w:val="22"/>
                <w:szCs w:val="22"/>
              </w:rPr>
            </w:pPr>
          </w:p>
        </w:tc>
        <w:tc>
          <w:tcPr>
            <w:tcW w:w="4786" w:type="dxa"/>
            <w:shd w:val="clear" w:color="auto" w:fill="FFFFFF" w:themeFill="background1"/>
          </w:tcPr>
          <w:p w:rsidR="008F46DA" w:rsidRDefault="008F46DA">
            <w:pPr>
              <w:widowControl w:val="0"/>
              <w:tabs>
                <w:tab w:val="left" w:pos="6081"/>
              </w:tabs>
              <w:snapToGrid w:val="0"/>
              <w:rPr>
                <w:sz w:val="24"/>
                <w:szCs w:val="24"/>
              </w:rPr>
            </w:pPr>
          </w:p>
          <w:p w:rsidR="008F46DA" w:rsidRDefault="00BB7E4F">
            <w:pPr>
              <w:widowControl w:val="0"/>
              <w:tabs>
                <w:tab w:val="left" w:pos="6081"/>
              </w:tabs>
              <w:snapToGrid w:val="0"/>
              <w:rPr>
                <w:sz w:val="24"/>
                <w:szCs w:val="24"/>
              </w:rPr>
            </w:pPr>
            <w:r>
              <w:rPr>
                <w:sz w:val="24"/>
                <w:szCs w:val="24"/>
              </w:rPr>
              <w:t xml:space="preserve">____________________ </w:t>
            </w:r>
          </w:p>
        </w:tc>
      </w:tr>
    </w:tbl>
    <w:p w:rsidR="008F46DA" w:rsidRDefault="008F46DA">
      <w:pPr>
        <w:sectPr w:rsidR="008F46DA">
          <w:headerReference w:type="default" r:id="rId11"/>
          <w:footerReference w:type="even" r:id="rId12"/>
          <w:footerReference w:type="default" r:id="rId13"/>
          <w:footerReference w:type="first" r:id="rId14"/>
          <w:pgSz w:w="11906" w:h="16838"/>
          <w:pgMar w:top="777" w:right="849" w:bottom="777" w:left="1701" w:header="720" w:footer="720" w:gutter="0"/>
          <w:cols w:space="720"/>
          <w:formProt w:val="0"/>
          <w:docGrid w:linePitch="100" w:charSpace="16384"/>
        </w:sectPr>
      </w:pPr>
    </w:p>
    <w:p w:rsidR="008F46DA" w:rsidRDefault="00BB7E4F">
      <w:pPr>
        <w:suppressAutoHyphens w:val="0"/>
        <w:spacing w:after="120"/>
        <w:ind w:firstLine="567"/>
        <w:jc w:val="right"/>
        <w:outlineLvl w:val="0"/>
        <w:rPr>
          <w:b/>
          <w:bCs/>
          <w:sz w:val="24"/>
          <w:szCs w:val="24"/>
        </w:rPr>
      </w:pPr>
      <w:r>
        <w:rPr>
          <w:b/>
          <w:bCs/>
          <w:sz w:val="24"/>
          <w:szCs w:val="24"/>
        </w:rPr>
        <w:lastRenderedPageBreak/>
        <w:t>Приложение № 1</w:t>
      </w:r>
    </w:p>
    <w:p w:rsidR="008F46DA" w:rsidRDefault="00BB7E4F">
      <w:pPr>
        <w:suppressAutoHyphens w:val="0"/>
        <w:spacing w:after="120"/>
        <w:ind w:firstLine="567"/>
        <w:jc w:val="right"/>
        <w:rPr>
          <w:bCs/>
          <w:sz w:val="24"/>
          <w:szCs w:val="24"/>
        </w:rPr>
      </w:pPr>
      <w:r>
        <w:rPr>
          <w:bCs/>
          <w:sz w:val="24"/>
          <w:szCs w:val="24"/>
        </w:rPr>
        <w:t xml:space="preserve">к договору поставки </w:t>
      </w:r>
    </w:p>
    <w:p w:rsidR="008F46DA" w:rsidRDefault="00BB7E4F">
      <w:pPr>
        <w:suppressAutoHyphens w:val="0"/>
        <w:spacing w:after="120"/>
        <w:ind w:firstLine="567"/>
        <w:jc w:val="right"/>
        <w:rPr>
          <w:bCs/>
          <w:sz w:val="24"/>
          <w:szCs w:val="24"/>
        </w:rPr>
      </w:pPr>
      <w:r>
        <w:rPr>
          <w:bCs/>
          <w:sz w:val="24"/>
          <w:szCs w:val="24"/>
        </w:rPr>
        <w:t>№ _____от «___» _________ ______ г.</w:t>
      </w:r>
    </w:p>
    <w:p w:rsidR="008F46DA" w:rsidRDefault="008F46DA">
      <w:pPr>
        <w:suppressAutoHyphens w:val="0"/>
        <w:spacing w:after="120"/>
        <w:ind w:firstLine="567"/>
        <w:jc w:val="center"/>
        <w:outlineLvl w:val="0"/>
        <w:rPr>
          <w:b/>
          <w:sz w:val="24"/>
          <w:szCs w:val="24"/>
        </w:rPr>
      </w:pPr>
    </w:p>
    <w:p w:rsidR="008F46DA" w:rsidRDefault="00BB7E4F">
      <w:pPr>
        <w:suppressAutoHyphens w:val="0"/>
        <w:spacing w:after="120"/>
        <w:ind w:firstLine="567"/>
        <w:jc w:val="center"/>
        <w:outlineLvl w:val="0"/>
        <w:rPr>
          <w:b/>
          <w:sz w:val="24"/>
          <w:szCs w:val="24"/>
        </w:rPr>
      </w:pPr>
      <w:r>
        <w:rPr>
          <w:b/>
          <w:sz w:val="24"/>
          <w:szCs w:val="24"/>
        </w:rPr>
        <w:t>Спецификация №__</w:t>
      </w:r>
    </w:p>
    <w:p w:rsidR="008F46DA" w:rsidRDefault="008F46DA">
      <w:pPr>
        <w:suppressAutoHyphens w:val="0"/>
        <w:spacing w:after="120"/>
        <w:ind w:firstLine="567"/>
        <w:jc w:val="center"/>
        <w:outlineLvl w:val="0"/>
        <w:rPr>
          <w:b/>
          <w:sz w:val="24"/>
          <w:szCs w:val="24"/>
        </w:rPr>
      </w:pPr>
    </w:p>
    <w:p w:rsidR="008F46DA" w:rsidRDefault="00BB7E4F">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8F46DA" w:rsidRDefault="008F46DA">
      <w:pPr>
        <w:suppressAutoHyphens w:val="0"/>
        <w:spacing w:after="120"/>
        <w:ind w:firstLine="567"/>
        <w:jc w:val="center"/>
        <w:outlineLvl w:val="0"/>
        <w:rPr>
          <w:b/>
          <w:i/>
          <w:color w:val="FF0000"/>
          <w:sz w:val="22"/>
          <w:szCs w:val="22"/>
        </w:rPr>
      </w:pPr>
    </w:p>
    <w:tbl>
      <w:tblPr>
        <w:tblW w:w="10349" w:type="dxa"/>
        <w:tblInd w:w="-176" w:type="dxa"/>
        <w:tblLayout w:type="fixed"/>
        <w:tblLook w:val="04A0" w:firstRow="1" w:lastRow="0" w:firstColumn="1" w:lastColumn="0" w:noHBand="0" w:noVBand="1"/>
      </w:tblPr>
      <w:tblGrid>
        <w:gridCol w:w="990"/>
        <w:gridCol w:w="1507"/>
        <w:gridCol w:w="1646"/>
        <w:gridCol w:w="1104"/>
        <w:gridCol w:w="708"/>
        <w:gridCol w:w="997"/>
        <w:gridCol w:w="1842"/>
        <w:gridCol w:w="1555"/>
      </w:tblGrid>
      <w:tr w:rsidR="008F46DA">
        <w:trPr>
          <w:trHeight w:val="510"/>
        </w:trPr>
        <w:tc>
          <w:tcPr>
            <w:tcW w:w="989"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Поз. №</w:t>
            </w:r>
          </w:p>
        </w:tc>
        <w:tc>
          <w:tcPr>
            <w:tcW w:w="1506"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Наименование</w:t>
            </w:r>
          </w:p>
        </w:tc>
        <w:tc>
          <w:tcPr>
            <w:tcW w:w="1646"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Характеристики продукции</w:t>
            </w:r>
          </w:p>
        </w:tc>
        <w:tc>
          <w:tcPr>
            <w:tcW w:w="1104"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Ед. изм.</w:t>
            </w:r>
          </w:p>
        </w:tc>
        <w:tc>
          <w:tcPr>
            <w:tcW w:w="997"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Цена  за единицу (руб., с НДС __%/ без НДС)</w:t>
            </w:r>
          </w:p>
        </w:tc>
        <w:tc>
          <w:tcPr>
            <w:tcW w:w="1555" w:type="dxa"/>
            <w:tcBorders>
              <w:top w:val="single" w:sz="4" w:space="0" w:color="000000"/>
              <w:left w:val="single" w:sz="4" w:space="0" w:color="000000"/>
              <w:bottom w:val="single" w:sz="4" w:space="0" w:color="000000"/>
              <w:right w:val="single" w:sz="4" w:space="0" w:color="000000"/>
            </w:tcBorders>
            <w:vAlign w:val="center"/>
          </w:tcPr>
          <w:p w:rsidR="008F46DA" w:rsidRDefault="00BB7E4F">
            <w:pPr>
              <w:widowControl w:val="0"/>
              <w:suppressAutoHyphens w:val="0"/>
              <w:spacing w:after="120"/>
              <w:jc w:val="center"/>
              <w:rPr>
                <w:bCs/>
                <w:sz w:val="22"/>
                <w:szCs w:val="24"/>
              </w:rPr>
            </w:pPr>
            <w:r>
              <w:rPr>
                <w:bCs/>
                <w:sz w:val="22"/>
                <w:szCs w:val="24"/>
              </w:rPr>
              <w:t>Сумма (руб., с НДС __%/ без НДС)</w:t>
            </w:r>
          </w:p>
        </w:tc>
      </w:tr>
      <w:tr w:rsidR="008F46DA">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1.</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___________</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___________</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w:t>
            </w:r>
          </w:p>
        </w:tc>
        <w:tc>
          <w:tcPr>
            <w:tcW w:w="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__________</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szCs w:val="24"/>
              </w:rPr>
              <w:t>________</w:t>
            </w:r>
          </w:p>
        </w:tc>
      </w:tr>
      <w:tr w:rsidR="008F46DA">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___________</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___________</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w:t>
            </w:r>
          </w:p>
        </w:tc>
        <w:tc>
          <w:tcPr>
            <w:tcW w:w="9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__________</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jc w:val="center"/>
              <w:rPr>
                <w:sz w:val="22"/>
              </w:rPr>
            </w:pPr>
            <w:r>
              <w:rPr>
                <w:sz w:val="22"/>
              </w:rPr>
              <w:t>________</w:t>
            </w:r>
          </w:p>
        </w:tc>
      </w:tr>
      <w:tr w:rsidR="008F46DA">
        <w:trPr>
          <w:trHeight w:val="255"/>
        </w:trPr>
        <w:tc>
          <w:tcPr>
            <w:tcW w:w="87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ind w:firstLine="567"/>
              <w:jc w:val="right"/>
              <w:rPr>
                <w:sz w:val="22"/>
                <w:szCs w:val="24"/>
              </w:rPr>
            </w:pPr>
            <w:r>
              <w:rPr>
                <w:b/>
                <w:sz w:val="22"/>
                <w:szCs w:val="24"/>
              </w:rPr>
              <w:t>ИТОГО*</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8F46DA">
            <w:pPr>
              <w:widowControl w:val="0"/>
              <w:suppressAutoHyphens w:val="0"/>
              <w:spacing w:after="120"/>
              <w:ind w:firstLine="567"/>
              <w:jc w:val="center"/>
              <w:rPr>
                <w:b/>
                <w:sz w:val="22"/>
                <w:szCs w:val="24"/>
              </w:rPr>
            </w:pPr>
          </w:p>
        </w:tc>
      </w:tr>
      <w:tr w:rsidR="008F46DA">
        <w:trPr>
          <w:trHeight w:val="255"/>
        </w:trPr>
        <w:tc>
          <w:tcPr>
            <w:tcW w:w="87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BB7E4F">
            <w:pPr>
              <w:widowControl w:val="0"/>
              <w:suppressAutoHyphens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46DA" w:rsidRDefault="008F46DA">
            <w:pPr>
              <w:widowControl w:val="0"/>
              <w:suppressAutoHyphens w:val="0"/>
              <w:spacing w:after="120"/>
              <w:ind w:firstLine="567"/>
              <w:jc w:val="center"/>
              <w:rPr>
                <w:b/>
                <w:sz w:val="22"/>
                <w:szCs w:val="24"/>
              </w:rPr>
            </w:pPr>
          </w:p>
        </w:tc>
      </w:tr>
    </w:tbl>
    <w:p w:rsidR="008F46DA" w:rsidRDefault="008F46DA">
      <w:pPr>
        <w:suppressAutoHyphens w:val="0"/>
        <w:spacing w:after="120"/>
        <w:ind w:firstLine="567"/>
        <w:jc w:val="both"/>
        <w:rPr>
          <w:b/>
          <w:bCs/>
          <w:i/>
          <w:sz w:val="24"/>
          <w:szCs w:val="24"/>
        </w:rPr>
      </w:pPr>
    </w:p>
    <w:p w:rsidR="008F46DA" w:rsidRDefault="00BB7E4F">
      <w:pPr>
        <w:suppressAutoHyphens w:val="0"/>
        <w:spacing w:after="120"/>
        <w:ind w:firstLine="567"/>
        <w:jc w:val="both"/>
        <w:rPr>
          <w:b/>
          <w:bCs/>
          <w:i/>
          <w:sz w:val="24"/>
          <w:szCs w:val="24"/>
        </w:rPr>
      </w:pPr>
      <w:r>
        <w:rPr>
          <w:b/>
          <w:bCs/>
          <w:i/>
          <w:sz w:val="24"/>
          <w:szCs w:val="24"/>
        </w:rPr>
        <w:t>Условия поставки:</w:t>
      </w:r>
    </w:p>
    <w:p w:rsidR="008F46DA" w:rsidRDefault="00BB7E4F">
      <w:pPr>
        <w:widowControl w:val="0"/>
        <w:numPr>
          <w:ilvl w:val="0"/>
          <w:numId w:val="19"/>
        </w:numPr>
        <w:tabs>
          <w:tab w:val="left" w:pos="720"/>
        </w:tabs>
        <w:suppressAutoHyphens w:val="0"/>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rsidR="008F46DA" w:rsidRDefault="00BB7E4F">
      <w:pPr>
        <w:widowControl w:val="0"/>
        <w:numPr>
          <w:ilvl w:val="0"/>
          <w:numId w:val="20"/>
        </w:numPr>
        <w:tabs>
          <w:tab w:val="left" w:pos="720"/>
        </w:tabs>
        <w:suppressAutoHyphens w:val="0"/>
        <w:spacing w:after="120"/>
        <w:ind w:left="0" w:firstLine="284"/>
        <w:jc w:val="both"/>
        <w:rPr>
          <w:sz w:val="24"/>
          <w:szCs w:val="24"/>
        </w:rPr>
      </w:pPr>
      <w:r>
        <w:rPr>
          <w:sz w:val="24"/>
          <w:szCs w:val="24"/>
        </w:rPr>
        <w:t>Страна изготовления: __________________________________:</w:t>
      </w:r>
    </w:p>
    <w:p w:rsidR="008F46DA" w:rsidRDefault="00BB7E4F">
      <w:pPr>
        <w:widowControl w:val="0"/>
        <w:numPr>
          <w:ilvl w:val="0"/>
          <w:numId w:val="21"/>
        </w:numPr>
        <w:tabs>
          <w:tab w:val="left" w:pos="720"/>
        </w:tabs>
        <w:suppressAutoHyphens w:val="0"/>
        <w:spacing w:after="120"/>
        <w:ind w:left="0" w:firstLine="284"/>
        <w:jc w:val="both"/>
        <w:rPr>
          <w:sz w:val="24"/>
          <w:szCs w:val="24"/>
        </w:rPr>
      </w:pPr>
      <w:r>
        <w:rPr>
          <w:sz w:val="24"/>
          <w:szCs w:val="24"/>
        </w:rPr>
        <w:t>Наименование производителя: ______________________;</w:t>
      </w:r>
    </w:p>
    <w:p w:rsidR="008F46DA" w:rsidRDefault="00BB7E4F">
      <w:pPr>
        <w:widowControl w:val="0"/>
        <w:numPr>
          <w:ilvl w:val="0"/>
          <w:numId w:val="22"/>
        </w:numPr>
        <w:tabs>
          <w:tab w:val="left" w:pos="720"/>
        </w:tabs>
        <w:suppressAutoHyphens w:val="0"/>
        <w:spacing w:after="120"/>
        <w:ind w:left="0" w:firstLine="284"/>
        <w:jc w:val="both"/>
        <w:rPr>
          <w:sz w:val="24"/>
          <w:szCs w:val="24"/>
        </w:rPr>
      </w:pPr>
      <w:r>
        <w:rPr>
          <w:sz w:val="24"/>
          <w:szCs w:val="24"/>
        </w:rPr>
        <w:t>Срок поставки Продукции: _______________________.</w:t>
      </w:r>
    </w:p>
    <w:p w:rsidR="008F46DA" w:rsidRDefault="00BB7E4F">
      <w:pPr>
        <w:widowControl w:val="0"/>
        <w:numPr>
          <w:ilvl w:val="0"/>
          <w:numId w:val="23"/>
        </w:numPr>
        <w:tabs>
          <w:tab w:val="left" w:pos="720"/>
        </w:tabs>
        <w:suppressAutoHyphens w:val="0"/>
        <w:spacing w:after="120"/>
        <w:ind w:left="0" w:firstLine="284"/>
        <w:jc w:val="both"/>
        <w:rPr>
          <w:sz w:val="24"/>
          <w:szCs w:val="24"/>
        </w:rPr>
      </w:pPr>
      <w:r>
        <w:rPr>
          <w:sz w:val="24"/>
          <w:szCs w:val="24"/>
        </w:rPr>
        <w:t>Иные условия, предусмотренные техническими требованиями:_________________.</w:t>
      </w:r>
    </w:p>
    <w:p w:rsidR="008F46DA" w:rsidRDefault="00BB7E4F">
      <w:pPr>
        <w:suppressAutoHyphens w:val="0"/>
        <w:spacing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8F46DA" w:rsidRDefault="008F46DA">
      <w:pPr>
        <w:suppressAutoHyphens w:val="0"/>
        <w:spacing w:after="120"/>
        <w:jc w:val="both"/>
        <w:rPr>
          <w:color w:val="1F497D"/>
          <w:sz w:val="24"/>
          <w:szCs w:val="24"/>
        </w:rPr>
      </w:pPr>
    </w:p>
    <w:p w:rsidR="008F46DA" w:rsidRDefault="00BB7E4F">
      <w:pPr>
        <w:suppressAutoHyphens w:val="0"/>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8F46DA" w:rsidRDefault="00BB7E4F">
      <w:pPr>
        <w:suppressAutoHyphens w:val="0"/>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8F46DA" w:rsidRDefault="008F46DA">
      <w:pPr>
        <w:suppressAutoHyphens w:val="0"/>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8F46DA">
        <w:tc>
          <w:tcPr>
            <w:tcW w:w="4785" w:type="dxa"/>
            <w:shd w:val="clear" w:color="auto" w:fill="FFFFFF" w:themeFill="background1"/>
          </w:tcPr>
          <w:p w:rsidR="008F46DA" w:rsidRDefault="00BB7E4F">
            <w:pPr>
              <w:widowControl w:val="0"/>
              <w:suppressAutoHyphens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8F46DA" w:rsidRDefault="008F46DA">
            <w:pPr>
              <w:widowControl w:val="0"/>
              <w:suppressAutoHyphens w:val="0"/>
              <w:spacing w:after="120"/>
              <w:ind w:firstLine="567"/>
              <w:rPr>
                <w:sz w:val="22"/>
                <w:szCs w:val="24"/>
                <w:u w:val="single"/>
                <w:lang w:eastAsia="en-US"/>
              </w:rPr>
            </w:pPr>
          </w:p>
        </w:tc>
        <w:tc>
          <w:tcPr>
            <w:tcW w:w="4785" w:type="dxa"/>
            <w:shd w:val="clear" w:color="auto" w:fill="FFFFFF" w:themeFill="background1"/>
          </w:tcPr>
          <w:p w:rsidR="008F46DA" w:rsidRDefault="00BB7E4F">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8F46DA" w:rsidRDefault="008F46DA">
            <w:pPr>
              <w:widowControl w:val="0"/>
              <w:suppressAutoHyphens w:val="0"/>
              <w:spacing w:after="120"/>
              <w:ind w:firstLine="567"/>
              <w:rPr>
                <w:sz w:val="22"/>
                <w:szCs w:val="24"/>
                <w:u w:val="single"/>
                <w:lang w:eastAsia="en-US"/>
              </w:rPr>
            </w:pPr>
          </w:p>
        </w:tc>
      </w:tr>
      <w:tr w:rsidR="008F46DA">
        <w:tc>
          <w:tcPr>
            <w:tcW w:w="4785" w:type="dxa"/>
            <w:shd w:val="clear" w:color="auto" w:fill="FFFFFF" w:themeFill="background1"/>
          </w:tcPr>
          <w:p w:rsidR="008F46DA" w:rsidRDefault="00BB7E4F">
            <w:pPr>
              <w:widowControl w:val="0"/>
              <w:suppressAutoHyphens w:val="0"/>
              <w:spacing w:after="120"/>
              <w:ind w:firstLine="567"/>
              <w:rPr>
                <w:sz w:val="24"/>
                <w:szCs w:val="24"/>
                <w:lang w:eastAsia="en-US"/>
              </w:rPr>
            </w:pPr>
            <w:r>
              <w:rPr>
                <w:sz w:val="24"/>
                <w:szCs w:val="24"/>
                <w:lang w:eastAsia="en-US"/>
              </w:rPr>
              <w:t>_______________ / _____________ /</w:t>
            </w:r>
          </w:p>
          <w:p w:rsidR="008F46DA" w:rsidRDefault="00BB7E4F">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8F46DA" w:rsidRDefault="00BB7E4F">
            <w:pPr>
              <w:widowControl w:val="0"/>
              <w:suppressAutoHyphens w:val="0"/>
              <w:spacing w:after="120"/>
              <w:ind w:firstLine="567"/>
              <w:rPr>
                <w:sz w:val="24"/>
                <w:szCs w:val="24"/>
                <w:lang w:eastAsia="en-US"/>
              </w:rPr>
            </w:pPr>
            <w:r>
              <w:rPr>
                <w:sz w:val="24"/>
                <w:szCs w:val="24"/>
                <w:lang w:eastAsia="en-US"/>
              </w:rPr>
              <w:t>_______________ / _____________ /</w:t>
            </w:r>
          </w:p>
          <w:p w:rsidR="008F46DA" w:rsidRDefault="00BB7E4F">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8F46DA" w:rsidRDefault="008F46DA">
      <w:pPr>
        <w:pStyle w:val="a8"/>
        <w:spacing w:after="120"/>
        <w:outlineLvl w:val="0"/>
        <w:rPr>
          <w:b/>
          <w:bCs/>
          <w:sz w:val="24"/>
          <w:szCs w:val="24"/>
        </w:rPr>
      </w:pPr>
    </w:p>
    <w:sectPr w:rsidR="008F46DA">
      <w:headerReference w:type="default" r:id="rId15"/>
      <w:footerReference w:type="default" r:id="rId16"/>
      <w:headerReference w:type="first" r:id="rId17"/>
      <w:footerReference w:type="first" r:id="rId18"/>
      <w:pgSz w:w="11906" w:h="16838"/>
      <w:pgMar w:top="777" w:right="1077" w:bottom="851" w:left="851" w:header="720" w:footer="720"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4F" w:rsidRDefault="00BB7E4F">
      <w:r>
        <w:separator/>
      </w:r>
    </w:p>
  </w:endnote>
  <w:endnote w:type="continuationSeparator" w:id="0">
    <w:p w:rsidR="00BB7E4F" w:rsidRDefault="00BB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1"/>
    <w:family w:val="roman"/>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BB7E4F">
    <w:pPr>
      <w:pStyle w:val="aff4"/>
      <w:ind w:right="360"/>
    </w:pPr>
    <w:r>
      <w:rPr>
        <w:noProof/>
      </w:rPr>
      <mc:AlternateContent>
        <mc:Choice Requires="wps">
          <w:drawing>
            <wp:anchor distT="0" distB="0" distL="0" distR="0" simplePos="0" relativeHeight="25165670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F46DA" w:rsidRDefault="00BB7E4F">
                          <w:pPr>
                            <w:pStyle w:val="aff4"/>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0</w:t>
                          </w:r>
                          <w:r>
                            <w:rPr>
                              <w:rStyle w:val="pagenumber1"/>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0</w:t>
                    </w:r>
                    <w:r>
                      <w:rPr>
                        <w:rStyle w:val="Pagenumber1"/>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BB7E4F">
    <w:pPr>
      <w:pStyle w:val="aff4"/>
      <w:ind w:right="360"/>
    </w:pPr>
    <w:r>
      <w:rPr>
        <w:noProof/>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F46DA" w:rsidRDefault="00BB7E4F">
                          <w:pPr>
                            <w:pStyle w:val="aff4"/>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sidR="000C72A6">
                            <w:rPr>
                              <w:rStyle w:val="pagenumber1"/>
                              <w:noProof/>
                              <w:color w:val="000000"/>
                            </w:rPr>
                            <w:t>3</w:t>
                          </w:r>
                          <w:r>
                            <w:rPr>
                              <w:rStyle w:val="pagenumber1"/>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8F46DA" w:rsidRDefault="00BB7E4F">
                    <w:pPr>
                      <w:pStyle w:val="aff4"/>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sidR="000C72A6">
                      <w:rPr>
                        <w:rStyle w:val="pagenumber1"/>
                        <w:noProof/>
                        <w:color w:val="000000"/>
                      </w:rPr>
                      <w:t>3</w:t>
                    </w:r>
                    <w:r>
                      <w:rPr>
                        <w:rStyle w:val="pagenumber1"/>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BB7E4F">
    <w:pPr>
      <w:pStyle w:val="aff4"/>
      <w:ind w:right="360"/>
    </w:pPr>
    <w:r>
      <w:rPr>
        <w:noProof/>
      </w:rPr>
      <mc:AlternateContent>
        <mc:Choice Requires="wps">
          <w:drawing>
            <wp:anchor distT="0" distB="0" distL="0" distR="0" simplePos="0" relativeHeight="25165875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F46DA" w:rsidRDefault="00BB7E4F">
                          <w:pPr>
                            <w:pStyle w:val="aff4"/>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18</w:t>
                          </w:r>
                          <w:r>
                            <w:rPr>
                              <w:rStyle w:val="pagenumber1"/>
                              <w:color w:val="000000"/>
                            </w:rPr>
                            <w:fldChar w:fldCharType="end"/>
                          </w:r>
                        </w:p>
                      </w:txbxContent>
                    </wps:txbx>
                    <wps:bodyPr lIns="0" tIns="0" r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18</w:t>
                    </w:r>
                    <w:r>
                      <w:rPr>
                        <w:rStyle w:val="Pagenumber1"/>
                        <w:color w:val="000000"/>
                      </w:rPr>
                      <w:fldChar w:fldCharType="end"/>
                    </w: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BB7E4F">
    <w:pPr>
      <w:pStyle w:val="aff4"/>
      <w:jc w:val="right"/>
    </w:pPr>
    <w:r>
      <w:fldChar w:fldCharType="begin"/>
    </w:r>
    <w:r>
      <w:instrText xml:space="preserve"> PAGE </w:instrText>
    </w:r>
    <w:r>
      <w:fldChar w:fldCharType="separate"/>
    </w:r>
    <w:r w:rsidR="000C72A6">
      <w:rPr>
        <w:noProof/>
      </w:rPr>
      <w:t>20</w:t>
    </w:r>
    <w:r>
      <w:fldChar w:fldCharType="end"/>
    </w:r>
  </w:p>
  <w:p w:rsidR="008F46DA" w:rsidRDefault="008F46DA">
    <w:pPr>
      <w:pStyle w:val="aff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8F46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4F" w:rsidRDefault="00BB7E4F">
      <w:pPr>
        <w:rPr>
          <w:sz w:val="12"/>
        </w:rPr>
      </w:pPr>
      <w:r>
        <w:separator/>
      </w:r>
    </w:p>
  </w:footnote>
  <w:footnote w:type="continuationSeparator" w:id="0">
    <w:p w:rsidR="00BB7E4F" w:rsidRDefault="00BB7E4F">
      <w:pPr>
        <w:rPr>
          <w:sz w:val="12"/>
        </w:rPr>
      </w:pPr>
      <w:r>
        <w:continuationSeparator/>
      </w:r>
    </w:p>
  </w:footnote>
  <w:footnote w:id="1">
    <w:p w:rsidR="008F46DA" w:rsidRDefault="00BB7E4F">
      <w:pPr>
        <w:pStyle w:val="af2"/>
        <w:jc w:val="both"/>
      </w:pPr>
      <w:r>
        <w:rPr>
          <w:rStyle w:val="af3"/>
        </w:rPr>
        <w:footnoteRef/>
      </w:r>
      <w:r>
        <w:t xml:space="preserve"> Применяется в случае, если Поставщик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8F46DA">
    <w:pPr>
      <w:pStyle w:val="af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8F46DA">
    <w:pPr>
      <w:pStyle w:val="af8"/>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A" w:rsidRDefault="008F46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5CD"/>
    <w:multiLevelType w:val="multilevel"/>
    <w:tmpl w:val="D0803F16"/>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1A03DD"/>
    <w:multiLevelType w:val="multilevel"/>
    <w:tmpl w:val="DAFE06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EAD2892"/>
    <w:multiLevelType w:val="multilevel"/>
    <w:tmpl w:val="5E728E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1051F6F"/>
    <w:multiLevelType w:val="multilevel"/>
    <w:tmpl w:val="3AECFC18"/>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31431E57"/>
    <w:multiLevelType w:val="multilevel"/>
    <w:tmpl w:val="5032E04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420B64D0"/>
    <w:multiLevelType w:val="multilevel"/>
    <w:tmpl w:val="9BAA35D4"/>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23A6F63"/>
    <w:multiLevelType w:val="multilevel"/>
    <w:tmpl w:val="17404352"/>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43BC3656"/>
    <w:multiLevelType w:val="multilevel"/>
    <w:tmpl w:val="67D49CC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450F194C"/>
    <w:multiLevelType w:val="multilevel"/>
    <w:tmpl w:val="7BD89B34"/>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15:restartNumberingAfterBreak="0">
    <w:nsid w:val="45755FF6"/>
    <w:multiLevelType w:val="multilevel"/>
    <w:tmpl w:val="437E8BE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4DFB67CD"/>
    <w:multiLevelType w:val="multilevel"/>
    <w:tmpl w:val="C7105B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E035367"/>
    <w:multiLevelType w:val="multilevel"/>
    <w:tmpl w:val="DD0216B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EBF0DA8"/>
    <w:multiLevelType w:val="multilevel"/>
    <w:tmpl w:val="1F8E005A"/>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49919B1"/>
    <w:multiLevelType w:val="multilevel"/>
    <w:tmpl w:val="8688B88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7917137"/>
    <w:multiLevelType w:val="multilevel"/>
    <w:tmpl w:val="3BA81AD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6A4F2B3C"/>
    <w:multiLevelType w:val="multilevel"/>
    <w:tmpl w:val="B90A423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0582855"/>
    <w:multiLevelType w:val="multilevel"/>
    <w:tmpl w:val="0CE623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0D8567A"/>
    <w:multiLevelType w:val="multilevel"/>
    <w:tmpl w:val="B8FAD3E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3"/>
  </w:num>
  <w:num w:numId="2">
    <w:abstractNumId w:val="12"/>
  </w:num>
  <w:num w:numId="3">
    <w:abstractNumId w:val="17"/>
  </w:num>
  <w:num w:numId="4">
    <w:abstractNumId w:val="6"/>
  </w:num>
  <w:num w:numId="5">
    <w:abstractNumId w:val="0"/>
  </w:num>
  <w:num w:numId="6">
    <w:abstractNumId w:val="5"/>
  </w:num>
  <w:num w:numId="7">
    <w:abstractNumId w:val="4"/>
  </w:num>
  <w:num w:numId="8">
    <w:abstractNumId w:val="13"/>
  </w:num>
  <w:num w:numId="9">
    <w:abstractNumId w:val="8"/>
  </w:num>
  <w:num w:numId="10">
    <w:abstractNumId w:val="7"/>
  </w:num>
  <w:num w:numId="11">
    <w:abstractNumId w:val="16"/>
  </w:num>
  <w:num w:numId="12">
    <w:abstractNumId w:val="1"/>
  </w:num>
  <w:num w:numId="13">
    <w:abstractNumId w:val="15"/>
  </w:num>
  <w:num w:numId="14">
    <w:abstractNumId w:val="9"/>
  </w:num>
  <w:num w:numId="15">
    <w:abstractNumId w:val="11"/>
  </w:num>
  <w:num w:numId="16">
    <w:abstractNumId w:val="2"/>
  </w:num>
  <w:num w:numId="17">
    <w:abstractNumId w:val="14"/>
  </w:num>
  <w:num w:numId="18">
    <w:abstractNumId w:val="10"/>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DA"/>
    <w:rsid w:val="000C72A6"/>
    <w:rsid w:val="008F46DA"/>
    <w:rsid w:val="009A084A"/>
    <w:rsid w:val="00BB7E4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B59A"/>
  <w15:docId w15:val="{AEE72BD5-AEA0-423C-9D51-CB6F25CD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3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1">
    <w:name w:val="page number1"/>
    <w:basedOn w:val="a0"/>
    <w:qFormat/>
    <w:rsid w:val="00E42745"/>
  </w:style>
  <w:style w:type="character" w:customStyle="1" w:styleId="a3">
    <w:name w:val="Заголовок Знак"/>
    <w:link w:val="a4"/>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5">
    <w:name w:val="Текст выноски Знак"/>
    <w:link w:val="a6"/>
    <w:qFormat/>
    <w:rsid w:val="0066561F"/>
    <w:rPr>
      <w:rFonts w:ascii="Tahoma" w:hAnsi="Tahoma" w:cs="Tahoma"/>
      <w:sz w:val="16"/>
      <w:szCs w:val="16"/>
    </w:rPr>
  </w:style>
  <w:style w:type="character" w:customStyle="1" w:styleId="a7">
    <w:name w:val="Основной текст Знак"/>
    <w:link w:val="a8"/>
    <w:uiPriority w:val="99"/>
    <w:qFormat/>
    <w:rsid w:val="0066561F"/>
    <w:rPr>
      <w:sz w:val="22"/>
    </w:rPr>
  </w:style>
  <w:style w:type="character" w:customStyle="1" w:styleId="31">
    <w:name w:val="Основной текст 3 Знак"/>
    <w:link w:val="32"/>
    <w:qFormat/>
    <w:rsid w:val="0066561F"/>
    <w:rPr>
      <w:sz w:val="28"/>
    </w:rPr>
  </w:style>
  <w:style w:type="character" w:styleId="a9">
    <w:name w:val="annotation reference"/>
    <w:qFormat/>
    <w:rsid w:val="0066561F"/>
    <w:rPr>
      <w:sz w:val="16"/>
      <w:szCs w:val="16"/>
    </w:rPr>
  </w:style>
  <w:style w:type="character" w:customStyle="1" w:styleId="aa">
    <w:name w:val="Текст примечания Знак"/>
    <w:basedOn w:val="a0"/>
    <w:link w:val="ab"/>
    <w:qFormat/>
    <w:rsid w:val="0066561F"/>
  </w:style>
  <w:style w:type="character" w:customStyle="1" w:styleId="ac">
    <w:name w:val="Тема примечания Знак"/>
    <w:link w:val="ad"/>
    <w:qFormat/>
    <w:rsid w:val="0066561F"/>
    <w:rPr>
      <w:b/>
      <w:bCs/>
    </w:rPr>
  </w:style>
  <w:style w:type="character" w:customStyle="1" w:styleId="30">
    <w:name w:val="Заголовок 3 Знак"/>
    <w:link w:val="3"/>
    <w:qFormat/>
    <w:rsid w:val="0066561F"/>
    <w:rPr>
      <w:b/>
    </w:rPr>
  </w:style>
  <w:style w:type="character" w:customStyle="1" w:styleId="ae">
    <w:name w:val="Основной текст с отступом Знак"/>
    <w:link w:val="af"/>
    <w:qFormat/>
    <w:rsid w:val="0066561F"/>
    <w:rPr>
      <w:sz w:val="22"/>
      <w:shd w:val="clear" w:color="auto" w:fill="FFFFFF"/>
    </w:rPr>
  </w:style>
  <w:style w:type="character" w:customStyle="1" w:styleId="af0">
    <w:name w:val="комментарий"/>
    <w:uiPriority w:val="99"/>
    <w:qFormat/>
    <w:rsid w:val="0066561F"/>
    <w:rPr>
      <w:rFonts w:cs="Times New Roman"/>
      <w:b/>
      <w:bCs/>
      <w:i/>
      <w:iCs/>
      <w:shd w:val="clear" w:color="auto" w:fill="FFFF99"/>
    </w:rPr>
  </w:style>
  <w:style w:type="character" w:customStyle="1" w:styleId="af1">
    <w:name w:val="Текст сноски Знак"/>
    <w:basedOn w:val="a0"/>
    <w:link w:val="af2"/>
    <w:uiPriority w:val="99"/>
    <w:qFormat/>
    <w:rsid w:val="0066561F"/>
  </w:style>
  <w:style w:type="character" w:customStyle="1" w:styleId="af3">
    <w:name w:val="Символ сноски"/>
    <w:uiPriority w:val="99"/>
    <w:qFormat/>
    <w:rPr>
      <w:vertAlign w:val="superscript"/>
    </w:rPr>
  </w:style>
  <w:style w:type="character" w:styleId="af4">
    <w:name w:val="footnote reference"/>
    <w:rPr>
      <w:vertAlign w:val="superscript"/>
    </w:rPr>
  </w:style>
  <w:style w:type="character" w:customStyle="1" w:styleId="af5">
    <w:name w:val="Схема документа Знак"/>
    <w:link w:val="af6"/>
    <w:qFormat/>
    <w:rsid w:val="0066561F"/>
    <w:rPr>
      <w:rFonts w:ascii="Tahoma" w:hAnsi="Tahoma" w:cs="Tahoma"/>
      <w:shd w:val="clear" w:color="auto" w:fill="000080"/>
    </w:rPr>
  </w:style>
  <w:style w:type="character" w:customStyle="1" w:styleId="af7">
    <w:name w:val="Верхний колонтитул Знак"/>
    <w:basedOn w:val="a0"/>
    <w:link w:val="af8"/>
    <w:qFormat/>
    <w:rsid w:val="0066561F"/>
  </w:style>
  <w:style w:type="character" w:styleId="af9">
    <w:name w:val="Hyperlink"/>
    <w:basedOn w:val="a0"/>
    <w:uiPriority w:val="99"/>
    <w:unhideWhenUsed/>
    <w:rsid w:val="0066722E"/>
    <w:rPr>
      <w:color w:val="0000FF" w:themeColor="hyperlink"/>
      <w:u w:val="single"/>
    </w:rPr>
  </w:style>
  <w:style w:type="character" w:customStyle="1" w:styleId="afa">
    <w:name w:val="Абзац списка Знак"/>
    <w:link w:val="afb"/>
    <w:uiPriority w:val="34"/>
    <w:qFormat/>
    <w:locked/>
    <w:rsid w:val="00A560B3"/>
  </w:style>
  <w:style w:type="character" w:customStyle="1" w:styleId="FootnoteReference1">
    <w:name w:val="Footnote Reference1"/>
    <w:qFormat/>
    <w:rPr>
      <w:vertAlign w:val="superscript"/>
    </w:rPr>
  </w:style>
  <w:style w:type="character" w:styleId="afc">
    <w:name w:val="page number"/>
    <w:basedOn w:val="a0"/>
    <w:qFormat/>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4">
    <w:name w:val="Title"/>
    <w:basedOn w:val="a"/>
    <w:next w:val="a8"/>
    <w:link w:val="a3"/>
    <w:qFormat/>
    <w:rsid w:val="00E42745"/>
    <w:pPr>
      <w:jc w:val="center"/>
    </w:pPr>
    <w:rPr>
      <w:b/>
      <w:bCs/>
      <w:sz w:val="28"/>
      <w:szCs w:val="24"/>
    </w:rPr>
  </w:style>
  <w:style w:type="paragraph" w:styleId="a8">
    <w:name w:val="Body Text"/>
    <w:basedOn w:val="a"/>
    <w:link w:val="a7"/>
    <w:uiPriority w:val="99"/>
    <w:rsid w:val="00E42745"/>
    <w:pPr>
      <w:jc w:val="both"/>
    </w:pPr>
    <w:rPr>
      <w:sz w:val="22"/>
    </w:rPr>
  </w:style>
  <w:style w:type="paragraph" w:styleId="aff">
    <w:name w:val="List"/>
    <w:basedOn w:val="a8"/>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
    <w:name w:val="Body Text Indent"/>
    <w:basedOn w:val="a"/>
    <w:link w:val="ae"/>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6">
    <w:name w:val="Balloon Text"/>
    <w:basedOn w:val="a"/>
    <w:link w:val="a5"/>
    <w:qFormat/>
    <w:rsid w:val="0066561F"/>
    <w:pPr>
      <w:widowControl w:val="0"/>
    </w:pPr>
    <w:rPr>
      <w:rFonts w:ascii="Tahoma" w:hAnsi="Tahoma" w:cs="Tahoma"/>
      <w:sz w:val="16"/>
      <w:szCs w:val="16"/>
    </w:rPr>
  </w:style>
  <w:style w:type="paragraph" w:styleId="ab">
    <w:name w:val="annotation text"/>
    <w:basedOn w:val="a"/>
    <w:link w:val="aa"/>
    <w:qFormat/>
    <w:rsid w:val="0066561F"/>
    <w:pPr>
      <w:widowControl w:val="0"/>
    </w:pPr>
  </w:style>
  <w:style w:type="paragraph" w:styleId="ad">
    <w:name w:val="annotation subject"/>
    <w:basedOn w:val="ab"/>
    <w:next w:val="ab"/>
    <w:link w:val="ac"/>
    <w:qFormat/>
    <w:rsid w:val="0066561F"/>
    <w:rPr>
      <w:b/>
      <w:bCs/>
    </w:rPr>
  </w:style>
  <w:style w:type="paragraph" w:styleId="afb">
    <w:name w:val="List Paragraph"/>
    <w:basedOn w:val="a"/>
    <w:link w:val="afa"/>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2">
    <w:name w:val="footnote text"/>
    <w:basedOn w:val="a"/>
    <w:link w:val="af1"/>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6">
    <w:name w:val="Document Map"/>
    <w:basedOn w:val="a"/>
    <w:link w:val="af5"/>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8">
    <w:name w:val="header"/>
    <w:basedOn w:val="a"/>
    <w:link w:val="af7"/>
    <w:rsid w:val="0066561F"/>
    <w:pPr>
      <w:widowControl w:val="0"/>
      <w:tabs>
        <w:tab w:val="center" w:pos="4677"/>
        <w:tab w:val="right" w:pos="9355"/>
      </w:tabs>
    </w:pPr>
  </w:style>
  <w:style w:type="paragraph" w:customStyle="1" w:styleId="affa">
    <w:name w:val="Содержимое врезки"/>
    <w:basedOn w:val="a"/>
    <w:qFormat/>
  </w:style>
  <w:style w:type="table" w:styleId="affb">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2F2F-722C-4D76-99B9-AE5B1538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7977</Words>
  <Characters>45473</Characters>
  <Application>Microsoft Office Word</Application>
  <DocSecurity>0</DocSecurity>
  <Lines>378</Lines>
  <Paragraphs>106</Paragraphs>
  <ScaleCrop>false</ScaleCrop>
  <Company>ООО "Райдэн"</Company>
  <LinksUpToDate>false</LinksUpToDate>
  <CharactersWithSpaces>53344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Гусельщиков Сергей Юрьевич</cp:lastModifiedBy>
  <cp:revision>24</cp:revision>
  <cp:lastPrinted>2023-05-10T07:51:00Z</cp:lastPrinted>
  <dcterms:created xsi:type="dcterms:W3CDTF">2024-02-27T06:15:00Z</dcterms:created>
  <dcterms:modified xsi:type="dcterms:W3CDTF">2026-07-06T12:26:00Z</dcterms:modified>
  <dc:language>ru-RU</dc:language>
</cp:coreProperties>
</file>