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DEFBF" w14:textId="77777777" w:rsidR="00C66CB4" w:rsidRDefault="00C66CB4">
      <w:pPr>
        <w:keepNext/>
        <w:keepLines/>
        <w:jc w:val="right"/>
        <w:rPr>
          <w:b/>
          <w:bCs/>
          <w:sz w:val="26"/>
          <w:szCs w:val="26"/>
        </w:rPr>
      </w:pPr>
    </w:p>
    <w:p w14:paraId="1C934064" w14:textId="77777777" w:rsidR="00C66CB4" w:rsidRDefault="00C66CB4">
      <w:pPr>
        <w:keepNext/>
        <w:keepLines/>
        <w:rPr>
          <w:sz w:val="26"/>
          <w:szCs w:val="26"/>
        </w:rPr>
      </w:pPr>
    </w:p>
    <w:p w14:paraId="5819F32D" w14:textId="77777777" w:rsidR="00C66CB4" w:rsidRDefault="00C66CB4">
      <w:pPr>
        <w:keepNext/>
        <w:keepLines/>
        <w:rPr>
          <w:sz w:val="26"/>
          <w:szCs w:val="26"/>
        </w:rPr>
      </w:pPr>
    </w:p>
    <w:p w14:paraId="7692DDAF" w14:textId="77777777" w:rsidR="00C66CB4" w:rsidRDefault="00C66CB4">
      <w:pPr>
        <w:keepNext/>
        <w:keepLines/>
        <w:rPr>
          <w:sz w:val="26"/>
          <w:szCs w:val="26"/>
        </w:rPr>
      </w:pPr>
    </w:p>
    <w:p w14:paraId="7B4F88B1" w14:textId="77777777" w:rsidR="00C66CB4" w:rsidRDefault="00C66CB4">
      <w:pPr>
        <w:keepNext/>
        <w:keepLines/>
        <w:rPr>
          <w:sz w:val="26"/>
          <w:szCs w:val="26"/>
        </w:rPr>
      </w:pPr>
    </w:p>
    <w:p w14:paraId="353BF3E6" w14:textId="77777777" w:rsidR="00C66CB4" w:rsidRDefault="00C66CB4">
      <w:pPr>
        <w:keepNext/>
        <w:keepLines/>
        <w:rPr>
          <w:sz w:val="26"/>
          <w:szCs w:val="26"/>
        </w:rPr>
      </w:pPr>
    </w:p>
    <w:p w14:paraId="5808934C" w14:textId="77777777" w:rsidR="00C66CB4" w:rsidRDefault="00C66CB4">
      <w:pPr>
        <w:keepNext/>
        <w:keepLines/>
        <w:rPr>
          <w:sz w:val="26"/>
          <w:szCs w:val="26"/>
        </w:rPr>
      </w:pPr>
    </w:p>
    <w:p w14:paraId="5C07B528" w14:textId="77777777" w:rsidR="00C66CB4" w:rsidRDefault="00C66CB4">
      <w:pPr>
        <w:keepNext/>
        <w:keepLines/>
        <w:rPr>
          <w:sz w:val="26"/>
          <w:szCs w:val="26"/>
        </w:rPr>
      </w:pPr>
    </w:p>
    <w:p w14:paraId="2EBDA49C" w14:textId="77777777" w:rsidR="00C66CB4" w:rsidRDefault="00C66CB4">
      <w:pPr>
        <w:keepNext/>
        <w:keepLines/>
        <w:rPr>
          <w:sz w:val="26"/>
          <w:szCs w:val="26"/>
        </w:rPr>
      </w:pPr>
    </w:p>
    <w:p w14:paraId="3C60CFC9" w14:textId="77777777" w:rsidR="00C66CB4" w:rsidRDefault="00C66CB4">
      <w:pPr>
        <w:keepNext/>
        <w:keepLines/>
        <w:rPr>
          <w:sz w:val="24"/>
          <w:szCs w:val="24"/>
        </w:rPr>
      </w:pPr>
    </w:p>
    <w:p w14:paraId="69102710" w14:textId="77777777" w:rsidR="00C66CB4" w:rsidRDefault="00C66CB4">
      <w:pPr>
        <w:keepNext/>
        <w:keepLines/>
        <w:rPr>
          <w:sz w:val="24"/>
          <w:szCs w:val="24"/>
        </w:rPr>
      </w:pPr>
    </w:p>
    <w:p w14:paraId="2BB770DF" w14:textId="58B46634" w:rsidR="00C66CB4" w:rsidRDefault="00205BB3">
      <w:pPr>
        <w:keepNext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Технические требования на оказание услуг</w:t>
      </w:r>
      <w:r>
        <w:t xml:space="preserve"> </w:t>
      </w:r>
      <w:r>
        <w:rPr>
          <w:rFonts w:eastAsia="Calibri"/>
          <w:b/>
          <w:sz w:val="24"/>
          <w:szCs w:val="24"/>
        </w:rPr>
        <w:t xml:space="preserve">ОКПД </w:t>
      </w:r>
    </w:p>
    <w:p w14:paraId="3771EF9B" w14:textId="77777777" w:rsidR="00C66CB4" w:rsidRDefault="00205BB3">
      <w:pPr>
        <w:widowControl w:val="0"/>
        <w:tabs>
          <w:tab w:val="left" w:pos="426"/>
        </w:tabs>
        <w:spacing w:before="120" w:after="120" w:line="360" w:lineRule="auto"/>
        <w:jc w:val="center"/>
        <w:rPr>
          <w:rStyle w:val="afff6"/>
          <w:b w:val="0"/>
          <w:sz w:val="24"/>
          <w:szCs w:val="24"/>
        </w:rPr>
      </w:pPr>
      <w:r>
        <w:rPr>
          <w:rFonts w:eastAsia="Calibri"/>
          <w:b/>
          <w:sz w:val="24"/>
          <w:szCs w:val="24"/>
        </w:rPr>
        <w:t>«</w:t>
      </w:r>
      <w:r>
        <w:rPr>
          <w:b/>
          <w:sz w:val="24"/>
          <w:szCs w:val="24"/>
        </w:rPr>
        <w:t xml:space="preserve">Приборы безопасности </w:t>
      </w:r>
      <w:bookmarkStart w:id="0" w:name="_Hlk184890614"/>
      <w:r>
        <w:rPr>
          <w:b/>
          <w:sz w:val="24"/>
          <w:szCs w:val="24"/>
        </w:rPr>
        <w:t>СГГ6М-10П и СОУ-1</w:t>
      </w:r>
      <w:bookmarkEnd w:id="0"/>
      <w:r>
        <w:rPr>
          <w:b/>
          <w:sz w:val="24"/>
          <w:szCs w:val="24"/>
        </w:rPr>
        <w:t>. Техническое обслуживание и поверка для нужд Анадырской ТЭЦ</w:t>
      </w:r>
      <w:r>
        <w:rPr>
          <w:rFonts w:eastAsia="Calibri"/>
          <w:b/>
          <w:sz w:val="24"/>
          <w:szCs w:val="24"/>
        </w:rPr>
        <w:t>»</w:t>
      </w:r>
    </w:p>
    <w:p w14:paraId="2901E9EC" w14:textId="354950FA" w:rsidR="00C66CB4" w:rsidRDefault="00205BB3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Лот № </w:t>
      </w:r>
    </w:p>
    <w:p w14:paraId="4977C9B1" w14:textId="77777777" w:rsidR="00C66CB4" w:rsidRDefault="00C66CB4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138165AB" w14:textId="77777777" w:rsidR="00C66CB4" w:rsidRDefault="00C66CB4">
      <w:pPr>
        <w:keepNext/>
        <w:keepLines/>
        <w:jc w:val="both"/>
        <w:rPr>
          <w:sz w:val="26"/>
          <w:szCs w:val="26"/>
        </w:rPr>
      </w:pPr>
    </w:p>
    <w:p w14:paraId="662606D8" w14:textId="77777777" w:rsidR="00C66CB4" w:rsidRDefault="00205BB3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5BE16F5F" w14:textId="77777777" w:rsidR="00C66CB4" w:rsidRDefault="00205BB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СОДЕРЖАНИЕ</w:t>
      </w:r>
    </w:p>
    <w:p w14:paraId="727A86B8" w14:textId="77777777" w:rsidR="00C66CB4" w:rsidRDefault="00C66CB4">
      <w:pPr>
        <w:jc w:val="center"/>
        <w:rPr>
          <w:b/>
          <w:sz w:val="24"/>
          <w:szCs w:val="24"/>
        </w:rPr>
      </w:pPr>
    </w:p>
    <w:p w14:paraId="618F40AB" w14:textId="77777777" w:rsidR="00C66CB4" w:rsidRDefault="00205BB3">
      <w:pPr>
        <w:pStyle w:val="16"/>
      </w:pPr>
      <w:r>
        <w:rPr>
          <w:i/>
        </w:rPr>
        <w:fldChar w:fldCharType="begin"/>
      </w:r>
      <w:r>
        <w:rPr>
          <w:i/>
        </w:rPr>
        <w:instrText xml:space="preserve"> TOC \o "1-4" \h \z \u </w:instrText>
      </w:r>
      <w:r>
        <w:rPr>
          <w:i/>
        </w:rPr>
        <w:fldChar w:fldCharType="separate"/>
      </w:r>
      <w:hyperlink w:anchor="_Toc152087739" w:history="1">
        <w:r>
          <w:rPr>
            <w:rStyle w:val="af6"/>
          </w:rPr>
          <w:t>1. Общие сведения</w:t>
        </w:r>
        <w:r>
          <w:rPr>
            <w:webHidden/>
          </w:rPr>
          <w:tab/>
          <w:t xml:space="preserve">                                                                                                                               </w:t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_Toc152087739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FB0DBD4" w14:textId="77777777" w:rsidR="00C66CB4" w:rsidRDefault="00C66CB4">
      <w:pPr>
        <w:rPr>
          <w:rFonts w:eastAsiaTheme="minorEastAsia"/>
          <w:sz w:val="4"/>
          <w:szCs w:val="4"/>
        </w:rPr>
      </w:pPr>
    </w:p>
    <w:p w14:paraId="4EEE2995" w14:textId="77777777" w:rsidR="00C66CB4" w:rsidRDefault="00205BB3">
      <w:pPr>
        <w:pStyle w:val="41"/>
        <w:ind w:left="0"/>
        <w:rPr>
          <w:noProof/>
        </w:rPr>
      </w:pPr>
      <w:hyperlink w:anchor="_Toc152087740" w:history="1">
        <w:r>
          <w:rPr>
            <w:rStyle w:val="af6"/>
            <w:iCs/>
            <w:noProof/>
          </w:rPr>
          <w:t>1.1.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 xml:space="preserve"> </w:t>
        </w:r>
        <w:r>
          <w:rPr>
            <w:rStyle w:val="af6"/>
            <w:noProof/>
          </w:rPr>
          <w:t>Обозначения и сокращения……………………………………………………….……………….……………………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_Toc152087740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1BE239B" w14:textId="77777777" w:rsidR="00C66CB4" w:rsidRDefault="00C66CB4">
      <w:pPr>
        <w:rPr>
          <w:rFonts w:eastAsiaTheme="minorEastAsia"/>
          <w:sz w:val="4"/>
          <w:szCs w:val="4"/>
        </w:rPr>
      </w:pPr>
    </w:p>
    <w:p w14:paraId="1668A90F" w14:textId="77777777" w:rsidR="00C66CB4" w:rsidRDefault="00205BB3">
      <w:pPr>
        <w:pStyle w:val="41"/>
        <w:ind w:left="0"/>
        <w:rPr>
          <w:noProof/>
        </w:rPr>
      </w:pPr>
      <w:hyperlink w:anchor="_Toc152087741" w:history="1">
        <w:r>
          <w:rPr>
            <w:rStyle w:val="af6"/>
            <w:iCs/>
            <w:noProof/>
          </w:rPr>
          <w:t>1.2.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 xml:space="preserve"> </w:t>
        </w:r>
        <w:r>
          <w:rPr>
            <w:rStyle w:val="af6"/>
            <w:noProof/>
          </w:rPr>
          <w:t>Наименование закупаемой продукции……………………………………..…………………………………………..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_Toc152087741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82A5D52" w14:textId="77777777" w:rsidR="00C66CB4" w:rsidRDefault="00C66CB4">
      <w:pPr>
        <w:rPr>
          <w:rFonts w:eastAsiaTheme="minorEastAsia"/>
          <w:sz w:val="4"/>
          <w:szCs w:val="4"/>
        </w:rPr>
      </w:pPr>
    </w:p>
    <w:p w14:paraId="1C4AE776" w14:textId="77777777" w:rsidR="00C66CB4" w:rsidRDefault="00205BB3">
      <w:pPr>
        <w:pStyle w:val="41"/>
        <w:ind w:left="0"/>
        <w:rPr>
          <w:noProof/>
        </w:rPr>
      </w:pPr>
      <w:hyperlink w:anchor="_Toc152087742" w:history="1">
        <w:r>
          <w:rPr>
            <w:rStyle w:val="af6"/>
            <w:iCs/>
            <w:noProof/>
          </w:rPr>
          <w:t>1.3.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 xml:space="preserve"> </w:t>
        </w:r>
        <w:r>
          <w:rPr>
            <w:rStyle w:val="af6"/>
            <w:noProof/>
          </w:rPr>
          <w:t>Цель оказания услуг………………………………………………………………………………………..……………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_Toc152087742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09E5716" w14:textId="77777777" w:rsidR="00C66CB4" w:rsidRDefault="00C66CB4">
      <w:pPr>
        <w:jc w:val="center"/>
        <w:rPr>
          <w:sz w:val="4"/>
          <w:szCs w:val="4"/>
        </w:rPr>
      </w:pPr>
    </w:p>
    <w:p w14:paraId="557FA9D4" w14:textId="77777777" w:rsidR="00C66CB4" w:rsidRDefault="00205BB3">
      <w:pPr>
        <w:rPr>
          <w:sz w:val="20"/>
          <w:szCs w:val="20"/>
        </w:rPr>
      </w:pPr>
      <w:r>
        <w:rPr>
          <w:sz w:val="20"/>
          <w:szCs w:val="20"/>
        </w:rPr>
        <w:t>1.4. Существующее положение……………………………………………………………</w:t>
      </w:r>
      <w:r>
        <w:rPr>
          <w:sz w:val="20"/>
          <w:szCs w:val="20"/>
        </w:rPr>
        <w:t>……………………….….….....4</w:t>
      </w:r>
    </w:p>
    <w:p w14:paraId="1DA304C2" w14:textId="77777777" w:rsidR="00C66CB4" w:rsidRDefault="00C66CB4">
      <w:pPr>
        <w:rPr>
          <w:rFonts w:eastAsiaTheme="minorEastAsia"/>
          <w:sz w:val="4"/>
          <w:szCs w:val="4"/>
        </w:rPr>
      </w:pPr>
    </w:p>
    <w:p w14:paraId="11FA4425" w14:textId="77777777" w:rsidR="00C66CB4" w:rsidRDefault="00205BB3">
      <w:pPr>
        <w:rPr>
          <w:rFonts w:eastAsiaTheme="minorEastAsia"/>
          <w:sz w:val="20"/>
          <w:szCs w:val="20"/>
        </w:rPr>
      </w:pPr>
      <w:r>
        <w:rPr>
          <w:b/>
          <w:sz w:val="24"/>
          <w:szCs w:val="24"/>
        </w:rPr>
        <w:t xml:space="preserve">Таблица 1. Перечень объектов заказчика                                                                                        </w:t>
      </w:r>
      <w:r>
        <w:rPr>
          <w:rFonts w:eastAsiaTheme="minorEastAsia"/>
          <w:sz w:val="20"/>
          <w:szCs w:val="20"/>
        </w:rPr>
        <w:t>4</w:t>
      </w:r>
    </w:p>
    <w:p w14:paraId="491505B9" w14:textId="77777777" w:rsidR="00C66CB4" w:rsidRDefault="00C66CB4">
      <w:pPr>
        <w:jc w:val="center"/>
        <w:rPr>
          <w:rFonts w:eastAsiaTheme="minorEastAsia"/>
          <w:sz w:val="4"/>
          <w:szCs w:val="4"/>
        </w:rPr>
      </w:pPr>
    </w:p>
    <w:p w14:paraId="46897295" w14:textId="77777777" w:rsidR="00C66CB4" w:rsidRDefault="00205BB3">
      <w:pPr>
        <w:rPr>
          <w:bCs/>
          <w:sz w:val="20"/>
          <w:szCs w:val="24"/>
        </w:rPr>
      </w:pPr>
      <w:r>
        <w:rPr>
          <w:bCs/>
          <w:sz w:val="20"/>
          <w:szCs w:val="24"/>
        </w:rPr>
        <w:t xml:space="preserve">1.5. Информация в отношении исполнения договора, которая должна быть учтена при подготовке заявки (в </w:t>
      </w:r>
      <w:r>
        <w:rPr>
          <w:bCs/>
          <w:sz w:val="20"/>
          <w:szCs w:val="24"/>
        </w:rPr>
        <w:t>том числе перечень ресурсов, услуг и документов, предоставляемых заказчиком на этапе исполнения договора) ..……5</w:t>
      </w:r>
    </w:p>
    <w:p w14:paraId="21FD98F2" w14:textId="77777777" w:rsidR="00C66CB4" w:rsidRDefault="00C66CB4">
      <w:pPr>
        <w:rPr>
          <w:rFonts w:eastAsiaTheme="minorEastAsia"/>
          <w:sz w:val="16"/>
          <w:szCs w:val="20"/>
        </w:rPr>
      </w:pPr>
    </w:p>
    <w:p w14:paraId="18E13516" w14:textId="77777777" w:rsidR="00C66CB4" w:rsidRDefault="00205BB3">
      <w:pPr>
        <w:pStyle w:val="16"/>
      </w:pPr>
      <w:hyperlink w:anchor="_Toc152087747" w:history="1">
        <w:r>
          <w:rPr>
            <w:rStyle w:val="af6"/>
          </w:rPr>
          <w:t xml:space="preserve">2. </w:t>
        </w:r>
        <w:r>
          <w:rPr>
            <w:rStyle w:val="af6"/>
            <w:iCs/>
          </w:rPr>
          <w:t xml:space="preserve">Требования к </w:t>
        </w:r>
        <w:r>
          <w:rPr>
            <w:rStyle w:val="af6"/>
            <w:iCs/>
            <w:u w:val="none"/>
          </w:rPr>
          <w:t xml:space="preserve">продукции                                                                                     </w:t>
        </w:r>
        <w:r>
          <w:rPr>
            <w:rStyle w:val="af6"/>
            <w:iCs/>
            <w:u w:val="none"/>
          </w:rPr>
          <w:t xml:space="preserve">                            </w:t>
        </w:r>
        <w:r>
          <w:rPr>
            <w:webHidden/>
          </w:rPr>
          <w:t>5</w:t>
        </w:r>
      </w:hyperlink>
    </w:p>
    <w:p w14:paraId="12BE572D" w14:textId="77777777" w:rsidR="00C66CB4" w:rsidRDefault="00C66CB4">
      <w:pPr>
        <w:rPr>
          <w:rFonts w:eastAsiaTheme="minorEastAsia"/>
          <w:sz w:val="4"/>
          <w:szCs w:val="4"/>
        </w:rPr>
      </w:pPr>
    </w:p>
    <w:p w14:paraId="2B230615" w14:textId="77777777" w:rsidR="00C66CB4" w:rsidRDefault="00205BB3">
      <w:pPr>
        <w:pStyle w:val="41"/>
        <w:ind w:left="0"/>
        <w:rPr>
          <w:noProof/>
        </w:rPr>
      </w:pPr>
      <w:hyperlink w:anchor="_Toc152087748" w:history="1">
        <w:r>
          <w:rPr>
            <w:rStyle w:val="af6"/>
            <w:iCs/>
            <w:noProof/>
          </w:rPr>
          <w:t>2.1.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 xml:space="preserve"> </w:t>
        </w:r>
        <w:r>
          <w:rPr>
            <w:rStyle w:val="af6"/>
            <w:noProof/>
            <w:u w:val="none"/>
          </w:rPr>
          <w:t>Требования к объемам и срокам оказания услуг</w:t>
        </w:r>
        <w:r>
          <w:rPr>
            <w:noProof/>
            <w:webHidden/>
          </w:rPr>
          <w:t>……………………………………………………………………..5</w:t>
        </w:r>
      </w:hyperlink>
    </w:p>
    <w:p w14:paraId="79AD17F6" w14:textId="77777777" w:rsidR="00C66CB4" w:rsidRDefault="00C66CB4">
      <w:pPr>
        <w:rPr>
          <w:rFonts w:eastAsiaTheme="minorEastAsia"/>
          <w:sz w:val="4"/>
          <w:szCs w:val="4"/>
        </w:rPr>
      </w:pPr>
    </w:p>
    <w:p w14:paraId="007D2B63" w14:textId="77777777" w:rsidR="00C66CB4" w:rsidRDefault="00205BB3">
      <w:pPr>
        <w:pStyle w:val="37"/>
        <w:tabs>
          <w:tab w:val="left" w:pos="1120"/>
          <w:tab w:val="right" w:leader="dot" w:pos="9911"/>
        </w:tabs>
        <w:ind w:left="0"/>
        <w:rPr>
          <w:noProof/>
        </w:rPr>
      </w:pPr>
      <w:hyperlink w:anchor="_Toc152087749" w:history="1">
        <w:r>
          <w:rPr>
            <w:rStyle w:val="af6"/>
            <w:noProof/>
          </w:rPr>
          <w:t>2.1.1.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 xml:space="preserve"> </w:t>
        </w:r>
        <w:r>
          <w:rPr>
            <w:rStyle w:val="af6"/>
            <w:noProof/>
          </w:rPr>
          <w:t>Требования к видам и объемам услуг</w:t>
        </w:r>
        <w:r>
          <w:rPr>
            <w:noProof/>
            <w:webHidden/>
          </w:rPr>
          <w:tab/>
          <w:t>5</w:t>
        </w:r>
      </w:hyperlink>
    </w:p>
    <w:p w14:paraId="5CF6218C" w14:textId="77777777" w:rsidR="00C66CB4" w:rsidRDefault="00C66CB4">
      <w:pPr>
        <w:spacing w:line="276" w:lineRule="auto"/>
        <w:rPr>
          <w:rFonts w:eastAsiaTheme="minorEastAsia"/>
          <w:sz w:val="4"/>
          <w:szCs w:val="4"/>
        </w:rPr>
      </w:pPr>
    </w:p>
    <w:p w14:paraId="6971D49F" w14:textId="77777777" w:rsidR="00C66CB4" w:rsidRDefault="00205BB3">
      <w:pPr>
        <w:pStyle w:val="16"/>
      </w:pPr>
      <w:hyperlink w:anchor="_Toc152087750" w:history="1">
        <w:r>
          <w:rPr>
            <w:rStyle w:val="af6"/>
          </w:rPr>
          <w:t>Таблица 2. Перечень и объем оказываемых услуг</w:t>
        </w:r>
      </w:hyperlink>
      <w:r>
        <w:t xml:space="preserve">                                                                         5</w:t>
      </w:r>
    </w:p>
    <w:p w14:paraId="4EF6B81E" w14:textId="77777777" w:rsidR="00C66CB4" w:rsidRDefault="00C66CB4">
      <w:pPr>
        <w:rPr>
          <w:rFonts w:eastAsiaTheme="minorEastAsia"/>
          <w:sz w:val="4"/>
          <w:szCs w:val="4"/>
        </w:rPr>
      </w:pPr>
    </w:p>
    <w:p w14:paraId="6A02475D" w14:textId="77777777" w:rsidR="00C66CB4" w:rsidRDefault="00205BB3">
      <w:pPr>
        <w:pStyle w:val="37"/>
        <w:tabs>
          <w:tab w:val="left" w:pos="1120"/>
          <w:tab w:val="right" w:leader="dot" w:pos="9911"/>
        </w:tabs>
        <w:ind w:left="0"/>
        <w:rPr>
          <w:noProof/>
        </w:rPr>
      </w:pPr>
      <w:hyperlink w:anchor="_Toc152087751" w:history="1">
        <w:r>
          <w:rPr>
            <w:rStyle w:val="af6"/>
            <w:noProof/>
          </w:rPr>
          <w:t>2.1.2.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 xml:space="preserve"> </w:t>
        </w:r>
        <w:r>
          <w:rPr>
            <w:rStyle w:val="af6"/>
            <w:noProof/>
          </w:rPr>
          <w:t>Требования к срокам оказания услуг</w:t>
        </w:r>
        <w:r>
          <w:rPr>
            <w:noProof/>
            <w:webHidden/>
          </w:rPr>
          <w:tab/>
          <w:t>5</w:t>
        </w:r>
      </w:hyperlink>
    </w:p>
    <w:p w14:paraId="7478AD46" w14:textId="77777777" w:rsidR="00C66CB4" w:rsidRDefault="00C66CB4">
      <w:pPr>
        <w:rPr>
          <w:rFonts w:eastAsiaTheme="minorEastAsia"/>
          <w:sz w:val="4"/>
          <w:szCs w:val="4"/>
        </w:rPr>
      </w:pPr>
    </w:p>
    <w:p w14:paraId="549C453F" w14:textId="77777777" w:rsidR="00C66CB4" w:rsidRDefault="00205BB3">
      <w:pPr>
        <w:pStyle w:val="16"/>
      </w:pPr>
      <w:hyperlink w:anchor="_Toc152087752" w:history="1">
        <w:r>
          <w:rPr>
            <w:rStyle w:val="af6"/>
          </w:rPr>
          <w:t xml:space="preserve">Таблица 3. Требования по срокам выполнения работ                     </w:t>
        </w:r>
        <w:r>
          <w:rPr>
            <w:webHidden/>
          </w:rPr>
          <w:tab/>
          <w:t xml:space="preserve">                                             </w:t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_Toc152087752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A19749B" w14:textId="77777777" w:rsidR="00C66CB4" w:rsidRDefault="00205BB3">
      <w:pPr>
        <w:rPr>
          <w:rFonts w:eastAsiaTheme="minorEastAsia"/>
          <w:sz w:val="20"/>
        </w:rPr>
      </w:pPr>
      <w:r>
        <w:rPr>
          <w:rFonts w:eastAsiaTheme="minorEastAsia"/>
          <w:sz w:val="20"/>
        </w:rPr>
        <w:t xml:space="preserve">2.2. Требования к качеству </w:t>
      </w:r>
      <w:r>
        <w:rPr>
          <w:rFonts w:eastAsiaTheme="minorEastAsia"/>
          <w:sz w:val="20"/>
        </w:rPr>
        <w:t>услуг……………………………………………………………………………………………6</w:t>
      </w:r>
    </w:p>
    <w:p w14:paraId="0D9B154F" w14:textId="77777777" w:rsidR="00C66CB4" w:rsidRDefault="00205BB3">
      <w:pPr>
        <w:pStyle w:val="16"/>
        <w:spacing w:line="240" w:lineRule="auto"/>
      </w:pPr>
      <w:hyperlink w:anchor="_Toc152087754" w:history="1">
        <w:r>
          <w:rPr>
            <w:rStyle w:val="af6"/>
          </w:rPr>
          <w:t xml:space="preserve">Таблица 4. Требования к качеству услуг                                   </w:t>
        </w:r>
        <w:r>
          <w:rPr>
            <w:webHidden/>
          </w:rPr>
          <w:tab/>
          <w:t xml:space="preserve">                                             </w:t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_Toc152087754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18D379E" w14:textId="77777777" w:rsidR="00C66CB4" w:rsidRDefault="00C66CB4">
      <w:pPr>
        <w:rPr>
          <w:rFonts w:eastAsiaTheme="minorEastAsia"/>
          <w:sz w:val="16"/>
          <w:szCs w:val="16"/>
        </w:rPr>
      </w:pPr>
    </w:p>
    <w:p w14:paraId="719B598C" w14:textId="77777777" w:rsidR="00C66CB4" w:rsidRDefault="00205BB3">
      <w:pPr>
        <w:pStyle w:val="16"/>
        <w:spacing w:line="240" w:lineRule="auto"/>
      </w:pPr>
      <w:hyperlink w:anchor="_Toc152087756" w:history="1">
        <w:r>
          <w:rPr>
            <w:rStyle w:val="af6"/>
          </w:rPr>
          <w:t>3.Требования к документации по ценообразованию на этапе закупки</w:t>
        </w:r>
        <w:r>
          <w:rPr>
            <w:webHidden/>
          </w:rPr>
          <w:tab/>
          <w:t xml:space="preserve">                               </w:t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_Toc152087756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FC7560E" w14:textId="77777777" w:rsidR="00C66CB4" w:rsidRDefault="00C66CB4">
      <w:pPr>
        <w:rPr>
          <w:rFonts w:eastAsiaTheme="minorEastAsia"/>
          <w:sz w:val="16"/>
          <w:szCs w:val="16"/>
        </w:rPr>
      </w:pPr>
    </w:p>
    <w:p w14:paraId="4D3D3D36" w14:textId="77777777" w:rsidR="00C66CB4" w:rsidRDefault="00205BB3">
      <w:pPr>
        <w:pStyle w:val="16"/>
        <w:spacing w:line="240" w:lineRule="auto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52087759" w:history="1">
        <w:r>
          <w:rPr>
            <w:rStyle w:val="af6"/>
          </w:rPr>
          <w:t>4.</w:t>
        </w:r>
        <w:r>
          <w:rPr>
            <w:rStyle w:val="af6"/>
            <w:iCs/>
          </w:rPr>
          <w:t xml:space="preserve">Приложения                                                                                                                                       </w:t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_Toc152087759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16230A3" w14:textId="77777777" w:rsidR="00C66CB4" w:rsidRDefault="00205BB3">
      <w:pPr>
        <w:jc w:val="center"/>
        <w:rPr>
          <w:b/>
          <w:sz w:val="24"/>
          <w:szCs w:val="24"/>
        </w:rPr>
      </w:pPr>
      <w:r>
        <w:rPr>
          <w:rFonts w:cs="Calibri Light (Заголовки)"/>
          <w:b/>
          <w:i/>
        </w:rPr>
        <w:fldChar w:fldCharType="end"/>
      </w:r>
    </w:p>
    <w:p w14:paraId="6EF0A5E5" w14:textId="77777777" w:rsidR="00C66CB4" w:rsidRDefault="00C66CB4">
      <w:pPr>
        <w:jc w:val="center"/>
        <w:rPr>
          <w:b/>
          <w:sz w:val="24"/>
          <w:szCs w:val="24"/>
        </w:rPr>
      </w:pPr>
    </w:p>
    <w:p w14:paraId="21192360" w14:textId="77777777" w:rsidR="00C66CB4" w:rsidRDefault="00C66CB4">
      <w:pPr>
        <w:jc w:val="center"/>
        <w:rPr>
          <w:b/>
          <w:sz w:val="24"/>
          <w:szCs w:val="24"/>
        </w:rPr>
      </w:pPr>
    </w:p>
    <w:p w14:paraId="5C6EE3FA" w14:textId="77777777" w:rsidR="00C66CB4" w:rsidRDefault="00C66CB4">
      <w:pPr>
        <w:jc w:val="center"/>
        <w:rPr>
          <w:b/>
          <w:sz w:val="24"/>
          <w:szCs w:val="24"/>
        </w:rPr>
      </w:pPr>
    </w:p>
    <w:p w14:paraId="252CE050" w14:textId="77777777" w:rsidR="00C66CB4" w:rsidRDefault="00C66CB4">
      <w:pPr>
        <w:jc w:val="center"/>
        <w:rPr>
          <w:b/>
          <w:sz w:val="24"/>
          <w:szCs w:val="24"/>
        </w:rPr>
      </w:pPr>
    </w:p>
    <w:p w14:paraId="45A62585" w14:textId="77777777" w:rsidR="00C66CB4" w:rsidRDefault="00C66CB4">
      <w:pPr>
        <w:jc w:val="center"/>
        <w:rPr>
          <w:b/>
          <w:sz w:val="24"/>
          <w:szCs w:val="24"/>
        </w:rPr>
      </w:pPr>
    </w:p>
    <w:p w14:paraId="11FA2B99" w14:textId="77777777" w:rsidR="00C66CB4" w:rsidRDefault="00C66CB4">
      <w:pPr>
        <w:jc w:val="center"/>
        <w:rPr>
          <w:b/>
          <w:sz w:val="24"/>
          <w:szCs w:val="24"/>
        </w:rPr>
      </w:pPr>
    </w:p>
    <w:p w14:paraId="45673C9C" w14:textId="77777777" w:rsidR="00C66CB4" w:rsidRDefault="00C66CB4">
      <w:pPr>
        <w:jc w:val="center"/>
        <w:rPr>
          <w:b/>
          <w:sz w:val="24"/>
          <w:szCs w:val="24"/>
        </w:rPr>
      </w:pPr>
    </w:p>
    <w:p w14:paraId="248D1712" w14:textId="77777777" w:rsidR="00C66CB4" w:rsidRDefault="00C66CB4">
      <w:pPr>
        <w:jc w:val="center"/>
        <w:rPr>
          <w:b/>
          <w:sz w:val="24"/>
          <w:szCs w:val="24"/>
        </w:rPr>
      </w:pPr>
    </w:p>
    <w:p w14:paraId="53BAE4AE" w14:textId="77777777" w:rsidR="00C66CB4" w:rsidRDefault="00C66CB4">
      <w:pPr>
        <w:jc w:val="center"/>
        <w:rPr>
          <w:b/>
          <w:sz w:val="24"/>
          <w:szCs w:val="24"/>
        </w:rPr>
      </w:pPr>
    </w:p>
    <w:p w14:paraId="43E3CA91" w14:textId="77777777" w:rsidR="00C66CB4" w:rsidRDefault="00C66CB4">
      <w:pPr>
        <w:jc w:val="center"/>
        <w:rPr>
          <w:b/>
          <w:sz w:val="24"/>
          <w:szCs w:val="24"/>
        </w:rPr>
      </w:pPr>
    </w:p>
    <w:p w14:paraId="14DEF0F9" w14:textId="77777777" w:rsidR="00C66CB4" w:rsidRDefault="00C66CB4">
      <w:pPr>
        <w:jc w:val="center"/>
        <w:rPr>
          <w:b/>
          <w:sz w:val="24"/>
          <w:szCs w:val="24"/>
        </w:rPr>
      </w:pPr>
    </w:p>
    <w:p w14:paraId="47CF4132" w14:textId="77777777" w:rsidR="00C66CB4" w:rsidRDefault="00C66CB4">
      <w:pPr>
        <w:jc w:val="center"/>
        <w:rPr>
          <w:b/>
          <w:sz w:val="24"/>
          <w:szCs w:val="24"/>
        </w:rPr>
      </w:pPr>
    </w:p>
    <w:p w14:paraId="7504F29A" w14:textId="77777777" w:rsidR="00C66CB4" w:rsidRDefault="00C66CB4">
      <w:pPr>
        <w:jc w:val="center"/>
        <w:rPr>
          <w:b/>
          <w:sz w:val="24"/>
          <w:szCs w:val="24"/>
        </w:rPr>
      </w:pPr>
    </w:p>
    <w:p w14:paraId="59DBFD2C" w14:textId="77777777" w:rsidR="00C66CB4" w:rsidRDefault="00C66CB4">
      <w:pPr>
        <w:jc w:val="center"/>
        <w:rPr>
          <w:b/>
          <w:sz w:val="24"/>
          <w:szCs w:val="24"/>
        </w:rPr>
      </w:pPr>
    </w:p>
    <w:p w14:paraId="678C6B4E" w14:textId="77777777" w:rsidR="00C66CB4" w:rsidRDefault="00C66CB4">
      <w:pPr>
        <w:jc w:val="center"/>
        <w:rPr>
          <w:b/>
          <w:sz w:val="24"/>
          <w:szCs w:val="24"/>
        </w:rPr>
      </w:pPr>
    </w:p>
    <w:p w14:paraId="10FD85E0" w14:textId="77777777" w:rsidR="00C66CB4" w:rsidRDefault="00C66CB4">
      <w:pPr>
        <w:jc w:val="center"/>
        <w:rPr>
          <w:b/>
          <w:sz w:val="24"/>
          <w:szCs w:val="24"/>
        </w:rPr>
      </w:pPr>
    </w:p>
    <w:p w14:paraId="6905A37C" w14:textId="77777777" w:rsidR="00C66CB4" w:rsidRDefault="00C66CB4">
      <w:pPr>
        <w:jc w:val="center"/>
        <w:rPr>
          <w:b/>
          <w:sz w:val="24"/>
          <w:szCs w:val="24"/>
        </w:rPr>
      </w:pPr>
    </w:p>
    <w:p w14:paraId="185DC655" w14:textId="77777777" w:rsidR="00C66CB4" w:rsidRDefault="00C66CB4">
      <w:pPr>
        <w:jc w:val="center"/>
        <w:rPr>
          <w:b/>
          <w:sz w:val="24"/>
          <w:szCs w:val="24"/>
        </w:rPr>
      </w:pPr>
    </w:p>
    <w:p w14:paraId="608E6F23" w14:textId="77777777" w:rsidR="00C66CB4" w:rsidRDefault="00C66CB4">
      <w:pPr>
        <w:jc w:val="center"/>
        <w:rPr>
          <w:b/>
          <w:sz w:val="24"/>
          <w:szCs w:val="24"/>
        </w:rPr>
      </w:pPr>
    </w:p>
    <w:p w14:paraId="534A7DC3" w14:textId="77777777" w:rsidR="00C66CB4" w:rsidRDefault="00C66CB4">
      <w:pPr>
        <w:jc w:val="center"/>
        <w:rPr>
          <w:b/>
          <w:sz w:val="24"/>
          <w:szCs w:val="24"/>
        </w:rPr>
      </w:pPr>
    </w:p>
    <w:p w14:paraId="6BC778D4" w14:textId="77777777" w:rsidR="00C66CB4" w:rsidRDefault="00C66CB4">
      <w:pPr>
        <w:jc w:val="center"/>
        <w:rPr>
          <w:b/>
          <w:sz w:val="24"/>
          <w:szCs w:val="24"/>
        </w:rPr>
      </w:pPr>
    </w:p>
    <w:p w14:paraId="5E7358CC" w14:textId="77777777" w:rsidR="00C66CB4" w:rsidRDefault="00C66CB4">
      <w:pPr>
        <w:jc w:val="center"/>
        <w:rPr>
          <w:b/>
          <w:sz w:val="24"/>
          <w:szCs w:val="24"/>
        </w:rPr>
      </w:pPr>
    </w:p>
    <w:p w14:paraId="0A2266A6" w14:textId="77777777" w:rsidR="00C66CB4" w:rsidRDefault="00C66CB4">
      <w:pPr>
        <w:jc w:val="center"/>
        <w:rPr>
          <w:b/>
          <w:sz w:val="24"/>
          <w:szCs w:val="24"/>
        </w:rPr>
      </w:pPr>
    </w:p>
    <w:p w14:paraId="64C8AE4B" w14:textId="77777777" w:rsidR="00C66CB4" w:rsidRDefault="00C66CB4">
      <w:pPr>
        <w:jc w:val="center"/>
        <w:rPr>
          <w:b/>
          <w:sz w:val="24"/>
          <w:szCs w:val="24"/>
        </w:rPr>
      </w:pPr>
    </w:p>
    <w:p w14:paraId="01D351BC" w14:textId="77777777" w:rsidR="00C66CB4" w:rsidRDefault="00C66CB4">
      <w:pPr>
        <w:jc w:val="center"/>
        <w:rPr>
          <w:b/>
          <w:sz w:val="24"/>
          <w:szCs w:val="24"/>
        </w:rPr>
      </w:pPr>
    </w:p>
    <w:p w14:paraId="22F34EA6" w14:textId="77777777" w:rsidR="00C66CB4" w:rsidRDefault="00C66CB4">
      <w:pPr>
        <w:jc w:val="center"/>
        <w:rPr>
          <w:b/>
          <w:sz w:val="24"/>
          <w:szCs w:val="24"/>
        </w:rPr>
      </w:pPr>
    </w:p>
    <w:p w14:paraId="6B1CF65E" w14:textId="77777777" w:rsidR="00C66CB4" w:rsidRDefault="00205BB3">
      <w:pPr>
        <w:pStyle w:val="1"/>
        <w:ind w:left="0" w:firstLine="0"/>
        <w:rPr>
          <w:b/>
          <w:caps/>
          <w:sz w:val="24"/>
        </w:rPr>
      </w:pPr>
      <w:bookmarkStart w:id="1" w:name="_Toc51339692"/>
      <w:bookmarkStart w:id="2" w:name="_Toc129526432"/>
      <w:r>
        <w:rPr>
          <w:b/>
          <w:sz w:val="24"/>
        </w:rPr>
        <w:lastRenderedPageBreak/>
        <w:t>Общие сведения</w:t>
      </w:r>
      <w:bookmarkEnd w:id="1"/>
      <w:bookmarkEnd w:id="2"/>
    </w:p>
    <w:p w14:paraId="5124709B" w14:textId="77777777" w:rsidR="00C66CB4" w:rsidRDefault="00205BB3">
      <w:pPr>
        <w:pStyle w:val="4"/>
        <w:ind w:left="0" w:firstLine="0"/>
        <w:rPr>
          <w:rStyle w:val="afff6"/>
          <w:b w:val="0"/>
          <w:i w:val="0"/>
          <w:shd w:val="clear" w:color="auto" w:fill="auto"/>
        </w:rPr>
      </w:pPr>
      <w:bookmarkStart w:id="3" w:name="_Toc46743505"/>
      <w:bookmarkStart w:id="4" w:name="_Toc129526433"/>
      <w:r>
        <w:rPr>
          <w:b/>
        </w:rPr>
        <w:t>Обозначения и сокращения</w:t>
      </w:r>
      <w:bookmarkEnd w:id="3"/>
      <w:bookmarkEnd w:id="4"/>
    </w:p>
    <w:tbl>
      <w:tblPr>
        <w:tblStyle w:val="af"/>
        <w:tblW w:w="9639" w:type="dxa"/>
        <w:tblInd w:w="108" w:type="dxa"/>
        <w:tblLook w:val="04A0" w:firstRow="1" w:lastRow="0" w:firstColumn="1" w:lastColumn="0" w:noHBand="0" w:noVBand="1"/>
      </w:tblPr>
      <w:tblGrid>
        <w:gridCol w:w="1276"/>
        <w:gridCol w:w="8363"/>
      </w:tblGrid>
      <w:tr w:rsidR="00C66CB4" w14:paraId="4E56911C" w14:textId="77777777">
        <w:tc>
          <w:tcPr>
            <w:tcW w:w="1276" w:type="dxa"/>
          </w:tcPr>
          <w:p w14:paraId="7E00B8E8" w14:textId="77777777" w:rsidR="00C66CB4" w:rsidRDefault="00205BB3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ТТ</w:t>
            </w:r>
          </w:p>
        </w:tc>
        <w:tc>
          <w:tcPr>
            <w:tcW w:w="8363" w:type="dxa"/>
          </w:tcPr>
          <w:p w14:paraId="7CC28ADF" w14:textId="77777777" w:rsidR="00C66CB4" w:rsidRDefault="00205BB3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Технические требования</w:t>
            </w:r>
          </w:p>
        </w:tc>
      </w:tr>
      <w:tr w:rsidR="00C66CB4" w14:paraId="0E4CAA1D" w14:textId="77777777">
        <w:tc>
          <w:tcPr>
            <w:tcW w:w="1276" w:type="dxa"/>
          </w:tcPr>
          <w:p w14:paraId="6A09C200" w14:textId="77777777" w:rsidR="00C66CB4" w:rsidRDefault="00205BB3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ГМТЭЦ</w:t>
            </w:r>
          </w:p>
        </w:tc>
        <w:tc>
          <w:tcPr>
            <w:tcW w:w="8363" w:type="dxa"/>
          </w:tcPr>
          <w:p w14:paraId="13646A3F" w14:textId="77777777" w:rsidR="00C66CB4" w:rsidRDefault="00205BB3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Газомоторная теплоэлектроцентраль</w:t>
            </w:r>
          </w:p>
        </w:tc>
      </w:tr>
      <w:tr w:rsidR="00C66CB4" w14:paraId="1F33CD8F" w14:textId="77777777">
        <w:tc>
          <w:tcPr>
            <w:tcW w:w="1276" w:type="dxa"/>
          </w:tcPr>
          <w:p w14:paraId="2E26C8FE" w14:textId="77777777" w:rsidR="00C66CB4" w:rsidRDefault="00205BB3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НТД</w:t>
            </w:r>
          </w:p>
        </w:tc>
        <w:tc>
          <w:tcPr>
            <w:tcW w:w="8363" w:type="dxa"/>
          </w:tcPr>
          <w:p w14:paraId="20F9836E" w14:textId="77777777" w:rsidR="00C66CB4" w:rsidRDefault="00205BB3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Нормативно-техническая документация</w:t>
            </w:r>
          </w:p>
        </w:tc>
      </w:tr>
      <w:tr w:rsidR="00C66CB4" w14:paraId="6CD95F0C" w14:textId="77777777">
        <w:tc>
          <w:tcPr>
            <w:tcW w:w="1276" w:type="dxa"/>
          </w:tcPr>
          <w:p w14:paraId="21619C13" w14:textId="77777777" w:rsidR="00C66CB4" w:rsidRDefault="00205BB3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ГОСТ</w:t>
            </w:r>
          </w:p>
        </w:tc>
        <w:tc>
          <w:tcPr>
            <w:tcW w:w="8363" w:type="dxa"/>
          </w:tcPr>
          <w:p w14:paraId="38AD566D" w14:textId="77777777" w:rsidR="00C66CB4" w:rsidRDefault="00205BB3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Государственный стандарт</w:t>
            </w:r>
          </w:p>
        </w:tc>
      </w:tr>
      <w:tr w:rsidR="00C66CB4" w14:paraId="4E057799" w14:textId="77777777">
        <w:tc>
          <w:tcPr>
            <w:tcW w:w="1276" w:type="dxa"/>
          </w:tcPr>
          <w:p w14:paraId="6A204C30" w14:textId="77777777" w:rsidR="00C66CB4" w:rsidRDefault="00205BB3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</w:rPr>
              <w:t>СГГ</w:t>
            </w:r>
          </w:p>
        </w:tc>
        <w:tc>
          <w:tcPr>
            <w:tcW w:w="8363" w:type="dxa"/>
          </w:tcPr>
          <w:p w14:paraId="7417BEF3" w14:textId="77777777" w:rsidR="00C66CB4" w:rsidRDefault="00205BB3">
            <w:pPr>
              <w:spacing w:line="276" w:lineRule="auto"/>
              <w:rPr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</w:rPr>
              <w:t>Сигнализатор горючих газов</w:t>
            </w:r>
          </w:p>
        </w:tc>
      </w:tr>
      <w:tr w:rsidR="00C66CB4" w14:paraId="2B681D0C" w14:textId="77777777">
        <w:tc>
          <w:tcPr>
            <w:tcW w:w="1276" w:type="dxa"/>
          </w:tcPr>
          <w:p w14:paraId="42CA0438" w14:textId="77777777" w:rsidR="00C66CB4" w:rsidRDefault="00205BB3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СОУ</w:t>
            </w:r>
          </w:p>
        </w:tc>
        <w:tc>
          <w:tcPr>
            <w:tcW w:w="8363" w:type="dxa"/>
          </w:tcPr>
          <w:p w14:paraId="5B10B7CD" w14:textId="77777777" w:rsidR="00C66CB4" w:rsidRDefault="00205BB3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Сигнализатор оксида углерода</w:t>
            </w:r>
          </w:p>
        </w:tc>
      </w:tr>
      <w:tr w:rsidR="00C66CB4" w14:paraId="6725C8BE" w14:textId="77777777">
        <w:tc>
          <w:tcPr>
            <w:tcW w:w="1276" w:type="dxa"/>
          </w:tcPr>
          <w:p w14:paraId="542F2C93" w14:textId="77777777" w:rsidR="00C66CB4" w:rsidRDefault="00205BB3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БСП-М</w:t>
            </w:r>
          </w:p>
        </w:tc>
        <w:tc>
          <w:tcPr>
            <w:tcW w:w="8363" w:type="dxa"/>
          </w:tcPr>
          <w:p w14:paraId="30CDEDBA" w14:textId="77777777" w:rsidR="00C66CB4" w:rsidRDefault="00205BB3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Блок сигнализации и питания</w:t>
            </w:r>
          </w:p>
        </w:tc>
      </w:tr>
    </w:tbl>
    <w:p w14:paraId="2F930880" w14:textId="77777777" w:rsidR="00C66CB4" w:rsidRDefault="00C66CB4">
      <w:pPr>
        <w:keepNext/>
        <w:keepLines/>
        <w:jc w:val="both"/>
        <w:rPr>
          <w:sz w:val="24"/>
          <w:szCs w:val="24"/>
        </w:rPr>
      </w:pPr>
    </w:p>
    <w:p w14:paraId="36B9EA6C" w14:textId="77777777" w:rsidR="00C66CB4" w:rsidRDefault="00C66CB4">
      <w:pPr>
        <w:keepNext/>
        <w:keepLines/>
        <w:jc w:val="both"/>
        <w:rPr>
          <w:sz w:val="24"/>
          <w:szCs w:val="24"/>
        </w:rPr>
      </w:pPr>
    </w:p>
    <w:p w14:paraId="1562F57F" w14:textId="77777777" w:rsidR="00C66CB4" w:rsidRDefault="00205BB3">
      <w:pPr>
        <w:keepNext/>
        <w:keepLines/>
        <w:rPr>
          <w:sz w:val="24"/>
          <w:szCs w:val="24"/>
        </w:rPr>
      </w:pPr>
      <w:r>
        <w:rPr>
          <w:sz w:val="24"/>
          <w:szCs w:val="24"/>
        </w:rPr>
        <w:br w:type="page"/>
      </w:r>
      <w:bookmarkStart w:id="5" w:name="_Toc46743506"/>
    </w:p>
    <w:p w14:paraId="1070CED3" w14:textId="77777777" w:rsidR="00C66CB4" w:rsidRDefault="00205BB3">
      <w:pPr>
        <w:pStyle w:val="4"/>
        <w:ind w:left="0" w:firstLine="0"/>
        <w:rPr>
          <w:b/>
        </w:rPr>
      </w:pPr>
      <w:bookmarkStart w:id="6" w:name="_Toc129526434"/>
      <w:r>
        <w:rPr>
          <w:b/>
        </w:rPr>
        <w:lastRenderedPageBreak/>
        <w:t>Наименование закупаемой продукции</w:t>
      </w:r>
      <w:bookmarkEnd w:id="5"/>
      <w:bookmarkEnd w:id="6"/>
    </w:p>
    <w:p w14:paraId="52BB2548" w14:textId="77777777" w:rsidR="00C66CB4" w:rsidRDefault="00205BB3">
      <w:pPr>
        <w:widowControl w:val="0"/>
        <w:tabs>
          <w:tab w:val="left" w:pos="426"/>
        </w:tabs>
        <w:spacing w:before="120" w:after="120" w:line="276" w:lineRule="auto"/>
        <w:jc w:val="both"/>
        <w:rPr>
          <w:rStyle w:val="afff6"/>
          <w:bCs/>
          <w:sz w:val="24"/>
          <w:szCs w:val="24"/>
        </w:rPr>
      </w:pPr>
      <w:bookmarkStart w:id="7" w:name="_Toc46743507"/>
      <w:r>
        <w:rPr>
          <w:rFonts w:eastAsia="Calibri"/>
          <w:sz w:val="24"/>
          <w:szCs w:val="24"/>
          <w:lang w:eastAsia="x-none"/>
        </w:rPr>
        <w:t>«</w:t>
      </w:r>
      <w:r>
        <w:rPr>
          <w:sz w:val="24"/>
          <w:szCs w:val="24"/>
        </w:rPr>
        <w:t>Приборы безопасности СГГ6М-10П и СОУ-1. Техническое обслуживание и поверка для нужд Анадырской ТЭЦ</w:t>
      </w:r>
      <w:r>
        <w:rPr>
          <w:rFonts w:eastAsia="Calibri"/>
          <w:sz w:val="24"/>
          <w:szCs w:val="24"/>
          <w:lang w:eastAsia="x-none"/>
        </w:rPr>
        <w:t>».</w:t>
      </w:r>
    </w:p>
    <w:p w14:paraId="70921092" w14:textId="77777777" w:rsidR="00C66CB4" w:rsidRDefault="00205BB3">
      <w:pPr>
        <w:pStyle w:val="4"/>
        <w:ind w:left="0" w:firstLine="0"/>
        <w:rPr>
          <w:b/>
        </w:rPr>
      </w:pPr>
      <w:bookmarkStart w:id="8" w:name="_Toc129526435"/>
      <w:r>
        <w:rPr>
          <w:b/>
        </w:rPr>
        <w:t xml:space="preserve">Цель </w:t>
      </w:r>
      <w:bookmarkEnd w:id="7"/>
      <w:r>
        <w:rPr>
          <w:b/>
        </w:rPr>
        <w:t xml:space="preserve">выполнения </w:t>
      </w:r>
      <w:bookmarkEnd w:id="8"/>
      <w:r>
        <w:rPr>
          <w:b/>
        </w:rPr>
        <w:t>услуг</w:t>
      </w:r>
    </w:p>
    <w:p w14:paraId="2E92B3F1" w14:textId="77777777" w:rsidR="00C66CB4" w:rsidRDefault="00205BB3">
      <w:pPr>
        <w:pStyle w:val="aff5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b/>
          <w:bCs/>
          <w:lang w:eastAsia="x-none"/>
        </w:rPr>
      </w:pPr>
      <w:r>
        <w:rPr>
          <w:lang w:eastAsia="x-none"/>
        </w:rPr>
        <w:t>Выполнение требований Федерального закона от 26.06.2008 г. №102-Ф «Об обеспечении единства измерений», для получения объективных, достоверных результатов измерений и контроля безопасной эксплуатации оборудования предприятия;</w:t>
      </w:r>
    </w:p>
    <w:p w14:paraId="4D0DE49D" w14:textId="77777777" w:rsidR="00C66CB4" w:rsidRDefault="00205BB3">
      <w:pPr>
        <w:pStyle w:val="aff5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lang w:eastAsia="x-none"/>
        </w:rPr>
      </w:pPr>
      <w:r>
        <w:rPr>
          <w:lang w:eastAsia="x-none"/>
        </w:rPr>
        <w:t>Обеспечения бе</w:t>
      </w:r>
      <w:r>
        <w:rPr>
          <w:lang w:eastAsia="x-none"/>
        </w:rPr>
        <w:t>заварийной и безотказной работы оборудования.</w:t>
      </w:r>
    </w:p>
    <w:p w14:paraId="2908407D" w14:textId="77777777" w:rsidR="00C66CB4" w:rsidRDefault="00205BB3">
      <w:pPr>
        <w:pStyle w:val="4"/>
        <w:ind w:left="0" w:firstLine="0"/>
        <w:rPr>
          <w:b/>
        </w:rPr>
      </w:pPr>
      <w:bookmarkStart w:id="9" w:name="_Toc46743508"/>
      <w:bookmarkStart w:id="10" w:name="_Toc129526436"/>
      <w:r>
        <w:rPr>
          <w:b/>
        </w:rPr>
        <w:t>Существующее положение</w:t>
      </w:r>
      <w:bookmarkEnd w:id="9"/>
      <w:bookmarkEnd w:id="10"/>
    </w:p>
    <w:p w14:paraId="3C9ED300" w14:textId="77777777" w:rsidR="00C66CB4" w:rsidRDefault="00205BB3">
      <w:pPr>
        <w:pStyle w:val="30"/>
      </w:pPr>
      <w:r>
        <w:t>«Приборы безопасности СГГ6М-10П и СОУ-1. Техническое обслуживание и поверка для нужд Анадырской ТЭЦ» (далее - Услуги).</w:t>
      </w:r>
    </w:p>
    <w:p w14:paraId="34118DCD" w14:textId="73FC0E95" w:rsidR="00C66CB4" w:rsidRDefault="00205BB3">
      <w:pPr>
        <w:spacing w:line="276" w:lineRule="auto"/>
        <w:jc w:val="both"/>
        <w:rPr>
          <w:spacing w:val="2"/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1.4.2</w:t>
      </w:r>
      <w:r>
        <w:rPr>
          <w:lang w:eastAsia="x-none"/>
        </w:rPr>
        <w:t xml:space="preserve"> </w:t>
      </w:r>
      <w:r>
        <w:rPr>
          <w:spacing w:val="2"/>
          <w:sz w:val="24"/>
          <w:szCs w:val="24"/>
        </w:rPr>
        <w:t xml:space="preserve">Основание проведения закупки: Годовая комплексная </w:t>
      </w:r>
      <w:r>
        <w:rPr>
          <w:spacing w:val="2"/>
          <w:sz w:val="24"/>
          <w:szCs w:val="24"/>
        </w:rPr>
        <w:t>программа закупок АО «Чукотэнерго» на 2027</w:t>
      </w:r>
      <w:r>
        <w:rPr>
          <w:spacing w:val="2"/>
          <w:sz w:val="24"/>
          <w:szCs w:val="24"/>
        </w:rPr>
        <w:t xml:space="preserve"> г.</w:t>
      </w:r>
    </w:p>
    <w:p w14:paraId="2079D368" w14:textId="77777777" w:rsidR="00C66CB4" w:rsidRDefault="00205BB3">
      <w:pPr>
        <w:spacing w:line="276" w:lineRule="auto"/>
        <w:ind w:left="249" w:hanging="249"/>
        <w:jc w:val="both"/>
        <w:rPr>
          <w:iCs/>
          <w:sz w:val="24"/>
          <w:szCs w:val="24"/>
        </w:rPr>
      </w:pPr>
      <w:r>
        <w:rPr>
          <w:spacing w:val="2"/>
          <w:sz w:val="24"/>
          <w:szCs w:val="24"/>
        </w:rPr>
        <w:t xml:space="preserve">1.4.3 </w:t>
      </w:r>
      <w:r>
        <w:rPr>
          <w:spacing w:val="2"/>
          <w:sz w:val="24"/>
          <w:szCs w:val="24"/>
        </w:rPr>
        <w:tab/>
        <w:t>Основание для оказания Услуг: выполнение норм НТД об</w:t>
      </w:r>
      <w:r>
        <w:rPr>
          <w:iCs/>
          <w:sz w:val="24"/>
          <w:szCs w:val="24"/>
        </w:rPr>
        <w:t xml:space="preserve"> обеспечении единства измерений для получения объективных, достоверных результатов измерений и контроля безопасной эксплуатации оборудования предприяти</w:t>
      </w:r>
      <w:r>
        <w:rPr>
          <w:iCs/>
          <w:sz w:val="24"/>
          <w:szCs w:val="24"/>
        </w:rPr>
        <w:t>я, выполнения норм и правил в области промышленной безопасности сетей газораспределения и газопотребления.</w:t>
      </w:r>
      <w:bookmarkStart w:id="11" w:name="_Toc129526437"/>
    </w:p>
    <w:bookmarkEnd w:id="11"/>
    <w:p w14:paraId="7CAFFFC4" w14:textId="77777777" w:rsidR="00C66CB4" w:rsidRDefault="00205BB3">
      <w:pPr>
        <w:pStyle w:val="aff5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lang w:eastAsia="x-none"/>
        </w:rPr>
      </w:pPr>
      <w:r>
        <w:rPr>
          <w:lang w:eastAsia="x-none"/>
        </w:rPr>
        <w:t>Стационарный сигнализатор СГГ-6М используется для непрерывного контроля концентрации горючих газов в воздухе коммунально-бытовых и промышленных помещ</w:t>
      </w:r>
      <w:r>
        <w:rPr>
          <w:lang w:eastAsia="x-none"/>
        </w:rPr>
        <w:t>ений. При превышении заданных порогов концентрации возникает сигнализация. Релейные выходы используются для управления внешними устройствами. На Анадырской Газомоторной ТЭЦ установлены в машинном зале, котельном зале и помещении газорегуляторного пункта. С</w:t>
      </w:r>
      <w:r>
        <w:rPr>
          <w:lang w:eastAsia="x-none"/>
        </w:rPr>
        <w:t xml:space="preserve">игнализатор состоит из датчика СГГ-6М и блока сигнализации и питания БСП-6М. </w:t>
      </w:r>
    </w:p>
    <w:p w14:paraId="06F3EAE2" w14:textId="77777777" w:rsidR="00C66CB4" w:rsidRDefault="00205BB3">
      <w:pPr>
        <w:pStyle w:val="aff5"/>
        <w:numPr>
          <w:ilvl w:val="0"/>
          <w:numId w:val="36"/>
        </w:numPr>
        <w:tabs>
          <w:tab w:val="left" w:pos="426"/>
        </w:tabs>
        <w:spacing w:line="276" w:lineRule="auto"/>
        <w:ind w:left="0" w:firstLine="0"/>
        <w:jc w:val="both"/>
        <w:rPr>
          <w:lang w:eastAsia="x-none"/>
        </w:rPr>
      </w:pPr>
      <w:r>
        <w:rPr>
          <w:lang w:eastAsia="x-none"/>
        </w:rPr>
        <w:t xml:space="preserve">Сигнализатор СОУ-1 предназначен для измерения содержания оксида углерода СО в котельных и других помещениях, в которых возможно скопление угарного газа. При превышении пороговых </w:t>
      </w:r>
      <w:r>
        <w:rPr>
          <w:lang w:eastAsia="x-none"/>
        </w:rPr>
        <w:t>значений массовой концентрации выдает звуковую и световую сигнализацию, подает управляющие сигналы на исполнительные устройства. На Анадырской Газомоторной ТЭЦ установлены в машинном зале, котельном зале и помещении гаража.</w:t>
      </w:r>
    </w:p>
    <w:p w14:paraId="56868A23" w14:textId="77777777" w:rsidR="00C66CB4" w:rsidRDefault="00205BB3">
      <w:pPr>
        <w:spacing w:line="276" w:lineRule="auto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1.4.4 Место оказания услуг – по </w:t>
      </w:r>
      <w:r>
        <w:rPr>
          <w:sz w:val="24"/>
          <w:szCs w:val="24"/>
          <w:lang w:eastAsia="x-none"/>
        </w:rPr>
        <w:t>адресу сервисного центра Подрядчика.</w:t>
      </w:r>
    </w:p>
    <w:p w14:paraId="026E36BD" w14:textId="77777777" w:rsidR="00C66CB4" w:rsidRDefault="00205BB3">
      <w:pPr>
        <w:pStyle w:val="1"/>
        <w:numPr>
          <w:ilvl w:val="0"/>
          <w:numId w:val="0"/>
        </w:numPr>
        <w:rPr>
          <w:rStyle w:val="afff6"/>
          <w:b w:val="0"/>
          <w:i w:val="0"/>
          <w:sz w:val="22"/>
          <w:szCs w:val="24"/>
          <w:shd w:val="clear" w:color="auto" w:fill="auto"/>
        </w:rPr>
      </w:pPr>
      <w:bookmarkStart w:id="12" w:name="_Toc129526440"/>
      <w:r>
        <w:rPr>
          <w:b/>
          <w:sz w:val="24"/>
        </w:rPr>
        <w:t>Таблица 1. Перечень объектов заказчика</w:t>
      </w:r>
      <w:bookmarkEnd w:id="12"/>
    </w:p>
    <w:tbl>
      <w:tblPr>
        <w:tblW w:w="98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126"/>
        <w:gridCol w:w="2297"/>
        <w:gridCol w:w="2239"/>
        <w:gridCol w:w="2312"/>
      </w:tblGrid>
      <w:tr w:rsidR="00C66CB4" w14:paraId="7C43DC50" w14:textId="77777777">
        <w:trPr>
          <w:trHeight w:val="835"/>
        </w:trPr>
        <w:tc>
          <w:tcPr>
            <w:tcW w:w="851" w:type="dxa"/>
          </w:tcPr>
          <w:p w14:paraId="593691DA" w14:textId="77777777" w:rsidR="00C66CB4" w:rsidRDefault="00205B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1D8643F2" w14:textId="77777777" w:rsidR="00C66CB4" w:rsidRDefault="00205B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126" w:type="dxa"/>
          </w:tcPr>
          <w:p w14:paraId="42E96D09" w14:textId="77777777" w:rsidR="00C66CB4" w:rsidRDefault="00205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 w14:paraId="1008CF1C" w14:textId="77777777" w:rsidR="00C66CB4" w:rsidRDefault="00C66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7" w:type="dxa"/>
          </w:tcPr>
          <w:p w14:paraId="3CFE1AAC" w14:textId="77777777" w:rsidR="00C66CB4" w:rsidRDefault="00205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  <w:t xml:space="preserve">(место производства работ) </w:t>
            </w:r>
          </w:p>
        </w:tc>
        <w:tc>
          <w:tcPr>
            <w:tcW w:w="2239" w:type="dxa"/>
          </w:tcPr>
          <w:p w14:paraId="7B52067B" w14:textId="77777777" w:rsidR="00C66CB4" w:rsidRDefault="00205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</w:r>
            <w:r>
              <w:rPr>
                <w:sz w:val="24"/>
                <w:szCs w:val="24"/>
              </w:rPr>
              <w:br/>
              <w:t>(в отношении которого оказываются услуги)</w:t>
            </w:r>
          </w:p>
        </w:tc>
        <w:tc>
          <w:tcPr>
            <w:tcW w:w="2312" w:type="dxa"/>
          </w:tcPr>
          <w:p w14:paraId="14CFA043" w14:textId="77777777" w:rsidR="00C66CB4" w:rsidRDefault="00205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C66CB4" w14:paraId="0872013D" w14:textId="77777777">
        <w:trPr>
          <w:trHeight w:val="278"/>
        </w:trPr>
        <w:tc>
          <w:tcPr>
            <w:tcW w:w="851" w:type="dxa"/>
          </w:tcPr>
          <w:p w14:paraId="5267EF2F" w14:textId="77777777" w:rsidR="00C66CB4" w:rsidRDefault="00205B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784FBD4E" w14:textId="77777777" w:rsidR="00C66CB4" w:rsidRDefault="00205B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97" w:type="dxa"/>
          </w:tcPr>
          <w:p w14:paraId="261E545F" w14:textId="77777777" w:rsidR="00C66CB4" w:rsidRDefault="00205B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239" w:type="dxa"/>
          </w:tcPr>
          <w:p w14:paraId="74977DE0" w14:textId="77777777" w:rsidR="00C66CB4" w:rsidRDefault="00205B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312" w:type="dxa"/>
          </w:tcPr>
          <w:p w14:paraId="72C4F182" w14:textId="77777777" w:rsidR="00C66CB4" w:rsidRDefault="00205B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C66CB4" w14:paraId="60CBBA1A" w14:textId="77777777">
        <w:trPr>
          <w:trHeight w:val="557"/>
        </w:trPr>
        <w:tc>
          <w:tcPr>
            <w:tcW w:w="851" w:type="dxa"/>
          </w:tcPr>
          <w:p w14:paraId="18A64220" w14:textId="77777777" w:rsidR="00C66CB4" w:rsidRDefault="00205BB3">
            <w:pPr>
              <w:jc w:val="center"/>
            </w:pPr>
            <w:r>
              <w:t>1.</w:t>
            </w:r>
          </w:p>
        </w:tc>
        <w:tc>
          <w:tcPr>
            <w:tcW w:w="2126" w:type="dxa"/>
            <w:shd w:val="clear" w:color="auto" w:fill="auto"/>
          </w:tcPr>
          <w:p w14:paraId="3D438B9C" w14:textId="77777777" w:rsidR="00C66CB4" w:rsidRDefault="00205BB3">
            <w:pPr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Приборы безопасности СГГ6М-10П и СОУ-1. Техническое обслуживание и поверка</w:t>
            </w:r>
          </w:p>
        </w:tc>
        <w:tc>
          <w:tcPr>
            <w:tcW w:w="2297" w:type="dxa"/>
            <w:shd w:val="clear" w:color="auto" w:fill="auto"/>
          </w:tcPr>
          <w:p w14:paraId="634FAC2C" w14:textId="77777777" w:rsidR="00C66CB4" w:rsidRDefault="00205BB3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 адресу сервисного центра Подрядчика</w:t>
            </w:r>
          </w:p>
        </w:tc>
        <w:tc>
          <w:tcPr>
            <w:tcW w:w="2239" w:type="dxa"/>
          </w:tcPr>
          <w:p w14:paraId="028CFF49" w14:textId="77777777" w:rsidR="00C66CB4" w:rsidRDefault="00205BB3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Сигнализаторы</w:t>
            </w:r>
          </w:p>
          <w:p w14:paraId="762A4B30" w14:textId="77777777" w:rsidR="00C66CB4" w:rsidRDefault="00205BB3">
            <w:pPr>
              <w:rPr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горючих газов (СГГ-6М плюс БСП-6М) и оксида углерода СОУ-1</w:t>
            </w:r>
          </w:p>
        </w:tc>
        <w:tc>
          <w:tcPr>
            <w:tcW w:w="2312" w:type="dxa"/>
            <w:shd w:val="clear" w:color="auto" w:fill="auto"/>
          </w:tcPr>
          <w:p w14:paraId="4F936F11" w14:textId="77777777" w:rsidR="00C66CB4" w:rsidRDefault="00205BB3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Эксплуатирующая организация – ООО </w:t>
            </w:r>
            <w:r>
              <w:rPr>
                <w:iCs/>
                <w:sz w:val="24"/>
                <w:szCs w:val="24"/>
              </w:rPr>
              <w:t>«Теплоэнергосервис ДКМ».</w:t>
            </w:r>
          </w:p>
          <w:p w14:paraId="6618CF0B" w14:textId="77777777" w:rsidR="00C66CB4" w:rsidRDefault="00205BB3">
            <w:pPr>
              <w:rPr>
                <w:i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Арендатор – АО «Чукотэнерго» </w:t>
            </w:r>
          </w:p>
        </w:tc>
      </w:tr>
    </w:tbl>
    <w:p w14:paraId="02AF60E0" w14:textId="77777777" w:rsidR="00C66CB4" w:rsidRDefault="00205BB3">
      <w:pPr>
        <w:pStyle w:val="4"/>
        <w:ind w:left="0" w:firstLine="0"/>
        <w:jc w:val="both"/>
        <w:rPr>
          <w:b/>
        </w:rPr>
      </w:pPr>
      <w:bookmarkStart w:id="13" w:name="_Toc46743509"/>
      <w:bookmarkStart w:id="14" w:name="_Toc129587006"/>
      <w:bookmarkStart w:id="15" w:name="_Hlk49857604"/>
      <w:bookmarkStart w:id="16" w:name="_Toc51339693"/>
      <w:bookmarkStart w:id="17" w:name="_Toc129526442"/>
      <w:bookmarkStart w:id="18" w:name="_Toc50125126"/>
      <w:bookmarkStart w:id="19" w:name="_Toc46743510"/>
      <w:r>
        <w:rPr>
          <w:b/>
        </w:rPr>
        <w:lastRenderedPageBreak/>
        <w:t xml:space="preserve">Информация в отношении исполнения договора, </w:t>
      </w:r>
      <w:bookmarkStart w:id="20" w:name="_Hlk46492347"/>
      <w:r>
        <w:rPr>
          <w:b/>
        </w:rPr>
        <w:t xml:space="preserve">которая должна быть учтена при подготовке заявки </w:t>
      </w:r>
      <w:bookmarkEnd w:id="20"/>
      <w:r>
        <w:rPr>
          <w:b/>
        </w:rPr>
        <w:t xml:space="preserve">(в том числе перечень ресурсов, услуг и документов, предоставляемых заказчиком на этапе </w:t>
      </w:r>
      <w:r>
        <w:rPr>
          <w:b/>
        </w:rPr>
        <w:t>исполнения договора)</w:t>
      </w:r>
      <w:bookmarkEnd w:id="13"/>
      <w:bookmarkEnd w:id="14"/>
      <w:bookmarkEnd w:id="15"/>
    </w:p>
    <w:p w14:paraId="1D24144B" w14:textId="77777777" w:rsidR="00C66CB4" w:rsidRDefault="00205BB3">
      <w:pPr>
        <w:spacing w:line="276" w:lineRule="auto"/>
        <w:jc w:val="both"/>
        <w:rPr>
          <w:bCs/>
          <w:snapToGrid w:val="0"/>
          <w:color w:val="000000"/>
          <w:sz w:val="24"/>
          <w:szCs w:val="24"/>
        </w:rPr>
      </w:pPr>
      <w:r>
        <w:rPr>
          <w:sz w:val="24"/>
          <w:szCs w:val="24"/>
        </w:rPr>
        <w:t>Доставка оборудования для проведения поверки по адресу сервисного центра Подрядчика выполняется за счет Заказчика.</w:t>
      </w:r>
    </w:p>
    <w:p w14:paraId="0C2B4D74" w14:textId="77777777" w:rsidR="00C66CB4" w:rsidRDefault="00205BB3">
      <w:pPr>
        <w:pStyle w:val="1"/>
        <w:ind w:left="0" w:firstLine="0"/>
        <w:rPr>
          <w:b/>
          <w:caps/>
          <w:sz w:val="24"/>
        </w:rPr>
      </w:pPr>
      <w:r>
        <w:rPr>
          <w:b/>
          <w:sz w:val="24"/>
        </w:rPr>
        <w:t>Требования к продукции</w:t>
      </w:r>
      <w:bookmarkEnd w:id="16"/>
      <w:bookmarkEnd w:id="17"/>
    </w:p>
    <w:p w14:paraId="74471B34" w14:textId="77777777" w:rsidR="00C66CB4" w:rsidRDefault="00205BB3">
      <w:pPr>
        <w:pStyle w:val="4"/>
        <w:ind w:left="0" w:firstLine="0"/>
        <w:rPr>
          <w:b/>
        </w:rPr>
      </w:pPr>
      <w:bookmarkStart w:id="21" w:name="_Toc129526443"/>
      <w:r>
        <w:rPr>
          <w:b/>
        </w:rPr>
        <w:t xml:space="preserve">Требования к объемам и срокам </w:t>
      </w:r>
      <w:bookmarkEnd w:id="21"/>
      <w:r>
        <w:rPr>
          <w:b/>
        </w:rPr>
        <w:t>оказания услуг</w:t>
      </w:r>
    </w:p>
    <w:p w14:paraId="66EB7F57" w14:textId="77777777" w:rsidR="00C66CB4" w:rsidRDefault="00205BB3">
      <w:pPr>
        <w:pStyle w:val="30"/>
        <w:rPr>
          <w:b/>
        </w:rPr>
      </w:pPr>
      <w:bookmarkStart w:id="22" w:name="_Toc129526444"/>
      <w:r>
        <w:rPr>
          <w:b/>
        </w:rPr>
        <w:t>Требования к видам и объемам</w:t>
      </w:r>
      <w:bookmarkEnd w:id="22"/>
      <w:r>
        <w:rPr>
          <w:b/>
        </w:rPr>
        <w:t xml:space="preserve"> услуг</w:t>
      </w:r>
    </w:p>
    <w:p w14:paraId="73812AB5" w14:textId="77777777" w:rsidR="00C66CB4" w:rsidRDefault="00205BB3">
      <w:pPr>
        <w:pStyle w:val="1"/>
        <w:numPr>
          <w:ilvl w:val="0"/>
          <w:numId w:val="0"/>
        </w:numPr>
        <w:rPr>
          <w:b/>
          <w:sz w:val="24"/>
        </w:rPr>
      </w:pPr>
      <w:bookmarkStart w:id="23" w:name="_Toc51339695"/>
      <w:bookmarkStart w:id="24" w:name="_Toc129526445"/>
      <w:r>
        <w:rPr>
          <w:b/>
          <w:sz w:val="24"/>
        </w:rPr>
        <w:t>Таблица 2. Перече</w:t>
      </w:r>
      <w:r>
        <w:rPr>
          <w:b/>
          <w:sz w:val="24"/>
        </w:rPr>
        <w:t xml:space="preserve">нь </w:t>
      </w:r>
      <w:bookmarkEnd w:id="23"/>
      <w:r>
        <w:rPr>
          <w:b/>
          <w:sz w:val="24"/>
        </w:rPr>
        <w:t xml:space="preserve">и объем </w:t>
      </w:r>
      <w:bookmarkEnd w:id="24"/>
      <w:r>
        <w:rPr>
          <w:b/>
          <w:sz w:val="24"/>
        </w:rPr>
        <w:t>оказываемых услуг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849"/>
        <w:gridCol w:w="1985"/>
        <w:gridCol w:w="2126"/>
      </w:tblGrid>
      <w:tr w:rsidR="00C66CB4" w14:paraId="3A6042E0" w14:textId="77777777">
        <w:tc>
          <w:tcPr>
            <w:tcW w:w="850" w:type="dxa"/>
            <w:vAlign w:val="center"/>
          </w:tcPr>
          <w:p w14:paraId="3D50567E" w14:textId="77777777" w:rsidR="00C66CB4" w:rsidRDefault="00205BB3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4E12F99D" w14:textId="77777777" w:rsidR="00C66CB4" w:rsidRDefault="00205BB3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vAlign w:val="center"/>
          </w:tcPr>
          <w:p w14:paraId="48FECDB5" w14:textId="77777777" w:rsidR="00C66CB4" w:rsidRDefault="00205BB3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85" w:type="dxa"/>
            <w:vAlign w:val="center"/>
          </w:tcPr>
          <w:p w14:paraId="72267224" w14:textId="77777777" w:rsidR="00C66CB4" w:rsidRDefault="00205BB3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14:paraId="47F5C3AB" w14:textId="77777777" w:rsidR="00C66CB4" w:rsidRDefault="00205BB3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C66CB4" w14:paraId="761679D6" w14:textId="77777777">
        <w:tc>
          <w:tcPr>
            <w:tcW w:w="850" w:type="dxa"/>
          </w:tcPr>
          <w:p w14:paraId="19F2575B" w14:textId="77777777" w:rsidR="00C66CB4" w:rsidRDefault="00205BB3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</w:tcPr>
          <w:p w14:paraId="010DF895" w14:textId="77777777" w:rsidR="00C66CB4" w:rsidRDefault="00205BB3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10061A4A" w14:textId="77777777" w:rsidR="00C66CB4" w:rsidRDefault="00205BB3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552B382A" w14:textId="77777777" w:rsidR="00C66CB4" w:rsidRDefault="00205BB3">
            <w:pPr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C66CB4" w14:paraId="556FA762" w14:textId="77777777">
        <w:trPr>
          <w:trHeight w:val="558"/>
        </w:trPr>
        <w:tc>
          <w:tcPr>
            <w:tcW w:w="850" w:type="dxa"/>
          </w:tcPr>
          <w:p w14:paraId="574CEF57" w14:textId="77777777" w:rsidR="00C66CB4" w:rsidRDefault="00205BB3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4849" w:type="dxa"/>
          </w:tcPr>
          <w:p w14:paraId="3D86CC53" w14:textId="77777777" w:rsidR="00C66CB4" w:rsidRDefault="00205BB3">
            <w:pPr>
              <w:suppressAutoHyphen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Техническое обслуживание и поверка сигнализаторов горючих газов СГГ6М-10П и оксида углерода СОУ-1. </w:t>
            </w:r>
          </w:p>
          <w:p w14:paraId="77595F52" w14:textId="77777777" w:rsidR="00C66CB4" w:rsidRDefault="00205BB3">
            <w:pPr>
              <w:suppressAutoHyphen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(СГГ-6М плюс</w:t>
            </w:r>
            <w:r>
              <w:t xml:space="preserve"> </w:t>
            </w:r>
            <w:r>
              <w:rPr>
                <w:sz w:val="24"/>
                <w:szCs w:val="24"/>
              </w:rPr>
              <w:t>БСП-6М – 22 шт., СОУ-1 – 26 шт.)</w:t>
            </w:r>
          </w:p>
        </w:tc>
        <w:tc>
          <w:tcPr>
            <w:tcW w:w="1985" w:type="dxa"/>
            <w:vAlign w:val="center"/>
          </w:tcPr>
          <w:p w14:paraId="3AAABE75" w14:textId="77777777" w:rsidR="00C66CB4" w:rsidRDefault="00205BB3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126" w:type="dxa"/>
            <w:vAlign w:val="center"/>
          </w:tcPr>
          <w:p w14:paraId="4359571C" w14:textId="77777777" w:rsidR="00C66CB4" w:rsidRDefault="00205BB3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 шт.</w:t>
            </w:r>
          </w:p>
        </w:tc>
      </w:tr>
    </w:tbl>
    <w:p w14:paraId="37754F1E" w14:textId="77777777" w:rsidR="00C66CB4" w:rsidRDefault="00205BB3">
      <w:pPr>
        <w:pStyle w:val="30"/>
        <w:numPr>
          <w:ilvl w:val="0"/>
          <w:numId w:val="0"/>
        </w:numPr>
        <w:ind w:left="142"/>
        <w:rPr>
          <w:b/>
        </w:rPr>
      </w:pPr>
      <w:bookmarkStart w:id="25" w:name="_Toc51339696"/>
      <w:bookmarkStart w:id="26" w:name="_Toc129526446"/>
      <w:r>
        <w:rPr>
          <w:bCs/>
        </w:rPr>
        <w:t>Примечание:</w:t>
      </w:r>
      <w:r>
        <w:rPr>
          <w:b/>
        </w:rPr>
        <w:t xml:space="preserve"> </w:t>
      </w:r>
      <w:r>
        <w:t xml:space="preserve">заводские номера приборов СГГ6М-10П и СОУ-1 указаны в Приложении №1 к </w:t>
      </w:r>
      <w:r>
        <w:t>настоящим Техническим требованиям</w:t>
      </w:r>
    </w:p>
    <w:p w14:paraId="2A68F6AF" w14:textId="77777777" w:rsidR="00C66CB4" w:rsidRDefault="00205BB3">
      <w:pPr>
        <w:pStyle w:val="30"/>
        <w:rPr>
          <w:b/>
        </w:rPr>
      </w:pPr>
      <w:r>
        <w:rPr>
          <w:b/>
        </w:rPr>
        <w:t xml:space="preserve">Требования </w:t>
      </w:r>
      <w:bookmarkEnd w:id="25"/>
      <w:r>
        <w:rPr>
          <w:b/>
        </w:rPr>
        <w:t>к срокам выполнения работ</w:t>
      </w:r>
      <w:bookmarkEnd w:id="26"/>
    </w:p>
    <w:p w14:paraId="17CC67AD" w14:textId="77777777" w:rsidR="00C66CB4" w:rsidRDefault="00205BB3">
      <w:pPr>
        <w:pStyle w:val="1"/>
        <w:numPr>
          <w:ilvl w:val="0"/>
          <w:numId w:val="0"/>
        </w:numPr>
        <w:rPr>
          <w:b/>
          <w:sz w:val="24"/>
        </w:rPr>
      </w:pPr>
      <w:bookmarkStart w:id="27" w:name="_Toc50125127"/>
      <w:bookmarkStart w:id="28" w:name="_Toc51339697"/>
      <w:bookmarkStart w:id="29" w:name="_Toc129526447"/>
      <w:bookmarkEnd w:id="18"/>
      <w:r>
        <w:rPr>
          <w:b/>
          <w:sz w:val="24"/>
        </w:rPr>
        <w:t xml:space="preserve">Таблица 3. </w:t>
      </w:r>
      <w:bookmarkStart w:id="30" w:name="_Hlk50465284"/>
      <w:r>
        <w:rPr>
          <w:b/>
          <w:sz w:val="24"/>
        </w:rPr>
        <w:t xml:space="preserve">Требования по срокам </w:t>
      </w:r>
      <w:bookmarkEnd w:id="27"/>
      <w:bookmarkEnd w:id="28"/>
      <w:bookmarkEnd w:id="30"/>
      <w:r>
        <w:rPr>
          <w:b/>
          <w:sz w:val="24"/>
        </w:rPr>
        <w:t>выполнения работ</w:t>
      </w:r>
      <w:bookmarkEnd w:id="29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2410"/>
        <w:gridCol w:w="2580"/>
      </w:tblGrid>
      <w:tr w:rsidR="00C66CB4" w14:paraId="4508D24D" w14:textId="77777777">
        <w:tc>
          <w:tcPr>
            <w:tcW w:w="817" w:type="dxa"/>
            <w:shd w:val="clear" w:color="auto" w:fill="auto"/>
            <w:vAlign w:val="center"/>
          </w:tcPr>
          <w:p w14:paraId="17B211FF" w14:textId="77777777" w:rsidR="00C66CB4" w:rsidRDefault="00205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5691551" w14:textId="77777777" w:rsidR="00C66CB4" w:rsidRDefault="00205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410" w:type="dxa"/>
          </w:tcPr>
          <w:p w14:paraId="4B63884F" w14:textId="77777777" w:rsidR="00C66CB4" w:rsidRDefault="00205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 / этапа услуг</w:t>
            </w:r>
          </w:p>
        </w:tc>
        <w:tc>
          <w:tcPr>
            <w:tcW w:w="2580" w:type="dxa"/>
            <w:vAlign w:val="center"/>
          </w:tcPr>
          <w:p w14:paraId="44712E44" w14:textId="77777777" w:rsidR="00C66CB4" w:rsidRDefault="00205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</w:t>
            </w:r>
            <w:r>
              <w:rPr>
                <w:sz w:val="24"/>
                <w:szCs w:val="24"/>
              </w:rPr>
              <w:t xml:space="preserve"> / этапа услуг</w:t>
            </w:r>
          </w:p>
        </w:tc>
      </w:tr>
      <w:tr w:rsidR="00C66CB4" w14:paraId="4091EE2B" w14:textId="77777777">
        <w:tc>
          <w:tcPr>
            <w:tcW w:w="817" w:type="dxa"/>
            <w:shd w:val="clear" w:color="auto" w:fill="auto"/>
          </w:tcPr>
          <w:p w14:paraId="7E78A784" w14:textId="77777777" w:rsidR="00C66CB4" w:rsidRDefault="00205BB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75BF6118" w14:textId="77777777" w:rsidR="00C66CB4" w:rsidRDefault="00205BB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49FCD685" w14:textId="77777777" w:rsidR="00C66CB4" w:rsidRDefault="00205BB3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80" w:type="dxa"/>
          </w:tcPr>
          <w:p w14:paraId="03BE8F73" w14:textId="77777777" w:rsidR="00C66CB4" w:rsidRDefault="00205BB3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bookmarkEnd w:id="19"/>
      <w:tr w:rsidR="00C66CB4" w14:paraId="4B8F4927" w14:textId="77777777">
        <w:tc>
          <w:tcPr>
            <w:tcW w:w="817" w:type="dxa"/>
            <w:shd w:val="clear" w:color="auto" w:fill="auto"/>
          </w:tcPr>
          <w:p w14:paraId="396AB4B9" w14:textId="77777777" w:rsidR="00C66CB4" w:rsidRDefault="00205B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14:paraId="4DA3F386" w14:textId="77777777" w:rsidR="00C66CB4" w:rsidRDefault="00205BB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Техническое обслуживание и поверка сигнализаторов горючих газов СГГ6М-10П и оксида углерода СОУ-1. </w:t>
            </w:r>
          </w:p>
          <w:p w14:paraId="25C23F1D" w14:textId="77777777" w:rsidR="00C66CB4" w:rsidRDefault="00205BB3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Этап 1</w:t>
            </w:r>
            <w:r>
              <w:rPr>
                <w:sz w:val="24"/>
                <w:szCs w:val="24"/>
              </w:rPr>
              <w:t>: (СГГ-6М плюс БСП-6М) – 11 шт., СОУ-1 – 13 шт.</w:t>
            </w:r>
          </w:p>
        </w:tc>
        <w:tc>
          <w:tcPr>
            <w:tcW w:w="2410" w:type="dxa"/>
            <w:vAlign w:val="center"/>
          </w:tcPr>
          <w:p w14:paraId="27FBF070" w14:textId="10A23ABD" w:rsidR="00C66CB4" w:rsidRDefault="00205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мая</w:t>
            </w:r>
            <w:r>
              <w:rPr>
                <w:sz w:val="24"/>
                <w:szCs w:val="24"/>
              </w:rPr>
              <w:t xml:space="preserve"> 2027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0743B54F" w14:textId="23EA16CE" w:rsidR="00C66CB4" w:rsidRDefault="00205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июня</w:t>
            </w:r>
            <w:bookmarkStart w:id="31" w:name="_GoBack"/>
            <w:bookmarkEnd w:id="31"/>
            <w:r>
              <w:rPr>
                <w:sz w:val="24"/>
                <w:szCs w:val="24"/>
              </w:rPr>
              <w:t xml:space="preserve"> 2027 </w:t>
            </w:r>
            <w:r>
              <w:rPr>
                <w:sz w:val="24"/>
                <w:szCs w:val="24"/>
              </w:rPr>
              <w:t>г.</w:t>
            </w:r>
          </w:p>
        </w:tc>
      </w:tr>
      <w:tr w:rsidR="00C66CB4" w14:paraId="6916AB8B" w14:textId="77777777">
        <w:tc>
          <w:tcPr>
            <w:tcW w:w="817" w:type="dxa"/>
            <w:shd w:val="clear" w:color="auto" w:fill="auto"/>
          </w:tcPr>
          <w:p w14:paraId="52F63283" w14:textId="77777777" w:rsidR="00C66CB4" w:rsidRDefault="00205BB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14:paraId="49FCA128" w14:textId="77777777" w:rsidR="00C66CB4" w:rsidRDefault="00205BB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Техническое обслуживание и поверка сигнализаторов горючих газов СГГ6М-10П и оксида углерода СОУ-1. </w:t>
            </w:r>
          </w:p>
          <w:p w14:paraId="7BBF6600" w14:textId="77777777" w:rsidR="00C66CB4" w:rsidRDefault="00205BB3">
            <w:pPr>
              <w:spacing w:line="276" w:lineRule="auto"/>
              <w:rPr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Этап 2</w:t>
            </w:r>
            <w:r>
              <w:rPr>
                <w:sz w:val="24"/>
                <w:szCs w:val="24"/>
              </w:rPr>
              <w:t>: (СГГ-6М плюс БСП-6М) – 11 шт., СОУ-1 – 13 шт.</w:t>
            </w:r>
          </w:p>
        </w:tc>
        <w:tc>
          <w:tcPr>
            <w:tcW w:w="2410" w:type="dxa"/>
            <w:vAlign w:val="center"/>
          </w:tcPr>
          <w:p w14:paraId="78B91278" w14:textId="2F24ABF1" w:rsidR="00C66CB4" w:rsidRDefault="00205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октября</w:t>
            </w:r>
            <w:r>
              <w:rPr>
                <w:sz w:val="24"/>
                <w:szCs w:val="24"/>
              </w:rPr>
              <w:t xml:space="preserve"> 2027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6F068B30" w14:textId="0F796FF6" w:rsidR="00C66CB4" w:rsidRDefault="00205B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нояб</w:t>
            </w:r>
            <w:r>
              <w:rPr>
                <w:sz w:val="24"/>
                <w:szCs w:val="24"/>
              </w:rPr>
              <w:t xml:space="preserve">ря 2027 </w:t>
            </w:r>
            <w:r>
              <w:rPr>
                <w:sz w:val="24"/>
                <w:szCs w:val="24"/>
              </w:rPr>
              <w:t>г.</w:t>
            </w:r>
          </w:p>
        </w:tc>
      </w:tr>
    </w:tbl>
    <w:p w14:paraId="25BFDE1F" w14:textId="77777777" w:rsidR="00C66CB4" w:rsidRDefault="00C66CB4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  <w:lang w:eastAsia="x-none"/>
        </w:rPr>
        <w:sectPr w:rsidR="00C66CB4">
          <w:headerReference w:type="even" r:id="rId8"/>
          <w:headerReference w:type="default" r:id="rId9"/>
          <w:headerReference w:type="first" r:id="rId10"/>
          <w:pgSz w:w="11906" w:h="16838" w:code="9"/>
          <w:pgMar w:top="1134" w:right="707" w:bottom="851" w:left="1276" w:header="680" w:footer="737" w:gutter="0"/>
          <w:cols w:space="708"/>
          <w:titlePg/>
          <w:docGrid w:linePitch="360"/>
        </w:sectPr>
      </w:pPr>
      <w:bookmarkStart w:id="32" w:name="_Toc50125131"/>
    </w:p>
    <w:p w14:paraId="4CB910F2" w14:textId="77777777" w:rsidR="00C66CB4" w:rsidRDefault="00205BB3">
      <w:pPr>
        <w:pStyle w:val="4"/>
        <w:rPr>
          <w:b/>
        </w:rPr>
      </w:pPr>
      <w:bookmarkStart w:id="33" w:name="_Toc129526448"/>
      <w:bookmarkStart w:id="34" w:name="_Toc51339698"/>
      <w:r>
        <w:rPr>
          <w:b/>
        </w:rPr>
        <w:lastRenderedPageBreak/>
        <w:t>Требования к качеству</w:t>
      </w:r>
      <w:bookmarkEnd w:id="33"/>
      <w:r>
        <w:rPr>
          <w:b/>
        </w:rPr>
        <w:t xml:space="preserve"> услуг</w:t>
      </w:r>
    </w:p>
    <w:p w14:paraId="72CBEAE7" w14:textId="77777777" w:rsidR="00C66CB4" w:rsidRDefault="00205BB3">
      <w:pPr>
        <w:pStyle w:val="1"/>
        <w:numPr>
          <w:ilvl w:val="0"/>
          <w:numId w:val="0"/>
        </w:numPr>
        <w:rPr>
          <w:rStyle w:val="afff6"/>
          <w:b w:val="0"/>
          <w:i w:val="0"/>
          <w:sz w:val="22"/>
          <w:szCs w:val="24"/>
          <w:shd w:val="clear" w:color="auto" w:fill="auto"/>
        </w:rPr>
      </w:pPr>
      <w:bookmarkStart w:id="35" w:name="_Toc129526449"/>
      <w:r>
        <w:rPr>
          <w:b/>
          <w:sz w:val="24"/>
        </w:rPr>
        <w:t xml:space="preserve">Таблица 4. Требования к </w:t>
      </w:r>
      <w:bookmarkEnd w:id="32"/>
      <w:bookmarkEnd w:id="34"/>
      <w:r>
        <w:rPr>
          <w:b/>
          <w:sz w:val="24"/>
        </w:rPr>
        <w:t xml:space="preserve">качеству </w:t>
      </w:r>
      <w:bookmarkEnd w:id="35"/>
      <w:r>
        <w:rPr>
          <w:b/>
          <w:sz w:val="24"/>
        </w:rPr>
        <w:t xml:space="preserve">услуг </w:t>
      </w:r>
      <w:r>
        <w:rPr>
          <w:rStyle w:val="afff6"/>
          <w:b w:val="0"/>
          <w:sz w:val="22"/>
          <w:szCs w:val="24"/>
        </w:rPr>
        <w:t xml:space="preserve"> </w:t>
      </w:r>
    </w:p>
    <w:tbl>
      <w:tblPr>
        <w:tblStyle w:val="af"/>
        <w:tblW w:w="15281" w:type="dxa"/>
        <w:tblInd w:w="-5" w:type="dxa"/>
        <w:tblLook w:val="04A0" w:firstRow="1" w:lastRow="0" w:firstColumn="1" w:lastColumn="0" w:noHBand="0" w:noVBand="1"/>
      </w:tblPr>
      <w:tblGrid>
        <w:gridCol w:w="1464"/>
        <w:gridCol w:w="2431"/>
        <w:gridCol w:w="6724"/>
        <w:gridCol w:w="2180"/>
        <w:gridCol w:w="2482"/>
      </w:tblGrid>
      <w:tr w:rsidR="00C66CB4" w14:paraId="41C0DE3C" w14:textId="77777777">
        <w:tc>
          <w:tcPr>
            <w:tcW w:w="1464" w:type="dxa"/>
            <w:vMerge w:val="restart"/>
            <w:vAlign w:val="center"/>
          </w:tcPr>
          <w:p w14:paraId="13FF9BB4" w14:textId="77777777" w:rsidR="00C66CB4" w:rsidRDefault="00205BB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31" w:type="dxa"/>
            <w:vMerge w:val="restart"/>
            <w:vAlign w:val="center"/>
          </w:tcPr>
          <w:p w14:paraId="5004FE90" w14:textId="77777777" w:rsidR="00C66CB4" w:rsidRDefault="00205BB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6724" w:type="dxa"/>
            <w:vMerge w:val="restart"/>
            <w:vAlign w:val="center"/>
          </w:tcPr>
          <w:p w14:paraId="6AA6C0AA" w14:textId="77777777" w:rsidR="00C66CB4" w:rsidRDefault="00205BB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662" w:type="dxa"/>
            <w:gridSpan w:val="2"/>
            <w:vAlign w:val="center"/>
          </w:tcPr>
          <w:p w14:paraId="1A3A183F" w14:textId="77777777" w:rsidR="00C66CB4" w:rsidRDefault="00205BB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 w:rsidR="00C66CB4" w14:paraId="680BE143" w14:textId="77777777">
        <w:tc>
          <w:tcPr>
            <w:tcW w:w="1464" w:type="dxa"/>
            <w:vMerge/>
            <w:vAlign w:val="center"/>
          </w:tcPr>
          <w:p w14:paraId="1F1A8A3A" w14:textId="77777777" w:rsidR="00C66CB4" w:rsidRDefault="00C66CB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1" w:type="dxa"/>
            <w:vMerge/>
            <w:vAlign w:val="center"/>
          </w:tcPr>
          <w:p w14:paraId="58359229" w14:textId="77777777" w:rsidR="00C66CB4" w:rsidRDefault="00C66CB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24" w:type="dxa"/>
            <w:vMerge/>
            <w:vAlign w:val="center"/>
          </w:tcPr>
          <w:p w14:paraId="1A35067D" w14:textId="77777777" w:rsidR="00C66CB4" w:rsidRDefault="00C66CB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80" w:type="dxa"/>
            <w:vAlign w:val="center"/>
          </w:tcPr>
          <w:p w14:paraId="7F46A9D8" w14:textId="77777777" w:rsidR="00C66CB4" w:rsidRDefault="00205BB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482" w:type="dxa"/>
            <w:vAlign w:val="center"/>
          </w:tcPr>
          <w:p w14:paraId="54EECBC3" w14:textId="77777777" w:rsidR="00C66CB4" w:rsidRDefault="00205BB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</w:t>
            </w:r>
            <w:r>
              <w:rPr>
                <w:b/>
                <w:bCs/>
                <w:sz w:val="24"/>
                <w:szCs w:val="24"/>
              </w:rPr>
              <w:t>его документа или иной способ подтверждения</w:t>
            </w:r>
          </w:p>
        </w:tc>
      </w:tr>
      <w:tr w:rsidR="00C66CB4" w14:paraId="079A025E" w14:textId="77777777">
        <w:tc>
          <w:tcPr>
            <w:tcW w:w="1464" w:type="dxa"/>
            <w:vAlign w:val="center"/>
          </w:tcPr>
          <w:p w14:paraId="2ACDB6FC" w14:textId="77777777" w:rsidR="00C66CB4" w:rsidRDefault="00205BB3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31" w:type="dxa"/>
            <w:vAlign w:val="center"/>
          </w:tcPr>
          <w:p w14:paraId="30F1ADC0" w14:textId="77777777" w:rsidR="00C66CB4" w:rsidRDefault="00205B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724" w:type="dxa"/>
            <w:vAlign w:val="center"/>
          </w:tcPr>
          <w:p w14:paraId="42A36E2D" w14:textId="77777777" w:rsidR="00C66CB4" w:rsidRDefault="00205B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80" w:type="dxa"/>
            <w:vAlign w:val="center"/>
          </w:tcPr>
          <w:p w14:paraId="12C67C82" w14:textId="77777777" w:rsidR="00C66CB4" w:rsidRDefault="00205B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82" w:type="dxa"/>
            <w:vAlign w:val="center"/>
          </w:tcPr>
          <w:p w14:paraId="63A337A1" w14:textId="77777777" w:rsidR="00C66CB4" w:rsidRDefault="00205B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C66CB4" w14:paraId="3FA73D7E" w14:textId="77777777">
        <w:tc>
          <w:tcPr>
            <w:tcW w:w="1464" w:type="dxa"/>
            <w:vAlign w:val="center"/>
          </w:tcPr>
          <w:p w14:paraId="3A5992AF" w14:textId="77777777" w:rsidR="00C66CB4" w:rsidRDefault="00C66CB4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9155" w:type="dxa"/>
            <w:gridSpan w:val="2"/>
            <w:vAlign w:val="center"/>
          </w:tcPr>
          <w:p w14:paraId="195D28CE" w14:textId="77777777" w:rsidR="00C66CB4" w:rsidRDefault="00205BB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2180" w:type="dxa"/>
          </w:tcPr>
          <w:p w14:paraId="25F32986" w14:textId="77777777" w:rsidR="00C66CB4" w:rsidRDefault="00205B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82" w:type="dxa"/>
          </w:tcPr>
          <w:p w14:paraId="7C8CC67A" w14:textId="77777777" w:rsidR="00C66CB4" w:rsidRDefault="00205B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66CB4" w14:paraId="796E255B" w14:textId="77777777">
        <w:tc>
          <w:tcPr>
            <w:tcW w:w="1464" w:type="dxa"/>
            <w:vAlign w:val="center"/>
          </w:tcPr>
          <w:p w14:paraId="0DEED854" w14:textId="77777777" w:rsidR="00C66CB4" w:rsidRDefault="00C66CB4">
            <w:pPr>
              <w:pStyle w:val="aff5"/>
              <w:numPr>
                <w:ilvl w:val="1"/>
                <w:numId w:val="8"/>
              </w:numPr>
              <w:spacing w:before="60" w:after="60"/>
              <w:ind w:left="0" w:right="-68" w:firstLine="37"/>
              <w:jc w:val="center"/>
              <w:rPr>
                <w:b/>
                <w:bCs/>
              </w:rPr>
            </w:pPr>
          </w:p>
        </w:tc>
        <w:tc>
          <w:tcPr>
            <w:tcW w:w="9155" w:type="dxa"/>
            <w:gridSpan w:val="2"/>
            <w:vAlign w:val="center"/>
          </w:tcPr>
          <w:p w14:paraId="1EEDC1EB" w14:textId="77777777" w:rsidR="00C66CB4" w:rsidRDefault="00205BB3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 xml:space="preserve">Требования к способам и технологиям оказания услуг </w:t>
            </w:r>
          </w:p>
        </w:tc>
        <w:tc>
          <w:tcPr>
            <w:tcW w:w="2180" w:type="dxa"/>
          </w:tcPr>
          <w:p w14:paraId="22351F14" w14:textId="77777777" w:rsidR="00C66CB4" w:rsidRDefault="00205BB3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82" w:type="dxa"/>
          </w:tcPr>
          <w:p w14:paraId="6AF5F969" w14:textId="77777777" w:rsidR="00C66CB4" w:rsidRDefault="00205BB3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66CB4" w14:paraId="7F71AF41" w14:textId="77777777">
        <w:trPr>
          <w:trHeight w:val="2161"/>
        </w:trPr>
        <w:tc>
          <w:tcPr>
            <w:tcW w:w="1464" w:type="dxa"/>
            <w:vAlign w:val="center"/>
          </w:tcPr>
          <w:p w14:paraId="119C09C6" w14:textId="77777777" w:rsidR="00C66CB4" w:rsidRDefault="00C66CB4">
            <w:pPr>
              <w:pStyle w:val="aff5"/>
              <w:numPr>
                <w:ilvl w:val="2"/>
                <w:numId w:val="8"/>
              </w:numPr>
              <w:spacing w:before="60" w:after="60"/>
              <w:ind w:left="0" w:right="-68" w:firstLine="37"/>
              <w:jc w:val="center"/>
            </w:pPr>
          </w:p>
        </w:tc>
        <w:tc>
          <w:tcPr>
            <w:tcW w:w="2431" w:type="dxa"/>
            <w:shd w:val="clear" w:color="auto" w:fill="auto"/>
            <w:vAlign w:val="center"/>
          </w:tcPr>
          <w:p w14:paraId="2A2FB232" w14:textId="77777777" w:rsidR="00C66CB4" w:rsidRDefault="00205BB3">
            <w:pPr>
              <w:widowControl w:val="0"/>
              <w:tabs>
                <w:tab w:val="left" w:pos="426"/>
              </w:tabs>
              <w:spacing w:before="60"/>
              <w:rPr>
                <w:sz w:val="22"/>
                <w:szCs w:val="22"/>
                <w:shd w:val="clear" w:color="auto" w:fill="FFFFFF" w:themeFill="background1"/>
              </w:rPr>
            </w:pPr>
            <w:r>
              <w:rPr>
                <w:sz w:val="22"/>
                <w:szCs w:val="22"/>
                <w:shd w:val="clear" w:color="auto" w:fill="FFFFFF" w:themeFill="background1"/>
              </w:rPr>
              <w:t>Соблюдение при оказании услуг норм и правил нормативно-технических документов</w:t>
            </w:r>
          </w:p>
          <w:p w14:paraId="02D3E3A9" w14:textId="77777777" w:rsidR="00C66CB4" w:rsidRDefault="00C66CB4">
            <w:pPr>
              <w:widowControl w:val="0"/>
              <w:tabs>
                <w:tab w:val="left" w:pos="426"/>
              </w:tabs>
              <w:spacing w:before="60"/>
              <w:rPr>
                <w:sz w:val="22"/>
                <w:szCs w:val="22"/>
                <w:shd w:val="clear" w:color="auto" w:fill="FFFFFF" w:themeFill="background1"/>
              </w:rPr>
            </w:pPr>
          </w:p>
        </w:tc>
        <w:tc>
          <w:tcPr>
            <w:tcW w:w="6724" w:type="dxa"/>
            <w:shd w:val="clear" w:color="auto" w:fill="auto"/>
            <w:vAlign w:val="center"/>
          </w:tcPr>
          <w:p w14:paraId="15D1866A" w14:textId="77777777" w:rsidR="00C66CB4" w:rsidRDefault="00205BB3">
            <w:pPr>
              <w:spacing w:line="276" w:lineRule="auto"/>
              <w:ind w:left="249" w:hanging="249"/>
              <w:rPr>
                <w:iCs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–</w:t>
            </w:r>
            <w:r>
              <w:rPr>
                <w:iCs/>
                <w:sz w:val="22"/>
                <w:szCs w:val="22"/>
              </w:rPr>
              <w:t xml:space="preserve"> Выполнение требований Федерального закона от 26.06.2008г. №102-Ф «Об обеспечении единства измерений», для получения объективных, достоверных результатов измерений и контроля безопасной эксплуатации оборудования предприятия.;</w:t>
            </w:r>
          </w:p>
          <w:p w14:paraId="221E56F2" w14:textId="77777777" w:rsidR="00C66CB4" w:rsidRDefault="00205BB3">
            <w:pPr>
              <w:spacing w:line="276" w:lineRule="auto"/>
              <w:ind w:left="249" w:hanging="249"/>
              <w:rPr>
                <w:iCs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–</w:t>
            </w:r>
            <w:r>
              <w:rPr>
                <w:iCs/>
                <w:sz w:val="22"/>
                <w:szCs w:val="22"/>
              </w:rPr>
              <w:t xml:space="preserve"> Выполнение требований п. 24 </w:t>
            </w:r>
            <w:r>
              <w:rPr>
                <w:iCs/>
                <w:sz w:val="22"/>
                <w:szCs w:val="22"/>
              </w:rPr>
              <w:t>Федеральных норм и правил в области промышленной безопасности «Правила безопасности сетей газораспределения и газопотребления».</w:t>
            </w:r>
          </w:p>
        </w:tc>
        <w:tc>
          <w:tcPr>
            <w:tcW w:w="2180" w:type="dxa"/>
            <w:shd w:val="clear" w:color="auto" w:fill="auto"/>
          </w:tcPr>
          <w:p w14:paraId="00FA4282" w14:textId="77777777" w:rsidR="00C66CB4" w:rsidRDefault="0020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482" w:type="dxa"/>
            <w:shd w:val="clear" w:color="auto" w:fill="auto"/>
          </w:tcPr>
          <w:p w14:paraId="1BD6185F" w14:textId="77777777" w:rsidR="00C66CB4" w:rsidRDefault="00205BB3">
            <w:pPr>
              <w:pStyle w:val="afff4"/>
              <w:keepNext w:val="0"/>
              <w:spacing w:before="0"/>
              <w:outlineLvl w:val="2"/>
              <w:rPr>
                <w:rFonts w:eastAsia="Times New Roman"/>
                <w:lang w:val="ru-RU" w:eastAsia="ru-RU"/>
              </w:rPr>
            </w:pPr>
            <w:bookmarkStart w:id="36" w:name="_Toc129526450"/>
            <w:r>
              <w:t>-</w:t>
            </w:r>
            <w:bookmarkEnd w:id="36"/>
          </w:p>
        </w:tc>
      </w:tr>
      <w:tr w:rsidR="00C66CB4" w14:paraId="0F1529C6" w14:textId="77777777">
        <w:trPr>
          <w:trHeight w:val="1966"/>
        </w:trPr>
        <w:tc>
          <w:tcPr>
            <w:tcW w:w="1464" w:type="dxa"/>
            <w:vAlign w:val="center"/>
          </w:tcPr>
          <w:p w14:paraId="475D458A" w14:textId="77777777" w:rsidR="00C66CB4" w:rsidRDefault="00C66CB4">
            <w:pPr>
              <w:pStyle w:val="aff5"/>
              <w:numPr>
                <w:ilvl w:val="2"/>
                <w:numId w:val="8"/>
              </w:numPr>
              <w:ind w:left="37" w:right="-210" w:hanging="67"/>
              <w:jc w:val="center"/>
            </w:pPr>
          </w:p>
        </w:tc>
        <w:tc>
          <w:tcPr>
            <w:tcW w:w="2431" w:type="dxa"/>
            <w:shd w:val="clear" w:color="auto" w:fill="auto"/>
            <w:vAlign w:val="center"/>
          </w:tcPr>
          <w:p w14:paraId="6041972C" w14:textId="77777777" w:rsidR="00C66CB4" w:rsidRDefault="00205BB3">
            <w:pPr>
              <w:widowControl w:val="0"/>
              <w:tabs>
                <w:tab w:val="left" w:pos="426"/>
              </w:tabs>
              <w:spacing w:before="60"/>
              <w:rPr>
                <w:sz w:val="22"/>
                <w:szCs w:val="22"/>
                <w:shd w:val="clear" w:color="auto" w:fill="FFFFFF" w:themeFill="background1"/>
              </w:rPr>
            </w:pPr>
            <w:r>
              <w:rPr>
                <w:sz w:val="22"/>
                <w:szCs w:val="22"/>
                <w:shd w:val="clear" w:color="auto" w:fill="FFFFFF" w:themeFill="background1"/>
              </w:rPr>
              <w:t>Документы на соответствующие виды деятельности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4F515D3B" w14:textId="77777777" w:rsidR="00C66CB4" w:rsidRDefault="00205BB3">
            <w:pPr>
              <w:spacing w:line="276" w:lineRule="auto"/>
              <w:ind w:left="249" w:hanging="142"/>
              <w:rPr>
                <w:sz w:val="22"/>
                <w:szCs w:val="22"/>
                <w:lang w:bidi="ru-RU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  <w:lang w:bidi="ru-RU"/>
              </w:rPr>
              <w:t xml:space="preserve">Наличие у Подрядчика разрешительных </w:t>
            </w:r>
            <w:r>
              <w:rPr>
                <w:sz w:val="22"/>
                <w:szCs w:val="22"/>
                <w:lang w:bidi="ru-RU"/>
              </w:rPr>
              <w:t>документов на соответствующие виды деятельности.</w:t>
            </w:r>
          </w:p>
          <w:p w14:paraId="7F729000" w14:textId="77777777" w:rsidR="00C66CB4" w:rsidRDefault="00205BB3">
            <w:pPr>
              <w:pStyle w:val="aff5"/>
              <w:widowControl w:val="0"/>
              <w:numPr>
                <w:ilvl w:val="0"/>
                <w:numId w:val="27"/>
              </w:numPr>
              <w:tabs>
                <w:tab w:val="left" w:pos="35"/>
              </w:tabs>
              <w:spacing w:line="276" w:lineRule="auto"/>
              <w:ind w:left="318" w:hanging="283"/>
              <w:rPr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  <w:lang w:bidi="ru-RU"/>
              </w:rPr>
              <w:t>Подрядчик должен иметь аттестат аккредитации в области обеспечения единства измерений, полученный в порядке, установленном федеральным законом от 28.12.2013 г. №412-ФЗ (ред. от 24.07.2023 г.), со сроком дейс</w:t>
            </w:r>
            <w:r>
              <w:rPr>
                <w:sz w:val="22"/>
                <w:szCs w:val="22"/>
                <w:lang w:bidi="ru-RU"/>
              </w:rPr>
              <w:t>твия в течение 2026 года;</w:t>
            </w:r>
          </w:p>
        </w:tc>
        <w:tc>
          <w:tcPr>
            <w:tcW w:w="2180" w:type="dxa"/>
            <w:shd w:val="clear" w:color="auto" w:fill="auto"/>
          </w:tcPr>
          <w:p w14:paraId="690B3B98" w14:textId="77777777" w:rsidR="00C66CB4" w:rsidRDefault="0020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482" w:type="dxa"/>
            <w:shd w:val="clear" w:color="auto" w:fill="auto"/>
          </w:tcPr>
          <w:p w14:paraId="6EFA3020" w14:textId="77777777" w:rsidR="00C66CB4" w:rsidRDefault="00205BB3">
            <w:pPr>
              <w:pStyle w:val="afff4"/>
              <w:keepNext w:val="0"/>
              <w:spacing w:before="0" w:after="0"/>
              <w:outlineLvl w:val="2"/>
              <w:rPr>
                <w:rFonts w:eastAsia="Times New Roman"/>
                <w:lang w:val="ru-RU" w:eastAsia="ru-RU"/>
              </w:rPr>
            </w:pPr>
            <w:bookmarkStart w:id="37" w:name="_Toc129526451"/>
            <w:r>
              <w:t>-</w:t>
            </w:r>
            <w:bookmarkEnd w:id="37"/>
          </w:p>
        </w:tc>
      </w:tr>
      <w:tr w:rsidR="00C66CB4" w14:paraId="4E8C37A3" w14:textId="77777777">
        <w:trPr>
          <w:trHeight w:val="1683"/>
        </w:trPr>
        <w:tc>
          <w:tcPr>
            <w:tcW w:w="1464" w:type="dxa"/>
            <w:vAlign w:val="center"/>
          </w:tcPr>
          <w:p w14:paraId="39F04501" w14:textId="77777777" w:rsidR="00C66CB4" w:rsidRDefault="00C66CB4">
            <w:pPr>
              <w:pStyle w:val="aff5"/>
              <w:numPr>
                <w:ilvl w:val="2"/>
                <w:numId w:val="8"/>
              </w:numPr>
              <w:spacing w:before="60" w:after="60"/>
              <w:ind w:left="37" w:right="-210" w:hanging="67"/>
              <w:jc w:val="center"/>
            </w:pPr>
          </w:p>
        </w:tc>
        <w:tc>
          <w:tcPr>
            <w:tcW w:w="2431" w:type="dxa"/>
            <w:shd w:val="clear" w:color="auto" w:fill="auto"/>
            <w:vAlign w:val="center"/>
          </w:tcPr>
          <w:p w14:paraId="51941A6B" w14:textId="77777777" w:rsidR="00C66CB4" w:rsidRDefault="00205BB3">
            <w:pPr>
              <w:spacing w:line="276" w:lineRule="auto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Общие требования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39C659A8" w14:textId="77777777" w:rsidR="00C66CB4" w:rsidRDefault="00205BB3">
            <w:pPr>
              <w:pStyle w:val="aff5"/>
              <w:numPr>
                <w:ilvl w:val="0"/>
                <w:numId w:val="23"/>
              </w:numPr>
              <w:spacing w:line="276" w:lineRule="auto"/>
              <w:ind w:left="318" w:hanging="283"/>
              <w:rPr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  <w:lang w:bidi="ru-RU"/>
              </w:rPr>
              <w:t>Ответственность за качество оказания услуг на весь период поверки несет Подрядчик.</w:t>
            </w:r>
          </w:p>
          <w:p w14:paraId="096A5342" w14:textId="77777777" w:rsidR="00C66CB4" w:rsidRDefault="00205BB3">
            <w:pPr>
              <w:pStyle w:val="aff5"/>
              <w:numPr>
                <w:ilvl w:val="0"/>
                <w:numId w:val="23"/>
              </w:numPr>
              <w:spacing w:line="276" w:lineRule="auto"/>
              <w:ind w:left="318" w:hanging="283"/>
              <w:rPr>
                <w:i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bidi="ru-RU"/>
              </w:rPr>
              <w:t xml:space="preserve">Подрядчик должен принимать надлежащие меры для своевременного устранения обнаруженных </w:t>
            </w:r>
            <w:r>
              <w:rPr>
                <w:sz w:val="22"/>
                <w:szCs w:val="22"/>
                <w:lang w:bidi="ru-RU"/>
              </w:rPr>
              <w:t>Заказчиком замечаний, выявленных в процессе производства поверки.</w:t>
            </w:r>
          </w:p>
        </w:tc>
        <w:tc>
          <w:tcPr>
            <w:tcW w:w="2180" w:type="dxa"/>
            <w:shd w:val="clear" w:color="auto" w:fill="auto"/>
          </w:tcPr>
          <w:p w14:paraId="4F08BA8E" w14:textId="77777777" w:rsidR="00C66CB4" w:rsidRDefault="00205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482" w:type="dxa"/>
            <w:shd w:val="clear" w:color="auto" w:fill="auto"/>
          </w:tcPr>
          <w:p w14:paraId="1CE9C08A" w14:textId="77777777" w:rsidR="00C66CB4" w:rsidRDefault="00205BB3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C66CB4" w14:paraId="0584E2D1" w14:textId="77777777">
        <w:tc>
          <w:tcPr>
            <w:tcW w:w="1464" w:type="dxa"/>
            <w:vAlign w:val="center"/>
          </w:tcPr>
          <w:p w14:paraId="743F4952" w14:textId="77777777" w:rsidR="00C66CB4" w:rsidRDefault="00C66CB4">
            <w:pPr>
              <w:pStyle w:val="aff5"/>
              <w:numPr>
                <w:ilvl w:val="1"/>
                <w:numId w:val="8"/>
              </w:numPr>
              <w:spacing w:before="60" w:after="60"/>
              <w:ind w:left="-117" w:right="-351" w:firstLine="12"/>
              <w:jc w:val="center"/>
              <w:rPr>
                <w:lang w:val="en-US"/>
              </w:rPr>
            </w:pPr>
          </w:p>
        </w:tc>
        <w:tc>
          <w:tcPr>
            <w:tcW w:w="9155" w:type="dxa"/>
            <w:gridSpan w:val="2"/>
          </w:tcPr>
          <w:p w14:paraId="3AECB837" w14:textId="77777777" w:rsidR="00C66CB4" w:rsidRDefault="00205BB3">
            <w:pPr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организации услуг</w:t>
            </w:r>
          </w:p>
        </w:tc>
        <w:tc>
          <w:tcPr>
            <w:tcW w:w="2180" w:type="dxa"/>
          </w:tcPr>
          <w:p w14:paraId="2663DF56" w14:textId="77777777" w:rsidR="00C66CB4" w:rsidRDefault="00205B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82" w:type="dxa"/>
          </w:tcPr>
          <w:p w14:paraId="607BB969" w14:textId="77777777" w:rsidR="00C66CB4" w:rsidRDefault="00205B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66CB4" w14:paraId="436A4BF9" w14:textId="77777777">
        <w:trPr>
          <w:trHeight w:val="991"/>
        </w:trPr>
        <w:tc>
          <w:tcPr>
            <w:tcW w:w="1464" w:type="dxa"/>
            <w:vAlign w:val="center"/>
          </w:tcPr>
          <w:p w14:paraId="55FE0E18" w14:textId="77777777" w:rsidR="00C66CB4" w:rsidRDefault="00C66CB4">
            <w:pPr>
              <w:pStyle w:val="aff5"/>
              <w:numPr>
                <w:ilvl w:val="2"/>
                <w:numId w:val="8"/>
              </w:numPr>
              <w:ind w:left="37" w:right="-210" w:hanging="67"/>
              <w:jc w:val="center"/>
            </w:pPr>
          </w:p>
        </w:tc>
        <w:tc>
          <w:tcPr>
            <w:tcW w:w="2431" w:type="dxa"/>
            <w:vAlign w:val="center"/>
          </w:tcPr>
          <w:p w14:paraId="0E6F81F8" w14:textId="77777777" w:rsidR="00C66CB4" w:rsidRDefault="00205BB3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>
              <w:rPr>
                <w:sz w:val="22"/>
                <w:szCs w:val="22"/>
                <w:shd w:val="clear" w:color="auto" w:fill="FFFFFF" w:themeFill="background1"/>
              </w:rPr>
              <w:t>Организационно-технические мероприятия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724" w:type="dxa"/>
          </w:tcPr>
          <w:p w14:paraId="66D9B300" w14:textId="77777777" w:rsidR="00C66CB4" w:rsidRDefault="00205BB3">
            <w:pPr>
              <w:widowControl w:val="0"/>
              <w:spacing w:line="276" w:lineRule="auto"/>
              <w:ind w:left="249" w:hanging="284"/>
              <w:rPr>
                <w:sz w:val="22"/>
                <w:szCs w:val="22"/>
                <w:lang w:eastAsia="x-none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–   </w:t>
            </w:r>
            <w:r>
              <w:rPr>
                <w:rFonts w:eastAsia="Calibri"/>
                <w:bCs/>
                <w:snapToGrid w:val="0"/>
                <w:sz w:val="22"/>
                <w:szCs w:val="22"/>
              </w:rPr>
              <w:t xml:space="preserve">Для обеспечения безаварийной и безотказной работы оборудования </w:t>
            </w:r>
            <w:r>
              <w:rPr>
                <w:rFonts w:eastAsia="Calibri"/>
                <w:bCs/>
                <w:snapToGrid w:val="0"/>
                <w:sz w:val="22"/>
                <w:szCs w:val="22"/>
              </w:rPr>
              <w:t>поверка проводится в два этапа с установкой приборов из резерва вместо отправляемых в поверку.</w:t>
            </w:r>
            <w:r>
              <w:rPr>
                <w:sz w:val="22"/>
                <w:szCs w:val="22"/>
                <w:lang w:eastAsia="x-none"/>
              </w:rPr>
              <w:t xml:space="preserve"> </w:t>
            </w:r>
          </w:p>
        </w:tc>
        <w:tc>
          <w:tcPr>
            <w:tcW w:w="2180" w:type="dxa"/>
          </w:tcPr>
          <w:p w14:paraId="48B4F1C6" w14:textId="77777777" w:rsidR="00C66CB4" w:rsidRDefault="00205BB3">
            <w:pPr>
              <w:rPr>
                <w:b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482" w:type="dxa"/>
          </w:tcPr>
          <w:p w14:paraId="60AC0C8C" w14:textId="77777777" w:rsidR="00C66CB4" w:rsidRDefault="00205BB3">
            <w:pPr>
              <w:pStyle w:val="afff4"/>
              <w:keepNext w:val="0"/>
              <w:spacing w:before="0" w:after="0"/>
              <w:outlineLvl w:val="2"/>
              <w:rPr>
                <w:rFonts w:eastAsia="Times New Roman"/>
                <w:b w:val="0"/>
                <w:iCs/>
                <w:lang w:val="ru-RU" w:eastAsia="ru-RU"/>
              </w:rPr>
            </w:pPr>
            <w:bookmarkStart w:id="38" w:name="_Toc129526453"/>
            <w:r>
              <w:rPr>
                <w:rFonts w:eastAsia="Times New Roman"/>
                <w:b w:val="0"/>
                <w:iCs/>
                <w:lang w:val="ru-RU" w:eastAsia="ru-RU"/>
              </w:rPr>
              <w:t>-</w:t>
            </w:r>
            <w:bookmarkEnd w:id="38"/>
          </w:p>
        </w:tc>
      </w:tr>
      <w:tr w:rsidR="00C66CB4" w14:paraId="407FA0AA" w14:textId="77777777">
        <w:tc>
          <w:tcPr>
            <w:tcW w:w="1464" w:type="dxa"/>
            <w:vAlign w:val="center"/>
          </w:tcPr>
          <w:p w14:paraId="5FF1659F" w14:textId="77777777" w:rsidR="00C66CB4" w:rsidRDefault="00C66CB4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2"/>
              <w:jc w:val="right"/>
            </w:pPr>
          </w:p>
        </w:tc>
        <w:tc>
          <w:tcPr>
            <w:tcW w:w="9155" w:type="dxa"/>
            <w:gridSpan w:val="2"/>
            <w:vAlign w:val="center"/>
          </w:tcPr>
          <w:p w14:paraId="4AD4809E" w14:textId="77777777" w:rsidR="00C66CB4" w:rsidRDefault="00205BB3"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180" w:type="dxa"/>
          </w:tcPr>
          <w:p w14:paraId="555710E7" w14:textId="77777777" w:rsidR="00C66CB4" w:rsidRDefault="00205B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82" w:type="dxa"/>
          </w:tcPr>
          <w:p w14:paraId="08305027" w14:textId="77777777" w:rsidR="00C66CB4" w:rsidRDefault="00205B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66CB4" w14:paraId="6A0A1EC9" w14:textId="77777777">
        <w:trPr>
          <w:trHeight w:val="2598"/>
        </w:trPr>
        <w:tc>
          <w:tcPr>
            <w:tcW w:w="1464" w:type="dxa"/>
            <w:vAlign w:val="center"/>
          </w:tcPr>
          <w:p w14:paraId="7B4371F2" w14:textId="77777777" w:rsidR="00C66CB4" w:rsidRDefault="00C66CB4">
            <w:pPr>
              <w:pStyle w:val="aff5"/>
              <w:numPr>
                <w:ilvl w:val="2"/>
                <w:numId w:val="8"/>
              </w:numPr>
              <w:spacing w:before="60" w:after="60"/>
              <w:ind w:left="104" w:right="-68" w:hanging="104"/>
              <w:jc w:val="center"/>
            </w:pPr>
          </w:p>
        </w:tc>
        <w:tc>
          <w:tcPr>
            <w:tcW w:w="2431" w:type="dxa"/>
            <w:vAlign w:val="center"/>
          </w:tcPr>
          <w:p w14:paraId="65774919" w14:textId="77777777" w:rsidR="00C66CB4" w:rsidRDefault="00205BB3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  <w:r>
              <w:rPr>
                <w:sz w:val="22"/>
                <w:szCs w:val="22"/>
                <w:shd w:val="clear" w:color="auto" w:fill="FFFFFF" w:themeFill="background1"/>
              </w:rPr>
              <w:t xml:space="preserve">Требования к инструменту, </w:t>
            </w:r>
            <w:r>
              <w:rPr>
                <w:sz w:val="22"/>
                <w:szCs w:val="22"/>
              </w:rPr>
              <w:t xml:space="preserve">оборудования (станки, приспособления), измерительные приборы  </w:t>
            </w:r>
          </w:p>
        </w:tc>
        <w:tc>
          <w:tcPr>
            <w:tcW w:w="6724" w:type="dxa"/>
            <w:vAlign w:val="center"/>
          </w:tcPr>
          <w:p w14:paraId="2C3C2B69" w14:textId="77777777" w:rsidR="00C66CB4" w:rsidRDefault="00205BB3">
            <w:pPr>
              <w:pStyle w:val="aff5"/>
              <w:widowControl w:val="0"/>
              <w:numPr>
                <w:ilvl w:val="0"/>
                <w:numId w:val="27"/>
              </w:numPr>
              <w:tabs>
                <w:tab w:val="left" w:pos="35"/>
              </w:tabs>
              <w:spacing w:before="60" w:line="276" w:lineRule="auto"/>
              <w:ind w:left="391"/>
              <w:rPr>
                <w:sz w:val="22"/>
                <w:szCs w:val="22"/>
                <w:lang w:bidi="ru-RU"/>
              </w:rPr>
            </w:pPr>
            <w:r>
              <w:rPr>
                <w:sz w:val="22"/>
                <w:szCs w:val="22"/>
                <w:lang w:bidi="ru-RU"/>
              </w:rPr>
              <w:t>Подрядчик должен иметь эталоны, необходимые для проведения поверки, определенной областью аккредитации. Эталоны должны быть поверены в установленном порядке. При необх</w:t>
            </w:r>
            <w:r>
              <w:rPr>
                <w:sz w:val="22"/>
                <w:szCs w:val="22"/>
                <w:lang w:bidi="ru-RU"/>
              </w:rPr>
              <w:t>одимости должна быть предусмотрена возможность использования для поверки ряда эталонов других организаций в соответствии с заключенными договорами;</w:t>
            </w:r>
          </w:p>
          <w:p w14:paraId="1B5A2121" w14:textId="77777777" w:rsidR="00C66CB4" w:rsidRDefault="00205BB3">
            <w:pPr>
              <w:pStyle w:val="aff5"/>
              <w:widowControl w:val="0"/>
              <w:numPr>
                <w:ilvl w:val="0"/>
                <w:numId w:val="27"/>
              </w:numPr>
              <w:tabs>
                <w:tab w:val="left" w:pos="35"/>
              </w:tabs>
              <w:spacing w:before="60" w:line="276" w:lineRule="auto"/>
              <w:ind w:left="391"/>
              <w:rPr>
                <w:b/>
                <w:iCs/>
              </w:rPr>
            </w:pPr>
            <w:r>
              <w:rPr>
                <w:sz w:val="22"/>
                <w:szCs w:val="22"/>
                <w:lang w:bidi="ru-RU"/>
              </w:rPr>
              <w:t>Подрядчик должен иметь необходимые оборудование и инструменты для проведения поверки;</w:t>
            </w:r>
          </w:p>
        </w:tc>
        <w:tc>
          <w:tcPr>
            <w:tcW w:w="2180" w:type="dxa"/>
          </w:tcPr>
          <w:p w14:paraId="6BB5BB7D" w14:textId="77777777" w:rsidR="00C66CB4" w:rsidRDefault="00205BB3">
            <w:pPr>
              <w:rPr>
                <w:b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482" w:type="dxa"/>
          </w:tcPr>
          <w:p w14:paraId="35E695B5" w14:textId="77777777" w:rsidR="00C66CB4" w:rsidRDefault="00205BB3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</w:rPr>
              <w:t>-</w:t>
            </w:r>
          </w:p>
        </w:tc>
      </w:tr>
      <w:tr w:rsidR="00C66CB4" w14:paraId="75ECD67B" w14:textId="77777777">
        <w:tc>
          <w:tcPr>
            <w:tcW w:w="1464" w:type="dxa"/>
            <w:vAlign w:val="center"/>
          </w:tcPr>
          <w:p w14:paraId="214C03A7" w14:textId="77777777" w:rsidR="00C66CB4" w:rsidRDefault="00205BB3">
            <w:pPr>
              <w:spacing w:before="60" w:after="60"/>
              <w:ind w:right="-68"/>
              <w:jc w:val="center"/>
              <w:rPr>
                <w:b/>
              </w:rPr>
            </w:pPr>
            <w:r>
              <w:rPr>
                <w:b/>
                <w:sz w:val="24"/>
              </w:rPr>
              <w:t>1.4.</w:t>
            </w:r>
          </w:p>
        </w:tc>
        <w:tc>
          <w:tcPr>
            <w:tcW w:w="9155" w:type="dxa"/>
            <w:gridSpan w:val="2"/>
          </w:tcPr>
          <w:p w14:paraId="7C34D017" w14:textId="77777777" w:rsidR="00C66CB4" w:rsidRDefault="00205BB3">
            <w:pPr>
              <w:pStyle w:val="aff5"/>
              <w:widowControl w:val="0"/>
              <w:tabs>
                <w:tab w:val="left" w:pos="35"/>
              </w:tabs>
              <w:spacing w:before="60" w:line="276" w:lineRule="auto"/>
              <w:ind w:left="0"/>
              <w:jc w:val="both"/>
              <w:rPr>
                <w:lang w:bidi="ru-RU"/>
              </w:rPr>
            </w:pPr>
            <w:r>
              <w:rPr>
                <w:b/>
                <w:sz w:val="22"/>
                <w:szCs w:val="22"/>
              </w:rPr>
              <w:t>Требования к персоналу подрядчика</w:t>
            </w:r>
          </w:p>
        </w:tc>
        <w:tc>
          <w:tcPr>
            <w:tcW w:w="2180" w:type="dxa"/>
            <w:vAlign w:val="center"/>
          </w:tcPr>
          <w:p w14:paraId="11200BED" w14:textId="77777777" w:rsidR="00C66CB4" w:rsidRDefault="00205BB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82" w:type="dxa"/>
          </w:tcPr>
          <w:p w14:paraId="15764975" w14:textId="77777777" w:rsidR="00C66CB4" w:rsidRDefault="00205BB3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iCs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66CB4" w14:paraId="356296E9" w14:textId="77777777">
        <w:trPr>
          <w:trHeight w:val="2257"/>
        </w:trPr>
        <w:tc>
          <w:tcPr>
            <w:tcW w:w="1464" w:type="dxa"/>
            <w:vAlign w:val="center"/>
          </w:tcPr>
          <w:p w14:paraId="19ED29BE" w14:textId="77777777" w:rsidR="00C66CB4" w:rsidRDefault="00205BB3">
            <w:pPr>
              <w:pStyle w:val="aff5"/>
              <w:spacing w:before="60" w:after="60"/>
              <w:ind w:left="104" w:right="-68"/>
              <w:jc w:val="center"/>
            </w:pPr>
            <w:r>
              <w:t>1.4.1.</w:t>
            </w:r>
          </w:p>
        </w:tc>
        <w:tc>
          <w:tcPr>
            <w:tcW w:w="2431" w:type="dxa"/>
            <w:vAlign w:val="center"/>
          </w:tcPr>
          <w:p w14:paraId="3A6717A5" w14:textId="77777777" w:rsidR="00C66CB4" w:rsidRDefault="00205BB3">
            <w:pPr>
              <w:widowControl w:val="0"/>
              <w:tabs>
                <w:tab w:val="left" w:pos="426"/>
              </w:tabs>
              <w:spacing w:before="60"/>
              <w:rPr>
                <w:sz w:val="22"/>
                <w:szCs w:val="22"/>
                <w:shd w:val="clear" w:color="auto" w:fill="FFFFFF" w:themeFill="background1"/>
              </w:rPr>
            </w:pPr>
            <w:r>
              <w:rPr>
                <w:sz w:val="22"/>
                <w:szCs w:val="22"/>
              </w:rPr>
              <w:t>Квалификация персонала Подрядчика, привлекаемого к оказанию услуг</w:t>
            </w:r>
          </w:p>
        </w:tc>
        <w:tc>
          <w:tcPr>
            <w:tcW w:w="6724" w:type="dxa"/>
          </w:tcPr>
          <w:p w14:paraId="2002E292" w14:textId="77777777" w:rsidR="00C66CB4" w:rsidRDefault="00205BB3">
            <w:pPr>
              <w:pStyle w:val="aff5"/>
              <w:widowControl w:val="0"/>
              <w:numPr>
                <w:ilvl w:val="0"/>
                <w:numId w:val="27"/>
              </w:numPr>
              <w:tabs>
                <w:tab w:val="left" w:pos="35"/>
              </w:tabs>
              <w:spacing w:before="60" w:line="276" w:lineRule="auto"/>
              <w:ind w:left="391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Исполнитель должен иметь обученных и аттестованных в установленном порядке специалистов, имеющих соответствующую </w:t>
            </w:r>
            <w:r>
              <w:rPr>
                <w:rFonts w:eastAsia="Times New Roman"/>
                <w:sz w:val="22"/>
                <w:szCs w:val="22"/>
              </w:rPr>
              <w:t>профессиональную подготовку, теоретические знания и практический опыт, необходимые для оказания услуг.</w:t>
            </w:r>
          </w:p>
          <w:p w14:paraId="29BAB569" w14:textId="77777777" w:rsidR="00C66CB4" w:rsidRDefault="00205BB3">
            <w:pPr>
              <w:pStyle w:val="aff5"/>
              <w:widowControl w:val="0"/>
              <w:numPr>
                <w:ilvl w:val="0"/>
                <w:numId w:val="27"/>
              </w:numPr>
              <w:tabs>
                <w:tab w:val="left" w:pos="35"/>
              </w:tabs>
              <w:spacing w:before="60" w:line="276" w:lineRule="auto"/>
              <w:ind w:left="391"/>
              <w:rPr>
                <w:lang w:bidi="ru-RU"/>
              </w:rPr>
            </w:pPr>
            <w:r>
              <w:rPr>
                <w:rFonts w:eastAsia="Times New Roman"/>
                <w:sz w:val="22"/>
                <w:szCs w:val="22"/>
              </w:rPr>
              <w:t>Сотрудники, непосредственно участвующие в проведении поверки, должны быть аттестованы в качестве поверителей;</w:t>
            </w:r>
          </w:p>
        </w:tc>
        <w:tc>
          <w:tcPr>
            <w:tcW w:w="2180" w:type="dxa"/>
          </w:tcPr>
          <w:p w14:paraId="7ACE43B9" w14:textId="77777777" w:rsidR="00C66CB4" w:rsidRDefault="00205BB3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482" w:type="dxa"/>
          </w:tcPr>
          <w:p w14:paraId="56091474" w14:textId="77777777" w:rsidR="00C66CB4" w:rsidRDefault="00205BB3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-</w:t>
            </w:r>
          </w:p>
        </w:tc>
      </w:tr>
      <w:tr w:rsidR="00C66CB4" w14:paraId="615EBDBF" w14:textId="77777777">
        <w:tc>
          <w:tcPr>
            <w:tcW w:w="1464" w:type="dxa"/>
            <w:vAlign w:val="center"/>
          </w:tcPr>
          <w:p w14:paraId="22442A49" w14:textId="77777777" w:rsidR="00C66CB4" w:rsidRDefault="00C66CB4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9155" w:type="dxa"/>
            <w:gridSpan w:val="2"/>
            <w:vAlign w:val="center"/>
          </w:tcPr>
          <w:p w14:paraId="2C16EA7E" w14:textId="77777777" w:rsidR="00C66CB4" w:rsidRDefault="00205BB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</w:t>
            </w:r>
            <w:r>
              <w:rPr>
                <w:b/>
                <w:bCs/>
                <w:sz w:val="24"/>
                <w:szCs w:val="24"/>
              </w:rPr>
              <w:t>ультатам оказания услуг</w:t>
            </w:r>
          </w:p>
        </w:tc>
        <w:tc>
          <w:tcPr>
            <w:tcW w:w="2180" w:type="dxa"/>
          </w:tcPr>
          <w:p w14:paraId="062EB18E" w14:textId="77777777" w:rsidR="00C66CB4" w:rsidRDefault="00205B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82" w:type="dxa"/>
          </w:tcPr>
          <w:p w14:paraId="485E3687" w14:textId="77777777" w:rsidR="00C66CB4" w:rsidRDefault="00205B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66CB4" w14:paraId="06ED6DAB" w14:textId="77777777">
        <w:tc>
          <w:tcPr>
            <w:tcW w:w="1464" w:type="dxa"/>
            <w:vAlign w:val="center"/>
          </w:tcPr>
          <w:p w14:paraId="0AA22706" w14:textId="77777777" w:rsidR="00C66CB4" w:rsidRDefault="00C66CB4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9155" w:type="dxa"/>
            <w:gridSpan w:val="2"/>
            <w:vAlign w:val="center"/>
          </w:tcPr>
          <w:p w14:paraId="09BFD478" w14:textId="77777777" w:rsidR="00C66CB4" w:rsidRDefault="00205BB3">
            <w:pPr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180" w:type="dxa"/>
          </w:tcPr>
          <w:p w14:paraId="1F46B76B" w14:textId="77777777" w:rsidR="00C66CB4" w:rsidRDefault="00205B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82" w:type="dxa"/>
          </w:tcPr>
          <w:p w14:paraId="76F743B5" w14:textId="77777777" w:rsidR="00C66CB4" w:rsidRDefault="00205B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66CB4" w14:paraId="0A206811" w14:textId="77777777">
        <w:trPr>
          <w:trHeight w:val="1850"/>
        </w:trPr>
        <w:tc>
          <w:tcPr>
            <w:tcW w:w="1464" w:type="dxa"/>
            <w:vAlign w:val="center"/>
          </w:tcPr>
          <w:p w14:paraId="5D94F6C9" w14:textId="77777777" w:rsidR="00C66CB4" w:rsidRDefault="00C66CB4">
            <w:pPr>
              <w:pStyle w:val="aff5"/>
              <w:numPr>
                <w:ilvl w:val="2"/>
                <w:numId w:val="8"/>
              </w:numPr>
              <w:spacing w:before="60" w:after="60"/>
              <w:ind w:left="104" w:hanging="67"/>
              <w:jc w:val="center"/>
            </w:pPr>
          </w:p>
        </w:tc>
        <w:tc>
          <w:tcPr>
            <w:tcW w:w="2431" w:type="dxa"/>
            <w:vAlign w:val="center"/>
          </w:tcPr>
          <w:p w14:paraId="36CC69AB" w14:textId="77777777" w:rsidR="00C66CB4" w:rsidRDefault="00205BB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2"/>
                <w:szCs w:val="22"/>
                <w:shd w:val="clear" w:color="auto" w:fill="FFFFFF" w:themeFill="background1"/>
              </w:rPr>
              <w:t>Результат оказания услуг.</w:t>
            </w:r>
          </w:p>
        </w:tc>
        <w:tc>
          <w:tcPr>
            <w:tcW w:w="6724" w:type="dxa"/>
            <w:vAlign w:val="center"/>
          </w:tcPr>
          <w:p w14:paraId="5AFE8722" w14:textId="77777777" w:rsidR="00C66CB4" w:rsidRDefault="00205BB3">
            <w:pPr>
              <w:pStyle w:val="aff5"/>
              <w:spacing w:line="276" w:lineRule="auto"/>
              <w:ind w:left="3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Результатом оказания услуг являются:</w:t>
            </w:r>
          </w:p>
          <w:p w14:paraId="7192FE29" w14:textId="77777777" w:rsidR="00C66CB4" w:rsidRDefault="00205BB3">
            <w:pPr>
              <w:pStyle w:val="aff5"/>
              <w:numPr>
                <w:ilvl w:val="0"/>
                <w:numId w:val="32"/>
              </w:numPr>
              <w:spacing w:line="276" w:lineRule="auto"/>
              <w:ind w:left="387" w:hanging="426"/>
            </w:pPr>
            <w:r>
              <w:rPr>
                <w:sz w:val="22"/>
                <w:szCs w:val="22"/>
              </w:rPr>
              <w:t xml:space="preserve">Выполнение технического обслуживания и поверки сигнализаторов горючих газов СГГ6М-10П (СГГ-6М плюс </w:t>
            </w:r>
            <w:r>
              <w:rPr>
                <w:sz w:val="22"/>
                <w:szCs w:val="22"/>
              </w:rPr>
              <w:t>БСП-6М) в количестве 22 шт. и оксида углерода СОУ-1 в количестве 26 шт. Всего 48 приборов.</w:t>
            </w:r>
          </w:p>
        </w:tc>
        <w:tc>
          <w:tcPr>
            <w:tcW w:w="2180" w:type="dxa"/>
          </w:tcPr>
          <w:p w14:paraId="2F2D70CB" w14:textId="77777777" w:rsidR="00C66CB4" w:rsidRDefault="00205BB3">
            <w:pPr>
              <w:rPr>
                <w:b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482" w:type="dxa"/>
          </w:tcPr>
          <w:p w14:paraId="7D4CE5FF" w14:textId="77777777" w:rsidR="00C66CB4" w:rsidRDefault="00205BB3">
            <w:pPr>
              <w:pStyle w:val="afff4"/>
              <w:keepNext w:val="0"/>
              <w:outlineLvl w:val="2"/>
              <w:rPr>
                <w:rFonts w:eastAsia="Times New Roman"/>
                <w:b w:val="0"/>
                <w:iCs/>
                <w:lang w:val="ru-RU" w:eastAsia="ru-RU"/>
              </w:rPr>
            </w:pPr>
            <w:r>
              <w:rPr>
                <w:rFonts w:eastAsia="Times New Roman"/>
                <w:b w:val="0"/>
                <w:iCs/>
                <w:lang w:val="ru-RU" w:eastAsia="ru-RU"/>
              </w:rPr>
              <w:t>-</w:t>
            </w:r>
          </w:p>
        </w:tc>
      </w:tr>
      <w:tr w:rsidR="00C66CB4" w14:paraId="1B347282" w14:textId="77777777">
        <w:tc>
          <w:tcPr>
            <w:tcW w:w="1464" w:type="dxa"/>
            <w:vAlign w:val="center"/>
          </w:tcPr>
          <w:p w14:paraId="1845148B" w14:textId="77777777" w:rsidR="00C66CB4" w:rsidRDefault="00C66CB4">
            <w:pPr>
              <w:pStyle w:val="aff5"/>
              <w:numPr>
                <w:ilvl w:val="1"/>
                <w:numId w:val="8"/>
              </w:numPr>
              <w:spacing w:before="60" w:after="60"/>
              <w:ind w:left="0" w:right="-68" w:firstLine="75"/>
              <w:jc w:val="center"/>
            </w:pPr>
          </w:p>
        </w:tc>
        <w:tc>
          <w:tcPr>
            <w:tcW w:w="9155" w:type="dxa"/>
            <w:gridSpan w:val="2"/>
            <w:vAlign w:val="center"/>
          </w:tcPr>
          <w:p w14:paraId="2D31CD19" w14:textId="77777777" w:rsidR="00C66CB4" w:rsidRDefault="00205BB3">
            <w:pPr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180" w:type="dxa"/>
          </w:tcPr>
          <w:p w14:paraId="6A95FF30" w14:textId="77777777" w:rsidR="00C66CB4" w:rsidRDefault="00205B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82" w:type="dxa"/>
          </w:tcPr>
          <w:p w14:paraId="176BBCBE" w14:textId="77777777" w:rsidR="00C66CB4" w:rsidRDefault="00205B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66CB4" w14:paraId="11878610" w14:textId="77777777">
        <w:tc>
          <w:tcPr>
            <w:tcW w:w="1464" w:type="dxa"/>
            <w:vAlign w:val="center"/>
          </w:tcPr>
          <w:p w14:paraId="4619A285" w14:textId="77777777" w:rsidR="00C66CB4" w:rsidRDefault="00C66CB4">
            <w:pPr>
              <w:pStyle w:val="aff5"/>
              <w:numPr>
                <w:ilvl w:val="2"/>
                <w:numId w:val="8"/>
              </w:numPr>
              <w:spacing w:before="60" w:after="60"/>
              <w:ind w:left="0" w:right="-68" w:firstLine="75"/>
              <w:jc w:val="center"/>
            </w:pPr>
          </w:p>
        </w:tc>
        <w:tc>
          <w:tcPr>
            <w:tcW w:w="2431" w:type="dxa"/>
            <w:vAlign w:val="center"/>
          </w:tcPr>
          <w:p w14:paraId="607C921E" w14:textId="77777777" w:rsidR="00C66CB4" w:rsidRDefault="00205BB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Документы, передаваемые заказчику по результатам </w:t>
            </w:r>
            <w:r>
              <w:rPr>
                <w:sz w:val="22"/>
                <w:szCs w:val="22"/>
              </w:rPr>
              <w:t>оказанных услуг.</w:t>
            </w:r>
          </w:p>
        </w:tc>
        <w:tc>
          <w:tcPr>
            <w:tcW w:w="6724" w:type="dxa"/>
          </w:tcPr>
          <w:p w14:paraId="25FE85E1" w14:textId="77777777" w:rsidR="00C66CB4" w:rsidRDefault="00205BB3">
            <w:pPr>
              <w:pStyle w:val="aff5"/>
              <w:numPr>
                <w:ilvl w:val="0"/>
                <w:numId w:val="32"/>
              </w:numPr>
              <w:spacing w:line="276" w:lineRule="auto"/>
              <w:ind w:left="387" w:hanging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Отчетные документы (в т.ч. свидетельства о поверке) и акт об оказании услуг на бумажном носителе в 2-х экземплярах Исполнитель направляет Заказчику почтовым отправлением (отдельно либо совместно с поверенным оборудованием).</w:t>
            </w:r>
          </w:p>
          <w:p w14:paraId="3062E1AE" w14:textId="77777777" w:rsidR="00C66CB4" w:rsidRDefault="00205BB3">
            <w:pPr>
              <w:pStyle w:val="aff5"/>
              <w:numPr>
                <w:ilvl w:val="0"/>
                <w:numId w:val="32"/>
              </w:numPr>
              <w:spacing w:line="276" w:lineRule="auto"/>
              <w:ind w:left="387" w:hanging="426"/>
            </w:pPr>
            <w:r>
              <w:rPr>
                <w:sz w:val="22"/>
                <w:szCs w:val="22"/>
              </w:rPr>
              <w:t>Если при провед</w:t>
            </w:r>
            <w:r>
              <w:rPr>
                <w:sz w:val="22"/>
                <w:szCs w:val="22"/>
              </w:rPr>
              <w:t>ении поверки будет выявлена неисправность оборудования, Исполнитель должен предоставить Акт, подтверждающий наличие дефекта, а также счёт на выполнение ремонта или поставку нового оборудования взамен неисправного (при наличии заключения о невозможности про</w:t>
            </w:r>
            <w:r>
              <w:rPr>
                <w:sz w:val="22"/>
                <w:szCs w:val="22"/>
              </w:rPr>
              <w:t>ведения ремонта);</w:t>
            </w:r>
          </w:p>
        </w:tc>
        <w:tc>
          <w:tcPr>
            <w:tcW w:w="2180" w:type="dxa"/>
          </w:tcPr>
          <w:p w14:paraId="5C789AFD" w14:textId="77777777" w:rsidR="00C66CB4" w:rsidRDefault="00205BB3">
            <w:pPr>
              <w:rPr>
                <w:b/>
                <w:bCs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482" w:type="dxa"/>
          </w:tcPr>
          <w:p w14:paraId="19DEC064" w14:textId="77777777" w:rsidR="00C66CB4" w:rsidRDefault="00205BB3">
            <w:pPr>
              <w:pStyle w:val="afff4"/>
              <w:keepNext w:val="0"/>
              <w:outlineLvl w:val="2"/>
              <w:rPr>
                <w:iCs/>
                <w:lang w:val="ru-RU"/>
              </w:rPr>
            </w:pPr>
            <w:r>
              <w:rPr>
                <w:b w:val="0"/>
                <w:iCs/>
              </w:rPr>
              <w:t>-</w:t>
            </w:r>
          </w:p>
        </w:tc>
      </w:tr>
      <w:tr w:rsidR="00C66CB4" w14:paraId="58843DCC" w14:textId="77777777">
        <w:tc>
          <w:tcPr>
            <w:tcW w:w="1464" w:type="dxa"/>
            <w:vAlign w:val="center"/>
          </w:tcPr>
          <w:p w14:paraId="172EBD1A" w14:textId="77777777" w:rsidR="00C66CB4" w:rsidRDefault="00C66CB4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9155" w:type="dxa"/>
            <w:gridSpan w:val="2"/>
            <w:vAlign w:val="center"/>
          </w:tcPr>
          <w:p w14:paraId="77194524" w14:textId="77777777" w:rsidR="00C66CB4" w:rsidRDefault="00205BB3">
            <w:pPr>
              <w:spacing w:before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соблюдению положений нормативной и иной обязательной для Подрядчика документации, определяемой видами работ (помимо указанных в других разделах ТТ)</w:t>
            </w:r>
          </w:p>
        </w:tc>
        <w:tc>
          <w:tcPr>
            <w:tcW w:w="2180" w:type="dxa"/>
          </w:tcPr>
          <w:p w14:paraId="1F7E66D9" w14:textId="77777777" w:rsidR="00C66CB4" w:rsidRDefault="00205B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82" w:type="dxa"/>
          </w:tcPr>
          <w:p w14:paraId="4F3C548B" w14:textId="77777777" w:rsidR="00C66CB4" w:rsidRDefault="00205B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66CB4" w14:paraId="35AF31B2" w14:textId="77777777">
        <w:trPr>
          <w:trHeight w:val="1996"/>
        </w:trPr>
        <w:tc>
          <w:tcPr>
            <w:tcW w:w="1464" w:type="dxa"/>
            <w:vAlign w:val="center"/>
          </w:tcPr>
          <w:p w14:paraId="6443AB20" w14:textId="77777777" w:rsidR="00C66CB4" w:rsidRDefault="00C66CB4">
            <w:pPr>
              <w:pStyle w:val="aff5"/>
              <w:numPr>
                <w:ilvl w:val="2"/>
                <w:numId w:val="8"/>
              </w:numPr>
              <w:spacing w:before="60" w:after="60"/>
              <w:ind w:left="104" w:hanging="67"/>
              <w:jc w:val="center"/>
            </w:pPr>
          </w:p>
        </w:tc>
        <w:tc>
          <w:tcPr>
            <w:tcW w:w="2431" w:type="dxa"/>
            <w:vAlign w:val="center"/>
          </w:tcPr>
          <w:p w14:paraId="1308D9AC" w14:textId="77777777" w:rsidR="00C66CB4" w:rsidRDefault="00205BB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Соблюдение при оказании услуг норм и </w:t>
            </w:r>
            <w:r>
              <w:rPr>
                <w:sz w:val="22"/>
                <w:szCs w:val="22"/>
              </w:rPr>
              <w:t>правил нормативно-технических документов</w:t>
            </w:r>
          </w:p>
        </w:tc>
        <w:tc>
          <w:tcPr>
            <w:tcW w:w="6724" w:type="dxa"/>
          </w:tcPr>
          <w:p w14:paraId="5593564D" w14:textId="77777777" w:rsidR="00C66CB4" w:rsidRDefault="00205BB3">
            <w:pPr>
              <w:pStyle w:val="aff5"/>
              <w:widowControl w:val="0"/>
              <w:tabs>
                <w:tab w:val="left" w:pos="107"/>
              </w:tabs>
              <w:spacing w:before="60" w:line="276" w:lineRule="auto"/>
              <w:ind w:left="249" w:hanging="211"/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 xml:space="preserve">–  </w:t>
            </w:r>
            <w:r>
              <w:rPr>
                <w:sz w:val="22"/>
                <w:szCs w:val="22"/>
              </w:rPr>
              <w:t>Поверку СГГ6М-10П необходимо выполнить в соответствии с документацией завода-изготовителя ФГУП “СПО “Аналитприбор” - Сигнализаторы горючих газов СГГ6М. Руководство по эксплуатации ИБЯЛ.413531.008 РЭ. Методика пов</w:t>
            </w:r>
            <w:r>
              <w:rPr>
                <w:sz w:val="22"/>
                <w:szCs w:val="22"/>
              </w:rPr>
              <w:t>ерки;</w:t>
            </w:r>
          </w:p>
          <w:p w14:paraId="1062B85E" w14:textId="77777777" w:rsidR="00C66CB4" w:rsidRDefault="00205BB3">
            <w:pPr>
              <w:widowControl w:val="0"/>
              <w:tabs>
                <w:tab w:val="left" w:pos="107"/>
              </w:tabs>
              <w:spacing w:line="276" w:lineRule="auto"/>
              <w:ind w:left="249" w:hanging="211"/>
              <w:rPr>
                <w:iCs/>
                <w:sz w:val="24"/>
                <w:szCs w:val="24"/>
              </w:rPr>
            </w:pPr>
            <w:r>
              <w:rPr>
                <w:iCs/>
                <w:sz w:val="22"/>
                <w:szCs w:val="22"/>
              </w:rPr>
              <w:softHyphen/>
              <w:t>– Поверку СОУ-1 необходимо выполнить в соответствии с руководством по эксплуатации ИБЯЛ.413534.011РЭ.</w:t>
            </w:r>
          </w:p>
        </w:tc>
        <w:tc>
          <w:tcPr>
            <w:tcW w:w="2180" w:type="dxa"/>
          </w:tcPr>
          <w:p w14:paraId="3647B34F" w14:textId="77777777" w:rsidR="00C66CB4" w:rsidRDefault="00205BB3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482" w:type="dxa"/>
          </w:tcPr>
          <w:p w14:paraId="77B6AA46" w14:textId="77777777" w:rsidR="00C66CB4" w:rsidRDefault="00205BB3">
            <w:pPr>
              <w:pStyle w:val="afff4"/>
              <w:keepNext w:val="0"/>
              <w:outlineLvl w:val="2"/>
              <w:rPr>
                <w:iCs/>
                <w:lang w:val="ru-RU"/>
              </w:rPr>
            </w:pPr>
            <w:bookmarkStart w:id="39" w:name="_Toc129526459"/>
            <w:r>
              <w:rPr>
                <w:iCs/>
              </w:rPr>
              <w:t>-</w:t>
            </w:r>
            <w:bookmarkEnd w:id="39"/>
          </w:p>
        </w:tc>
      </w:tr>
      <w:tr w:rsidR="00C66CB4" w14:paraId="11C510C1" w14:textId="77777777">
        <w:tc>
          <w:tcPr>
            <w:tcW w:w="1464" w:type="dxa"/>
            <w:vAlign w:val="center"/>
          </w:tcPr>
          <w:p w14:paraId="1D1253A8" w14:textId="77777777" w:rsidR="00C66CB4" w:rsidRDefault="00C66CB4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9155" w:type="dxa"/>
            <w:gridSpan w:val="2"/>
            <w:vAlign w:val="center"/>
          </w:tcPr>
          <w:p w14:paraId="63200D46" w14:textId="77777777" w:rsidR="00C66CB4" w:rsidRDefault="00205BB3">
            <w:pPr>
              <w:keepNext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Требования к обязательствам контрагента, влияющим на исполнение договора</w:t>
            </w:r>
          </w:p>
        </w:tc>
        <w:tc>
          <w:tcPr>
            <w:tcW w:w="2180" w:type="dxa"/>
          </w:tcPr>
          <w:p w14:paraId="5FAA2DF0" w14:textId="77777777" w:rsidR="00C66CB4" w:rsidRDefault="00205B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82" w:type="dxa"/>
          </w:tcPr>
          <w:p w14:paraId="1EB14587" w14:textId="77777777" w:rsidR="00C66CB4" w:rsidRDefault="00205B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66CB4" w14:paraId="19888AB5" w14:textId="77777777">
        <w:trPr>
          <w:trHeight w:val="3038"/>
        </w:trPr>
        <w:tc>
          <w:tcPr>
            <w:tcW w:w="1464" w:type="dxa"/>
            <w:vAlign w:val="center"/>
          </w:tcPr>
          <w:p w14:paraId="5020853E" w14:textId="77777777" w:rsidR="00C66CB4" w:rsidRDefault="00C66CB4">
            <w:pPr>
              <w:pStyle w:val="aff5"/>
              <w:numPr>
                <w:ilvl w:val="2"/>
                <w:numId w:val="8"/>
              </w:numPr>
              <w:ind w:left="104" w:hanging="67"/>
              <w:jc w:val="center"/>
            </w:pPr>
          </w:p>
        </w:tc>
        <w:tc>
          <w:tcPr>
            <w:tcW w:w="2431" w:type="dxa"/>
            <w:vAlign w:val="center"/>
          </w:tcPr>
          <w:p w14:paraId="0AA48028" w14:textId="77777777" w:rsidR="00C66CB4" w:rsidRDefault="00205BB3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Требования к </w:t>
            </w:r>
            <w:r>
              <w:rPr>
                <w:sz w:val="22"/>
                <w:szCs w:val="22"/>
              </w:rPr>
              <w:t>субподрядным организациям, привлекаемым к оказанию услуг</w:t>
            </w:r>
          </w:p>
        </w:tc>
        <w:tc>
          <w:tcPr>
            <w:tcW w:w="6724" w:type="dxa"/>
            <w:vAlign w:val="center"/>
          </w:tcPr>
          <w:p w14:paraId="63D52FD5" w14:textId="77777777" w:rsidR="00C66CB4" w:rsidRDefault="00205BB3">
            <w:pPr>
              <w:spacing w:line="276" w:lineRule="auto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В случае привлечения к оказанию услуг соисполнителей Исполнитель обязан представить заказчику на момент согласования договора документы, подтверждающие соответствие их квалификационного уровня, а т</w:t>
            </w:r>
            <w:r>
              <w:rPr>
                <w:iCs/>
                <w:sz w:val="22"/>
                <w:szCs w:val="22"/>
              </w:rPr>
              <w:t>акже готовность и возможность оказания ими услуг.</w:t>
            </w:r>
          </w:p>
          <w:p w14:paraId="0498EC27" w14:textId="77777777" w:rsidR="00C66CB4" w:rsidRDefault="00205BB3">
            <w:pPr>
              <w:spacing w:line="276" w:lineRule="auto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 Подрядчик не должен передавать третьим лицам, ни полностью, ни частично, свои обязательства по выполняемой работе без предварительного письменного согласия Заказчика и в любом случае нести ответственность</w:t>
            </w:r>
            <w:r>
              <w:rPr>
                <w:iCs/>
                <w:sz w:val="22"/>
                <w:szCs w:val="22"/>
              </w:rPr>
              <w:t xml:space="preserve"> за результат работы этих лиц.</w:t>
            </w:r>
          </w:p>
        </w:tc>
        <w:tc>
          <w:tcPr>
            <w:tcW w:w="2180" w:type="dxa"/>
          </w:tcPr>
          <w:p w14:paraId="79A84B9D" w14:textId="77777777" w:rsidR="00C66CB4" w:rsidRDefault="00205BB3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482" w:type="dxa"/>
          </w:tcPr>
          <w:p w14:paraId="4869AFC2" w14:textId="77777777" w:rsidR="00C66CB4" w:rsidRDefault="00205BB3">
            <w:pPr>
              <w:pStyle w:val="afff4"/>
              <w:keepNext w:val="0"/>
              <w:spacing w:before="0" w:after="0"/>
              <w:outlineLvl w:val="2"/>
              <w:rPr>
                <w:iCs/>
                <w:lang w:val="ru-RU"/>
              </w:rPr>
            </w:pPr>
            <w:r>
              <w:rPr>
                <w:iCs/>
              </w:rPr>
              <w:t>-</w:t>
            </w:r>
          </w:p>
        </w:tc>
      </w:tr>
      <w:tr w:rsidR="00C66CB4" w14:paraId="54FF08C5" w14:textId="77777777">
        <w:tc>
          <w:tcPr>
            <w:tcW w:w="1464" w:type="dxa"/>
            <w:vAlign w:val="center"/>
          </w:tcPr>
          <w:p w14:paraId="263E0471" w14:textId="77777777" w:rsidR="00C66CB4" w:rsidRDefault="00C66CB4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9155" w:type="dxa"/>
            <w:gridSpan w:val="2"/>
            <w:vAlign w:val="center"/>
          </w:tcPr>
          <w:p w14:paraId="343D2FDA" w14:textId="77777777" w:rsidR="00C66CB4" w:rsidRDefault="00205BB3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участнику</w:t>
            </w:r>
          </w:p>
        </w:tc>
        <w:tc>
          <w:tcPr>
            <w:tcW w:w="2180" w:type="dxa"/>
          </w:tcPr>
          <w:p w14:paraId="2A619F01" w14:textId="77777777" w:rsidR="00C66CB4" w:rsidRDefault="00205B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82" w:type="dxa"/>
          </w:tcPr>
          <w:p w14:paraId="7E1DB6E9" w14:textId="77777777" w:rsidR="00C66CB4" w:rsidRDefault="00205B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66CB4" w14:paraId="5F30BD0E" w14:textId="77777777">
        <w:trPr>
          <w:trHeight w:val="393"/>
        </w:trPr>
        <w:tc>
          <w:tcPr>
            <w:tcW w:w="1464" w:type="dxa"/>
            <w:vAlign w:val="center"/>
          </w:tcPr>
          <w:p w14:paraId="57005EC8" w14:textId="77777777" w:rsidR="00C66CB4" w:rsidRDefault="00205BB3">
            <w:pPr>
              <w:pStyle w:val="aff5"/>
              <w:ind w:left="104"/>
              <w:jc w:val="center"/>
            </w:pPr>
            <w:r>
              <w:t>5.1.</w:t>
            </w:r>
          </w:p>
        </w:tc>
        <w:tc>
          <w:tcPr>
            <w:tcW w:w="2431" w:type="dxa"/>
            <w:vAlign w:val="center"/>
          </w:tcPr>
          <w:p w14:paraId="44410A1A" w14:textId="77777777" w:rsidR="00C66CB4" w:rsidRDefault="00205BB3">
            <w:pPr>
              <w:spacing w:line="276" w:lineRule="auto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Требования к опыту</w:t>
            </w:r>
          </w:p>
        </w:tc>
        <w:tc>
          <w:tcPr>
            <w:tcW w:w="6724" w:type="dxa"/>
            <w:vAlign w:val="center"/>
          </w:tcPr>
          <w:p w14:paraId="0E2D736C" w14:textId="77777777" w:rsidR="00C66CB4" w:rsidRDefault="00205BB3">
            <w:pPr>
              <w:spacing w:line="276" w:lineRule="auto"/>
              <w:ind w:left="-41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– Наличие у Участника совокупного опыта </w:t>
            </w:r>
            <w:r>
              <w:rPr>
                <w:sz w:val="22"/>
                <w:szCs w:val="22"/>
              </w:rPr>
              <w:t xml:space="preserve">оказания услуг по техническому обслуживанию и поверке сигнализаторов горючих газов </w:t>
            </w:r>
            <w:r>
              <w:rPr>
                <w:sz w:val="22"/>
                <w:szCs w:val="22"/>
              </w:rPr>
              <w:t>СГГ6М-10П и оксида углерода СОУ-1</w:t>
            </w:r>
            <w:r>
              <w:rPr>
                <w:rFonts w:eastAsia="Calibri"/>
                <w:b/>
                <w:bCs/>
                <w:sz w:val="22"/>
                <w:szCs w:val="22"/>
                <w:lang w:bidi="ru-RU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за последние 3 (три) года.</w:t>
            </w:r>
          </w:p>
          <w:p w14:paraId="00B19FE6" w14:textId="77777777" w:rsidR="00C66CB4" w:rsidRDefault="00205BB3">
            <w:pPr>
              <w:spacing w:line="276" w:lineRule="auto"/>
              <w:ind w:left="-41"/>
              <w:jc w:val="both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Сведения, не позволяющие явно/однозначно определить опыт Участника, не оцениваются. Данный критерий является </w:t>
            </w:r>
            <w:r>
              <w:rPr>
                <w:bCs/>
                <w:sz w:val="22"/>
                <w:szCs w:val="22"/>
              </w:rPr>
              <w:t>отборочным</w:t>
            </w:r>
            <w:r>
              <w:rPr>
                <w:sz w:val="22"/>
                <w:szCs w:val="22"/>
              </w:rPr>
              <w:t>, отсутствие опыта будет являться основанием для отклонения заявки.</w:t>
            </w:r>
          </w:p>
        </w:tc>
        <w:tc>
          <w:tcPr>
            <w:tcW w:w="2180" w:type="dxa"/>
          </w:tcPr>
          <w:p w14:paraId="394FEDBB" w14:textId="77777777" w:rsidR="00C66CB4" w:rsidRDefault="00205BB3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Соглас</w:t>
            </w:r>
            <w:r>
              <w:rPr>
                <w:iCs/>
                <w:sz w:val="22"/>
                <w:szCs w:val="22"/>
              </w:rPr>
              <w:t>ие с требованием</w:t>
            </w:r>
          </w:p>
        </w:tc>
        <w:tc>
          <w:tcPr>
            <w:tcW w:w="2482" w:type="dxa"/>
          </w:tcPr>
          <w:p w14:paraId="4A5FFB19" w14:textId="77777777" w:rsidR="00C66CB4" w:rsidRDefault="00205BB3">
            <w:pPr>
              <w:pStyle w:val="afff4"/>
              <w:keepNext w:val="0"/>
              <w:spacing w:before="0" w:after="0"/>
              <w:outlineLvl w:val="2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C66CB4" w14:paraId="50E177E5" w14:textId="77777777">
        <w:trPr>
          <w:trHeight w:val="393"/>
        </w:trPr>
        <w:tc>
          <w:tcPr>
            <w:tcW w:w="1464" w:type="dxa"/>
            <w:vAlign w:val="center"/>
          </w:tcPr>
          <w:p w14:paraId="6BD1AD28" w14:textId="77777777" w:rsidR="00C66CB4" w:rsidRDefault="00205BB3">
            <w:pPr>
              <w:pStyle w:val="aff5"/>
              <w:ind w:left="104"/>
              <w:jc w:val="center"/>
            </w:pPr>
            <w:r>
              <w:t>5.2.</w:t>
            </w:r>
          </w:p>
        </w:tc>
        <w:tc>
          <w:tcPr>
            <w:tcW w:w="2431" w:type="dxa"/>
            <w:vAlign w:val="center"/>
          </w:tcPr>
          <w:p w14:paraId="65ECC706" w14:textId="77777777" w:rsidR="00C66CB4" w:rsidRDefault="00205BB3">
            <w:pPr>
              <w:spacing w:line="276" w:lineRule="auto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Прочие требования </w:t>
            </w:r>
          </w:p>
        </w:tc>
        <w:tc>
          <w:tcPr>
            <w:tcW w:w="6724" w:type="dxa"/>
            <w:vAlign w:val="center"/>
          </w:tcPr>
          <w:p w14:paraId="479C15CF" w14:textId="77777777" w:rsidR="00C66CB4" w:rsidRDefault="00205BB3">
            <w:pPr>
              <w:spacing w:line="276" w:lineRule="auto"/>
              <w:rPr>
                <w:iCs/>
                <w:sz w:val="22"/>
                <w:szCs w:val="22"/>
              </w:rPr>
            </w:pPr>
            <w:bookmarkStart w:id="40" w:name="_Toc129587016"/>
            <w:r>
              <w:rPr>
                <w:iCs/>
                <w:sz w:val="22"/>
                <w:szCs w:val="22"/>
              </w:rPr>
              <w:t xml:space="preserve">- Исполнитель не должен быть неплатежеспособным или банкротом, находиться в процессе ликвидации, на имущество Исполнителя в части, существенной для исполнения работ, не должен быть наложен арест, </w:t>
            </w:r>
            <w:r>
              <w:rPr>
                <w:iCs/>
                <w:sz w:val="22"/>
                <w:szCs w:val="22"/>
              </w:rPr>
              <w:t>экономическая деятельность Исполнителя не должна быть приостановлена.</w:t>
            </w:r>
            <w:bookmarkEnd w:id="40"/>
          </w:p>
        </w:tc>
        <w:tc>
          <w:tcPr>
            <w:tcW w:w="2180" w:type="dxa"/>
          </w:tcPr>
          <w:p w14:paraId="49FD7DDD" w14:textId="77777777" w:rsidR="00C66CB4" w:rsidRDefault="00205BB3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482" w:type="dxa"/>
          </w:tcPr>
          <w:p w14:paraId="1CD2750F" w14:textId="77777777" w:rsidR="00C66CB4" w:rsidRDefault="00205BB3">
            <w:pPr>
              <w:pStyle w:val="afff4"/>
              <w:keepNext w:val="0"/>
              <w:spacing w:before="0" w:after="0"/>
              <w:outlineLvl w:val="2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</w:tbl>
    <w:p w14:paraId="74C175EA" w14:textId="77777777" w:rsidR="00C66CB4" w:rsidRDefault="00C66CB4">
      <w:pPr>
        <w:jc w:val="center"/>
        <w:rPr>
          <w:b/>
          <w:i/>
          <w:sz w:val="24"/>
          <w:szCs w:val="24"/>
        </w:rPr>
      </w:pPr>
    </w:p>
    <w:p w14:paraId="3CD57729" w14:textId="77777777" w:rsidR="00C66CB4" w:rsidRDefault="00C66CB4">
      <w:pPr>
        <w:jc w:val="center"/>
        <w:rPr>
          <w:b/>
          <w:i/>
          <w:sz w:val="24"/>
          <w:szCs w:val="24"/>
        </w:rPr>
        <w:sectPr w:rsidR="00C66CB4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64494220" w14:textId="77777777" w:rsidR="00C66CB4" w:rsidRDefault="00205BB3">
      <w:pPr>
        <w:pStyle w:val="1"/>
        <w:ind w:left="0" w:firstLine="0"/>
        <w:rPr>
          <w:b/>
          <w:sz w:val="24"/>
        </w:rPr>
      </w:pPr>
      <w:bookmarkStart w:id="41" w:name="_Toc53393312"/>
      <w:bookmarkStart w:id="42" w:name="_Toc129526461"/>
      <w:bookmarkStart w:id="43" w:name="_Toc46743519"/>
      <w:bookmarkStart w:id="44" w:name="_Toc51339699"/>
      <w:r>
        <w:rPr>
          <w:b/>
          <w:sz w:val="24"/>
        </w:rPr>
        <w:lastRenderedPageBreak/>
        <w:t>Требования к документации по ценообразованию</w:t>
      </w:r>
      <w:bookmarkEnd w:id="41"/>
      <w:r>
        <w:rPr>
          <w:b/>
          <w:sz w:val="24"/>
        </w:rPr>
        <w:t xml:space="preserve"> на этапе закупки</w:t>
      </w:r>
      <w:bookmarkEnd w:id="42"/>
    </w:p>
    <w:p w14:paraId="697AA47B" w14:textId="77777777" w:rsidR="00C66CB4" w:rsidRDefault="00205BB3">
      <w:pPr>
        <w:pStyle w:val="23"/>
        <w:ind w:left="0" w:firstLine="0"/>
      </w:pPr>
      <w:r>
        <w:t xml:space="preserve">В обоснование стоимости заявки Участник должен представить Коммерческое предложение по форме, приведенной в Документации о закупке. </w:t>
      </w:r>
    </w:p>
    <w:bookmarkEnd w:id="43"/>
    <w:bookmarkEnd w:id="44"/>
    <w:p w14:paraId="2105013D" w14:textId="77777777" w:rsidR="00C66CB4" w:rsidRDefault="00205BB3">
      <w:pPr>
        <w:pStyle w:val="1"/>
        <w:tabs>
          <w:tab w:val="clear" w:pos="567"/>
        </w:tabs>
        <w:ind w:left="0" w:firstLine="0"/>
      </w:pPr>
      <w:r>
        <w:t>Приложения</w:t>
      </w:r>
    </w:p>
    <w:p w14:paraId="580D52FB" w14:textId="77777777" w:rsidR="00C66CB4" w:rsidRDefault="00205BB3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Приложение №1: Перечень приборов-сигнализаторов</w:t>
      </w:r>
      <w:r>
        <w:t xml:space="preserve"> </w:t>
      </w:r>
      <w:r>
        <w:rPr>
          <w:sz w:val="24"/>
          <w:szCs w:val="24"/>
          <w:lang w:eastAsia="x-none"/>
        </w:rPr>
        <w:t>СГГ6М-10П и СОУ-1 Газомоторной ТЭЦ для госповерки.</w:t>
      </w:r>
    </w:p>
    <w:p w14:paraId="12354E83" w14:textId="77777777" w:rsidR="00C66CB4" w:rsidRDefault="00C66CB4">
      <w:pPr>
        <w:rPr>
          <w:sz w:val="24"/>
          <w:szCs w:val="24"/>
          <w:lang w:eastAsia="x-none"/>
        </w:rPr>
      </w:pPr>
    </w:p>
    <w:p w14:paraId="2211BD93" w14:textId="77777777" w:rsidR="00C66CB4" w:rsidRDefault="00C66CB4">
      <w:pPr>
        <w:rPr>
          <w:sz w:val="24"/>
          <w:szCs w:val="24"/>
          <w:lang w:eastAsia="x-none"/>
        </w:rPr>
      </w:pPr>
    </w:p>
    <w:sectPr w:rsidR="00C66CB4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933D81" w14:textId="77777777" w:rsidR="00C66CB4" w:rsidRDefault="00205BB3">
      <w:r>
        <w:separator/>
      </w:r>
    </w:p>
  </w:endnote>
  <w:endnote w:type="continuationSeparator" w:id="0">
    <w:p w14:paraId="4A1F5CC0" w14:textId="77777777" w:rsidR="00C66CB4" w:rsidRDefault="00205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A27CE8" w14:textId="77777777" w:rsidR="00C66CB4" w:rsidRDefault="00205BB3">
      <w:r>
        <w:separator/>
      </w:r>
    </w:p>
  </w:footnote>
  <w:footnote w:type="continuationSeparator" w:id="0">
    <w:p w14:paraId="47CF3D04" w14:textId="77777777" w:rsidR="00C66CB4" w:rsidRDefault="00205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E2E075" w14:textId="77777777" w:rsidR="00C66CB4" w:rsidRDefault="00205BB3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6</w:t>
    </w:r>
    <w:r>
      <w:rPr>
        <w:rStyle w:val="af5"/>
      </w:rPr>
      <w:fldChar w:fldCharType="end"/>
    </w:r>
  </w:p>
  <w:p w14:paraId="0BC9BB01" w14:textId="77777777" w:rsidR="00C66CB4" w:rsidRDefault="00C66CB4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C92B0" w14:textId="77777777" w:rsidR="00C66CB4" w:rsidRDefault="00205BB3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9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AEE62" w14:textId="77777777" w:rsidR="00C66CB4" w:rsidRDefault="00C66CB4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36E09"/>
    <w:multiLevelType w:val="hybridMultilevel"/>
    <w:tmpl w:val="21F4051A"/>
    <w:lvl w:ilvl="0" w:tplc="50AC5B0E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 w15:restartNumberingAfterBreak="0">
    <w:nsid w:val="085C7316"/>
    <w:multiLevelType w:val="hybridMultilevel"/>
    <w:tmpl w:val="3C60A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A104A6"/>
    <w:multiLevelType w:val="hybridMultilevel"/>
    <w:tmpl w:val="FB7EB87A"/>
    <w:lvl w:ilvl="0" w:tplc="81AE4EA0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1CFB04B6"/>
    <w:multiLevelType w:val="hybridMultilevel"/>
    <w:tmpl w:val="D940E60A"/>
    <w:lvl w:ilvl="0" w:tplc="EAC8BB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D7199"/>
    <w:multiLevelType w:val="multilevel"/>
    <w:tmpl w:val="6D84F86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7" w15:restartNumberingAfterBreak="0">
    <w:nsid w:val="270E6B87"/>
    <w:multiLevelType w:val="hybridMultilevel"/>
    <w:tmpl w:val="B218D020"/>
    <w:lvl w:ilvl="0" w:tplc="81AE4EA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C8E78AB"/>
    <w:multiLevelType w:val="hybridMultilevel"/>
    <w:tmpl w:val="18EEC1B4"/>
    <w:lvl w:ilvl="0" w:tplc="2BF494C6">
      <w:start w:val="1"/>
      <w:numFmt w:val="decimal"/>
      <w:lvlText w:val="%1."/>
      <w:lvlJc w:val="left"/>
      <w:pPr>
        <w:ind w:left="750" w:hanging="3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E2A27"/>
    <w:multiLevelType w:val="hybridMultilevel"/>
    <w:tmpl w:val="C3A89352"/>
    <w:lvl w:ilvl="0" w:tplc="81AE4EA0">
      <w:start w:val="1"/>
      <w:numFmt w:val="bullet"/>
      <w:lvlText w:val=""/>
      <w:lvlJc w:val="left"/>
      <w:pPr>
        <w:ind w:left="71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0" w15:restartNumberingAfterBreak="0">
    <w:nsid w:val="2F120B59"/>
    <w:multiLevelType w:val="hybridMultilevel"/>
    <w:tmpl w:val="E9B21140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15FCC"/>
    <w:multiLevelType w:val="multilevel"/>
    <w:tmpl w:val="719A81D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color w:val="000000"/>
      </w:rPr>
    </w:lvl>
    <w:lvl w:ilvl="1">
      <w:start w:val="1"/>
      <w:numFmt w:val="decimal"/>
      <w:isLgl/>
      <w:lvlText w:val="%1.%2"/>
      <w:lvlJc w:val="left"/>
      <w:pPr>
        <w:ind w:left="1146" w:hanging="360"/>
      </w:pPr>
    </w:lvl>
    <w:lvl w:ilvl="2">
      <w:start w:val="1"/>
      <w:numFmt w:val="decimal"/>
      <w:isLgl/>
      <w:lvlText w:val="%1.%2.%3"/>
      <w:lvlJc w:val="left"/>
      <w:pPr>
        <w:ind w:left="1724" w:hanging="720"/>
      </w:pPr>
    </w:lvl>
    <w:lvl w:ilvl="3">
      <w:start w:val="1"/>
      <w:numFmt w:val="decimal"/>
      <w:isLgl/>
      <w:lvlText w:val="%1.%2.%3.%4"/>
      <w:lvlJc w:val="left"/>
      <w:pPr>
        <w:ind w:left="1942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738" w:hanging="1080"/>
      </w:pPr>
    </w:lvl>
    <w:lvl w:ilvl="6">
      <w:start w:val="1"/>
      <w:numFmt w:val="decimal"/>
      <w:isLgl/>
      <w:lvlText w:val="%1.%2.%3.%4.%5.%6.%7"/>
      <w:lvlJc w:val="left"/>
      <w:pPr>
        <w:ind w:left="3316" w:hanging="1440"/>
      </w:pPr>
    </w:lvl>
    <w:lvl w:ilvl="7">
      <w:start w:val="1"/>
      <w:numFmt w:val="decimal"/>
      <w:isLgl/>
      <w:lvlText w:val="%1.%2.%3.%4.%5.%6.%7.%8"/>
      <w:lvlJc w:val="left"/>
      <w:pPr>
        <w:ind w:left="3534" w:hanging="1440"/>
      </w:pPr>
    </w:lvl>
    <w:lvl w:ilvl="8">
      <w:start w:val="1"/>
      <w:numFmt w:val="decimal"/>
      <w:isLgl/>
      <w:lvlText w:val="%1.%2.%3.%4.%5.%6.%7.%8.%9"/>
      <w:lvlJc w:val="left"/>
      <w:pPr>
        <w:ind w:left="3752" w:hanging="1440"/>
      </w:pPr>
    </w:lvl>
  </w:abstractNum>
  <w:abstractNum w:abstractNumId="12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C026102"/>
    <w:multiLevelType w:val="hybridMultilevel"/>
    <w:tmpl w:val="C5281226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4031D8"/>
    <w:multiLevelType w:val="hybridMultilevel"/>
    <w:tmpl w:val="D25A8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8" w15:restartNumberingAfterBreak="0">
    <w:nsid w:val="40D322B4"/>
    <w:multiLevelType w:val="multilevel"/>
    <w:tmpl w:val="D1C06FD0"/>
    <w:lvl w:ilvl="0">
      <w:start w:val="1"/>
      <w:numFmt w:val="decimal"/>
      <w:pStyle w:val="1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715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13A039D"/>
    <w:multiLevelType w:val="hybridMultilevel"/>
    <w:tmpl w:val="94E2389C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0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E22076A"/>
    <w:multiLevelType w:val="hybridMultilevel"/>
    <w:tmpl w:val="DCB22336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4C1507"/>
    <w:multiLevelType w:val="hybridMultilevel"/>
    <w:tmpl w:val="22F8C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266517"/>
    <w:multiLevelType w:val="hybridMultilevel"/>
    <w:tmpl w:val="7276AD5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6" w15:restartNumberingAfterBreak="0">
    <w:nsid w:val="6C932295"/>
    <w:multiLevelType w:val="hybridMultilevel"/>
    <w:tmpl w:val="B4940218"/>
    <w:lvl w:ilvl="0" w:tplc="81AE4EA0">
      <w:start w:val="1"/>
      <w:numFmt w:val="bullet"/>
      <w:lvlText w:val=""/>
      <w:lvlJc w:val="left"/>
      <w:pPr>
        <w:ind w:left="79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7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3BA066A"/>
    <w:multiLevelType w:val="hybridMultilevel"/>
    <w:tmpl w:val="F11C7B24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7"/>
  </w:num>
  <w:num w:numId="2">
    <w:abstractNumId w:val="25"/>
  </w:num>
  <w:num w:numId="3">
    <w:abstractNumId w:val="29"/>
  </w:num>
  <w:num w:numId="4">
    <w:abstractNumId w:val="18"/>
  </w:num>
  <w:num w:numId="5">
    <w:abstractNumId w:val="20"/>
  </w:num>
  <w:num w:numId="6">
    <w:abstractNumId w:val="6"/>
  </w:num>
  <w:num w:numId="7">
    <w:abstractNumId w:val="21"/>
  </w:num>
  <w:num w:numId="8">
    <w:abstractNumId w:val="5"/>
  </w:num>
  <w:num w:numId="9">
    <w:abstractNumId w:val="2"/>
  </w:num>
  <w:num w:numId="10">
    <w:abstractNumId w:val="13"/>
  </w:num>
  <w:num w:numId="11">
    <w:abstractNumId w:val="12"/>
  </w:num>
  <w:num w:numId="12">
    <w:abstractNumId w:val="27"/>
  </w:num>
  <w:num w:numId="13">
    <w:abstractNumId w:val="14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9"/>
  </w:num>
  <w:num w:numId="17">
    <w:abstractNumId w:val="7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"/>
  </w:num>
  <w:num w:numId="23">
    <w:abstractNumId w:val="28"/>
  </w:num>
  <w:num w:numId="24">
    <w:abstractNumId w:val="10"/>
  </w:num>
  <w:num w:numId="25">
    <w:abstractNumId w:val="22"/>
  </w:num>
  <w:num w:numId="26">
    <w:abstractNumId w:val="24"/>
  </w:num>
  <w:num w:numId="27">
    <w:abstractNumId w:val="0"/>
  </w:num>
  <w:num w:numId="28">
    <w:abstractNumId w:val="23"/>
  </w:num>
  <w:num w:numId="29">
    <w:abstractNumId w:val="8"/>
  </w:num>
  <w:num w:numId="30">
    <w:abstractNumId w:val="19"/>
  </w:num>
  <w:num w:numId="31">
    <w:abstractNumId w:val="26"/>
  </w:num>
  <w:num w:numId="32">
    <w:abstractNumId w:val="15"/>
  </w:num>
  <w:num w:numId="33">
    <w:abstractNumId w:val="18"/>
  </w:num>
  <w:num w:numId="34">
    <w:abstractNumId w:val="18"/>
  </w:num>
  <w:num w:numId="35">
    <w:abstractNumId w:val="18"/>
  </w:num>
  <w:num w:numId="36">
    <w:abstractNumId w:val="4"/>
  </w:num>
  <w:num w:numId="37">
    <w:abstractNumId w:val="18"/>
  </w:num>
  <w:num w:numId="38">
    <w:abstractNumId w:val="18"/>
  </w:num>
  <w:num w:numId="39">
    <w:abstractNumId w:val="18"/>
  </w:num>
  <w:num w:numId="40">
    <w:abstractNumId w:val="18"/>
  </w:num>
  <w:num w:numId="41">
    <w:abstractNumId w:val="18"/>
  </w:num>
  <w:num w:numId="42">
    <w:abstractNumId w:val="18"/>
  </w:num>
  <w:num w:numId="43">
    <w:abstractNumId w:val="18"/>
  </w:num>
  <w:num w:numId="44">
    <w:abstractNumId w:val="18"/>
  </w:num>
  <w:num w:numId="45">
    <w:abstractNumId w:val="18"/>
  </w:num>
  <w:num w:numId="46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CB4"/>
    <w:rsid w:val="00205BB3"/>
    <w:rsid w:val="00C6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8F04594"/>
  <w15:docId w15:val="{ECA009C5-BEFB-4E21-9EBB-AA5737E2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pPr>
      <w:keepNext/>
      <w:numPr>
        <w:ilvl w:val="2"/>
        <w:numId w:val="4"/>
      </w:numPr>
      <w:tabs>
        <w:tab w:val="left" w:pos="567"/>
      </w:tabs>
      <w:spacing w:before="120" w:after="60"/>
      <w:ind w:left="0" w:firstLine="0"/>
      <w:outlineLvl w:val="2"/>
    </w:pPr>
    <w:rPr>
      <w:rFonts w:eastAsia="Calibri"/>
      <w:sz w:val="24"/>
      <w:szCs w:val="24"/>
      <w:lang w:eastAsia="x-none"/>
    </w:rPr>
  </w:style>
  <w:style w:type="paragraph" w:styleId="4">
    <w:name w:val="heading 4"/>
    <w:aliases w:val="H4"/>
    <w:basedOn w:val="30"/>
    <w:next w:val="a3"/>
    <w:link w:val="40"/>
    <w:qFormat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Pr>
      <w:sz w:val="20"/>
      <w:szCs w:val="20"/>
    </w:rPr>
  </w:style>
  <w:style w:type="character" w:styleId="aa">
    <w:name w:val="footnote reference"/>
    <w:rPr>
      <w:vertAlign w:val="superscript"/>
    </w:rPr>
  </w:style>
  <w:style w:type="paragraph" w:customStyle="1" w:styleId="13">
    <w:name w:val="Шапка 1"/>
    <w:basedOn w:val="a3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pPr>
      <w:spacing w:after="120"/>
    </w:pPr>
  </w:style>
  <w:style w:type="paragraph" w:styleId="26">
    <w:name w:val="Body Text Indent 2"/>
    <w:basedOn w:val="a3"/>
    <w:pPr>
      <w:spacing w:after="120" w:line="480" w:lineRule="auto"/>
      <w:ind w:left="283"/>
    </w:pPr>
  </w:style>
  <w:style w:type="paragraph" w:styleId="34">
    <w:name w:val="Body Text 3"/>
    <w:basedOn w:val="a3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pPr>
      <w:spacing w:after="120" w:line="480" w:lineRule="auto"/>
    </w:pPr>
  </w:style>
  <w:style w:type="paragraph" w:styleId="af3">
    <w:name w:val="Block Text"/>
    <w:basedOn w:val="a3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</w:style>
  <w:style w:type="paragraph" w:styleId="16">
    <w:name w:val="toc 1"/>
    <w:basedOn w:val="a3"/>
    <w:next w:val="a3"/>
    <w:autoRedefine/>
    <w:uiPriority w:val="39"/>
    <w:pPr>
      <w:spacing w:line="276" w:lineRule="auto"/>
    </w:pPr>
    <w:rPr>
      <w:rFonts w:cs="Calibri Light (Заголовки)"/>
      <w:b/>
      <w:bCs/>
      <w:noProof/>
      <w:sz w:val="24"/>
      <w:szCs w:val="24"/>
    </w:rPr>
  </w:style>
  <w:style w:type="paragraph" w:styleId="37">
    <w:name w:val="toc 3"/>
    <w:basedOn w:val="a3"/>
    <w:next w:val="a3"/>
    <w:autoRedefine/>
    <w:uiPriority w:val="39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Pr>
      <w:color w:val="0000FF"/>
      <w:u w:val="single"/>
    </w:rPr>
  </w:style>
  <w:style w:type="paragraph" w:customStyle="1" w:styleId="af7">
    <w:name w:val="Раздел регламента"/>
    <w:basedOn w:val="a3"/>
  </w:style>
  <w:style w:type="paragraph" w:customStyle="1" w:styleId="af8">
    <w:name w:val="Приложение к регламенту"/>
    <w:basedOn w:val="a3"/>
    <w:pPr>
      <w:jc w:val="right"/>
    </w:pPr>
  </w:style>
  <w:style w:type="paragraph" w:styleId="2a">
    <w:name w:val="toc 2"/>
    <w:basedOn w:val="a3"/>
    <w:next w:val="a3"/>
    <w:autoRedefine/>
    <w:uiPriority w:val="39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Pr>
      <w:sz w:val="16"/>
      <w:szCs w:val="16"/>
    </w:rPr>
  </w:style>
  <w:style w:type="paragraph" w:styleId="afb">
    <w:name w:val="annotation text"/>
    <w:basedOn w:val="a3"/>
    <w:link w:val="afc"/>
    <w:semiHidden/>
    <w:rPr>
      <w:sz w:val="20"/>
      <w:szCs w:val="20"/>
    </w:rPr>
  </w:style>
  <w:style w:type="paragraph" w:styleId="afd">
    <w:name w:val="annotation subject"/>
    <w:basedOn w:val="afb"/>
    <w:next w:val="afb"/>
    <w:semiHidden/>
    <w:rPr>
      <w:b/>
      <w:bCs/>
    </w:rPr>
  </w:style>
  <w:style w:type="paragraph" w:customStyle="1" w:styleId="17">
    <w:name w:val="Обычный (веб)1"/>
    <w:basedOn w:val="a3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pPr>
      <w:pageBreakBefore/>
      <w:jc w:val="both"/>
      <w:outlineLvl w:val="0"/>
    </w:pPr>
    <w:rPr>
      <w:b/>
    </w:rPr>
  </w:style>
  <w:style w:type="character" w:styleId="afe">
    <w:name w:val="Strong"/>
    <w:qFormat/>
    <w:rPr>
      <w:b/>
      <w:bCs/>
    </w:rPr>
  </w:style>
  <w:style w:type="character" w:customStyle="1" w:styleId="60">
    <w:name w:val="Заголовок 6 Знак"/>
    <w:link w:val="6"/>
    <w:uiPriority w:val="9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Pr>
      <w:rFonts w:eastAsia="Calibri"/>
      <w:sz w:val="28"/>
      <w:szCs w:val="28"/>
      <w:lang w:eastAsia="x-none"/>
    </w:rPr>
  </w:style>
  <w:style w:type="paragraph" w:customStyle="1" w:styleId="aff">
    <w:name w:val="Знак Знак Знак Знак Знак Знак Знак Знак Знак"/>
    <w:basedOn w:val="a3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qFormat/>
    <w:rPr>
      <w:rFonts w:eastAsia="Calibri"/>
      <w:sz w:val="24"/>
      <w:szCs w:val="24"/>
      <w:lang w:eastAsia="x-none"/>
    </w:rPr>
  </w:style>
  <w:style w:type="character" w:customStyle="1" w:styleId="40">
    <w:name w:val="Заголовок 4 Знак"/>
    <w:aliases w:val="H4 Знак"/>
    <w:link w:val="4"/>
    <w:rPr>
      <w:rFonts w:eastAsia="Calibri"/>
      <w:bCs/>
      <w:sz w:val="24"/>
      <w:szCs w:val="24"/>
      <w:lang w:eastAsia="x-none"/>
    </w:rPr>
  </w:style>
  <w:style w:type="character" w:customStyle="1" w:styleId="50">
    <w:name w:val="Заголовок 5 Знак"/>
    <w:link w:val="5"/>
    <w:uiPriority w:val="9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,Bullet List,FooterText,numbered,Абзац основного текста"/>
    <w:basedOn w:val="a3"/>
    <w:link w:val="aff6"/>
    <w:uiPriority w:val="34"/>
    <w:qFormat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Pr>
      <w:i/>
      <w:iCs/>
      <w:color w:val="808080"/>
    </w:rPr>
  </w:style>
  <w:style w:type="character" w:styleId="affa">
    <w:name w:val="Intense Emphasis"/>
    <w:uiPriority w:val="21"/>
    <w:qFormat/>
    <w:rPr>
      <w:b/>
      <w:bCs/>
      <w:i/>
      <w:iCs/>
      <w:color w:val="4F81BD"/>
    </w:rPr>
  </w:style>
  <w:style w:type="character" w:styleId="affb">
    <w:name w:val="Subtle Reference"/>
    <w:uiPriority w:val="31"/>
    <w:qFormat/>
    <w:rPr>
      <w:smallCaps/>
      <w:color w:val="C0504D"/>
      <w:u w:val="single"/>
    </w:rPr>
  </w:style>
  <w:style w:type="character" w:styleId="affc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Pr>
      <w:rFonts w:eastAsia="Calibri"/>
      <w:sz w:val="24"/>
      <w:szCs w:val="24"/>
    </w:rPr>
  </w:style>
  <w:style w:type="paragraph" w:customStyle="1" w:styleId="afff1">
    <w:name w:val="Знак"/>
    <w:basedOn w:val="a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Pr>
      <w:rFonts w:eastAsia="Calibri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Pr>
      <w:sz w:val="28"/>
    </w:rPr>
  </w:style>
  <w:style w:type="paragraph" w:customStyle="1" w:styleId="18">
    <w:name w:val="Абзац списка1"/>
    <w:basedOn w:val="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</w:style>
  <w:style w:type="numbering" w:customStyle="1" w:styleId="11">
    <w:name w:val="Стиль1"/>
    <w:uiPriority w:val="99"/>
    <w:pPr>
      <w:numPr>
        <w:numId w:val="3"/>
      </w:numPr>
    </w:pPr>
  </w:style>
  <w:style w:type="paragraph" w:customStyle="1" w:styleId="afff4">
    <w:name w:val="Таблица"/>
    <w:basedOn w:val="a3"/>
    <w:qFormat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Pr>
      <w:sz w:val="28"/>
      <w:szCs w:val="28"/>
    </w:rPr>
  </w:style>
  <w:style w:type="character" w:customStyle="1" w:styleId="blk">
    <w:name w:val="blk"/>
  </w:style>
  <w:style w:type="numbering" w:customStyle="1" w:styleId="20">
    <w:name w:val="Стиль2"/>
    <w:uiPriority w:val="99"/>
    <w:pPr>
      <w:numPr>
        <w:numId w:val="5"/>
      </w:numPr>
    </w:pPr>
  </w:style>
  <w:style w:type="paragraph" w:customStyle="1" w:styleId="afff5">
    <w:name w:val="Таблица шапка"/>
    <w:basedOn w:val="a3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Bullet List Знак,FooterText Знак,numbered Знак,Абзац основного текста Знак"/>
    <w:link w:val="aff5"/>
    <w:uiPriority w:val="34"/>
    <w:locked/>
    <w:rPr>
      <w:rFonts w:eastAsia="Calibri"/>
      <w:sz w:val="24"/>
      <w:szCs w:val="24"/>
    </w:rPr>
  </w:style>
  <w:style w:type="character" w:customStyle="1" w:styleId="afff6">
    <w:name w:val="комментарий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Pr>
      <w:sz w:val="24"/>
      <w:szCs w:val="24"/>
    </w:rPr>
  </w:style>
  <w:style w:type="character" w:customStyle="1" w:styleId="afc">
    <w:name w:val="Текст примечания Знак"/>
    <w:link w:val="afb"/>
    <w:semiHidden/>
  </w:style>
  <w:style w:type="paragraph" w:customStyle="1" w:styleId="19">
    <w:name w:val="Стиль Заголовок 1 + по ширине"/>
    <w:basedOn w:val="1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eastAsia="ru-RU"/>
    </w:rPr>
  </w:style>
  <w:style w:type="paragraph" w:styleId="afff9">
    <w:name w:val="endnote text"/>
    <w:basedOn w:val="a3"/>
    <w:link w:val="afffa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</w:style>
  <w:style w:type="character" w:styleId="afffb">
    <w:name w:val="endnote reference"/>
    <w:basedOn w:val="a4"/>
    <w:rPr>
      <w:vertAlign w:val="superscript"/>
    </w:rPr>
  </w:style>
  <w:style w:type="paragraph" w:customStyle="1" w:styleId="21">
    <w:name w:val="Заголовок 2 КВВ"/>
    <w:basedOn w:val="a3"/>
    <w:qFormat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Pr>
      <w:b/>
      <w:sz w:val="28"/>
    </w:rPr>
  </w:style>
  <w:style w:type="paragraph" w:customStyle="1" w:styleId="afffc">
    <w:name w:val="Таблица текст"/>
    <w:basedOn w:val="a3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Pr>
      <w:sz w:val="16"/>
      <w:szCs w:val="16"/>
    </w:rPr>
  </w:style>
  <w:style w:type="character" w:customStyle="1" w:styleId="markedcontent">
    <w:name w:val="markedcontent"/>
    <w:basedOn w:val="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6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70677-1D83-4E8A-91C4-F25612120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922</TotalTime>
  <Pages>10</Pages>
  <Words>1970</Words>
  <Characters>11229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13173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ЗамНачЭц</cp:lastModifiedBy>
  <cp:revision>276</cp:revision>
  <cp:lastPrinted>2006-07-26T14:04:00Z</cp:lastPrinted>
  <dcterms:created xsi:type="dcterms:W3CDTF">2023-06-26T05:36:00Z</dcterms:created>
  <dcterms:modified xsi:type="dcterms:W3CDTF">2026-06-11T22:18:00Z</dcterms:modified>
</cp:coreProperties>
</file>