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F410EA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AF2E17" w:rsidRDefault="00AF2E17">
      <w:pPr>
        <w:widowControl w:val="0"/>
        <w:ind w:left="360" w:hanging="360"/>
        <w:jc w:val="center"/>
        <w:rPr>
          <w:b/>
        </w:rPr>
      </w:pPr>
    </w:p>
    <w:p w:rsidR="00F410EA" w:rsidRDefault="00F410EA" w:rsidP="00F410EA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«ОКПД2 [23.99.19.190] Поставка </w:t>
      </w:r>
      <w:r w:rsidRPr="00F410EA">
        <w:rPr>
          <w:rFonts w:eastAsia="Calibri"/>
          <w:b/>
          <w:sz w:val="26"/>
          <w:szCs w:val="26"/>
        </w:rPr>
        <w:t>электро</w:t>
      </w:r>
      <w:r>
        <w:rPr>
          <w:rFonts w:eastAsia="Calibri"/>
          <w:b/>
          <w:sz w:val="26"/>
          <w:szCs w:val="26"/>
        </w:rPr>
        <w:t xml:space="preserve">изоляционных </w:t>
      </w:r>
      <w:r w:rsidRPr="00F410EA">
        <w:rPr>
          <w:rFonts w:eastAsia="Calibri"/>
          <w:b/>
          <w:sz w:val="26"/>
          <w:szCs w:val="26"/>
        </w:rPr>
        <w:t xml:space="preserve">материалов </w:t>
      </w:r>
      <w:r>
        <w:rPr>
          <w:rFonts w:eastAsia="Calibri"/>
          <w:b/>
          <w:sz w:val="26"/>
          <w:szCs w:val="26"/>
        </w:rPr>
        <w:t xml:space="preserve">для нужд </w:t>
      </w:r>
    </w:p>
    <w:p w:rsidR="00AF2E17" w:rsidRDefault="00F410EA" w:rsidP="00F410EA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Жигулев</w:t>
      </w:r>
      <w:r>
        <w:rPr>
          <w:rFonts w:eastAsia="Calibri"/>
          <w:b/>
          <w:sz w:val="26"/>
          <w:szCs w:val="26"/>
        </w:rPr>
        <w:t xml:space="preserve">ского </w:t>
      </w:r>
      <w:r>
        <w:rPr>
          <w:rFonts w:eastAsia="Calibri"/>
          <w:b/>
          <w:sz w:val="26"/>
          <w:szCs w:val="26"/>
        </w:rPr>
        <w:t>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AF2E17" w:rsidRDefault="00F410EA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  <w:i/>
          <w:sz w:val="26"/>
          <w:szCs w:val="26"/>
          <w:highlight w:val="green"/>
        </w:rPr>
        <w:t>Лот №</w:t>
      </w:r>
      <w:r>
        <w:rPr>
          <w:highlight w:val="green"/>
        </w:rPr>
        <w:t xml:space="preserve"> </w:t>
      </w: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AF2E17">
      <w:pPr>
        <w:widowControl w:val="0"/>
        <w:jc w:val="center"/>
        <w:rPr>
          <w:b/>
        </w:rPr>
      </w:pPr>
    </w:p>
    <w:p w:rsidR="00AF2E17" w:rsidRDefault="00F410EA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AF2E17" w:rsidRDefault="00AF2E17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AF2E17" w:rsidRDefault="00F410EA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AF2E17" w:rsidRPr="00F410EA" w:rsidRDefault="00F410EA" w:rsidP="00F410EA">
      <w:pPr>
        <w:widowControl w:val="0"/>
        <w:rPr>
          <w:rFonts w:eastAsia="Calibri"/>
        </w:rPr>
      </w:pPr>
      <w:r>
        <w:t>«</w:t>
      </w:r>
      <w:r w:rsidRPr="00F410EA">
        <w:rPr>
          <w:rFonts w:eastAsia="Calibri"/>
        </w:rPr>
        <w:t>ОКПД2 [23.99.19.190] Поставка электроиз</w:t>
      </w:r>
      <w:r>
        <w:rPr>
          <w:rFonts w:eastAsia="Calibri"/>
        </w:rPr>
        <w:t xml:space="preserve">оляционных материалов для нужд </w:t>
      </w:r>
      <w:r w:rsidRPr="00F410EA">
        <w:rPr>
          <w:rFonts w:eastAsia="Calibri"/>
        </w:rPr>
        <w:t xml:space="preserve">Жигулевского </w:t>
      </w:r>
      <w:proofErr w:type="spellStart"/>
      <w:r w:rsidRPr="00F410EA">
        <w:rPr>
          <w:rFonts w:eastAsia="Calibri"/>
        </w:rPr>
        <w:t>филиала»</w:t>
      </w:r>
      <w:r>
        <w:rPr>
          <w:rFonts w:eastAsia="Calibri"/>
        </w:rPr>
        <w:t>материалов</w:t>
      </w:r>
      <w:proofErr w:type="spellEnd"/>
      <w:r>
        <w:rPr>
          <w:rFonts w:eastAsia="Calibri"/>
        </w:rPr>
        <w:t xml:space="preserve"> </w:t>
      </w:r>
      <w:r>
        <w:t>(далее – Продукция)».</w:t>
      </w:r>
    </w:p>
    <w:p w:rsidR="00AF2E17" w:rsidRDefault="00AF2E17">
      <w:pPr>
        <w:widowControl w:val="0"/>
        <w:rPr>
          <w:b/>
        </w:rPr>
      </w:pPr>
    </w:p>
    <w:p w:rsidR="00AF2E17" w:rsidRDefault="00F410EA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AF2E17" w:rsidRDefault="00F410EA">
      <w:pPr>
        <w:pStyle w:val="af9"/>
        <w:widowControl w:val="0"/>
        <w:spacing w:beforeAutospacing="0" w:afterAutospacing="0"/>
        <w:ind w:right="-1"/>
        <w:jc w:val="both"/>
        <w:rPr>
          <w:bCs/>
          <w:lang w:eastAsia="x-none"/>
        </w:rPr>
      </w:pPr>
      <w:r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</w:t>
      </w:r>
      <w:r>
        <w:rPr>
          <w:bCs/>
          <w:lang w:eastAsia="x-none"/>
        </w:rPr>
        <w:t>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AF2E17" w:rsidRDefault="00AF2E17">
      <w:pPr>
        <w:pStyle w:val="af9"/>
        <w:widowControl w:val="0"/>
        <w:spacing w:beforeAutospacing="0" w:afterAutospacing="0"/>
        <w:ind w:right="-1"/>
        <w:jc w:val="both"/>
        <w:rPr>
          <w:bCs/>
          <w:i/>
        </w:rPr>
      </w:pPr>
    </w:p>
    <w:p w:rsidR="00AF2E17" w:rsidRDefault="00F410EA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AF2E17" w:rsidRDefault="00AF2E17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AF2E17" w:rsidRDefault="00F410EA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</w:t>
      </w:r>
      <w:r>
        <w:rPr>
          <w:b/>
        </w:rPr>
        <w:t>вки</w:t>
      </w:r>
    </w:p>
    <w:p w:rsidR="00AF2E17" w:rsidRDefault="00F410EA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AF2E17" w:rsidRDefault="00F410EA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2"/>
        <w:gridCol w:w="1828"/>
        <w:gridCol w:w="1417"/>
        <w:gridCol w:w="867"/>
      </w:tblGrid>
      <w:tr w:rsidR="00AF2E17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AF2E17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AF2E1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Картон асбестовый КАОН-1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23.99.19.190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AF2E1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Картон электроизоляционный РЭМ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23.99.19.190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AF2E1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Ткань асбестовая с хлопковым волокном АТ-2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23.99.19.190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AF2E1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электроизоляционная ПВХ Профессиональная </w:t>
            </w:r>
            <w:proofErr w:type="spellStart"/>
            <w:r>
              <w:rPr>
                <w:sz w:val="22"/>
                <w:szCs w:val="22"/>
              </w:rPr>
              <w:t>Aviora</w:t>
            </w:r>
            <w:proofErr w:type="spellEnd"/>
            <w:r>
              <w:rPr>
                <w:sz w:val="22"/>
                <w:szCs w:val="22"/>
              </w:rPr>
              <w:t xml:space="preserve"> 305-030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22.29.21.000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</w:tr>
      <w:tr w:rsidR="00AF2E1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ПВХ IEK UIZ-20-10-K02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22.29.21.000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109</w:t>
            </w:r>
          </w:p>
        </w:tc>
      </w:tr>
      <w:tr w:rsidR="00AF2E1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</w:t>
            </w:r>
            <w:proofErr w:type="spellStart"/>
            <w:r>
              <w:rPr>
                <w:sz w:val="22"/>
                <w:szCs w:val="22"/>
              </w:rPr>
              <w:t>самослипающаяся</w:t>
            </w:r>
            <w:proofErr w:type="spellEnd"/>
            <w:r>
              <w:rPr>
                <w:sz w:val="22"/>
                <w:szCs w:val="22"/>
              </w:rPr>
              <w:t xml:space="preserve"> ЛЭТСАР КФ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22.19.20.112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8,5</w:t>
            </w:r>
          </w:p>
        </w:tc>
      </w:tr>
      <w:tr w:rsidR="00AF2E17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Изолента ПВХ 15х0,2 ГОСТ 16214-86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suppressAutoHyphens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22.29.21.000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м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00"/>
                <w:lang w:val="en-US"/>
              </w:rPr>
            </w:pPr>
            <w:r>
              <w:rPr>
                <w:color w:val="000000"/>
                <w:sz w:val="22"/>
                <w:szCs w:val="22"/>
                <w:shd w:val="clear" w:color="auto" w:fill="FFFF00"/>
                <w:lang w:val="en-US"/>
              </w:rPr>
              <w:t>1360</w:t>
            </w:r>
          </w:p>
        </w:tc>
      </w:tr>
    </w:tbl>
    <w:p w:rsidR="00AF2E17" w:rsidRDefault="00AF2E17">
      <w:pPr>
        <w:widowControl w:val="0"/>
        <w:jc w:val="both"/>
        <w:rPr>
          <w:b/>
          <w:sz w:val="22"/>
          <w:szCs w:val="22"/>
        </w:rPr>
      </w:pPr>
    </w:p>
    <w:p w:rsidR="00AF2E17" w:rsidRDefault="00F410EA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AF2E17" w:rsidRDefault="00F410EA">
      <w:pPr>
        <w:widowControl w:val="0"/>
        <w:spacing w:line="360" w:lineRule="auto"/>
      </w:pPr>
      <w:r>
        <w:t>Таблица 2.2. Требования по срокам поставки продукции.</w:t>
      </w:r>
    </w:p>
    <w:p w:rsidR="00AF2E17" w:rsidRDefault="00AF2E17"/>
    <w:tbl>
      <w:tblPr>
        <w:tblW w:w="172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17"/>
        <w:gridCol w:w="4381"/>
        <w:gridCol w:w="1412"/>
        <w:gridCol w:w="1184"/>
        <w:gridCol w:w="1259"/>
        <w:gridCol w:w="1389"/>
        <w:gridCol w:w="1389"/>
        <w:gridCol w:w="1389"/>
        <w:gridCol w:w="1389"/>
        <w:gridCol w:w="1389"/>
        <w:gridCol w:w="1389"/>
      </w:tblGrid>
      <w:tr w:rsidR="00AF2E17" w:rsidTr="00F410EA">
        <w:trPr>
          <w:gridAfter w:val="5"/>
          <w:wAfter w:w="6945" w:type="dxa"/>
          <w:trHeight w:val="1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rFonts w:eastAsia="Calibri"/>
                <w:color w:val="000000"/>
                <w:sz w:val="22"/>
                <w:szCs w:val="22"/>
              </w:rPr>
              <w:t>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AF2E17" w:rsidTr="00F410EA">
        <w:trPr>
          <w:gridAfter w:val="5"/>
          <w:wAfter w:w="6945" w:type="dxa"/>
          <w:trHeight w:val="144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AF2E17" w:rsidTr="00F410EA">
        <w:trPr>
          <w:gridAfter w:val="5"/>
          <w:wAfter w:w="6945" w:type="dxa"/>
          <w:trHeight w:val="20"/>
        </w:trPr>
        <w:tc>
          <w:tcPr>
            <w:tcW w:w="8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7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электроизоляционная ПВХ Профессиональная </w:t>
            </w:r>
            <w:proofErr w:type="spellStart"/>
            <w:r>
              <w:rPr>
                <w:sz w:val="22"/>
                <w:szCs w:val="22"/>
              </w:rPr>
              <w:t>Aviora</w:t>
            </w:r>
            <w:proofErr w:type="spellEnd"/>
            <w:r>
              <w:rPr>
                <w:sz w:val="22"/>
                <w:szCs w:val="22"/>
              </w:rPr>
              <w:t xml:space="preserve"> 305-030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7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ПВХ IEK UIZ-20-10-K02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7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Изолента ПВХ 15х0,2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hd w:val="clear" w:color="auto" w:fill="FFFF00"/>
                <w:lang w:val="en-US"/>
              </w:rPr>
            </w:pPr>
            <w:r>
              <w:rPr>
                <w:shd w:val="clear" w:color="auto" w:fill="FFFF00"/>
                <w:lang w:val="en-US"/>
              </w:rPr>
              <w:t>560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</w:p>
        </w:tc>
      </w:tr>
      <w:tr w:rsidR="00F410EA" w:rsidTr="00F410EA">
        <w:trPr>
          <w:trHeight w:val="20"/>
        </w:trPr>
        <w:tc>
          <w:tcPr>
            <w:tcW w:w="103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№2</w:t>
            </w:r>
          </w:p>
        </w:tc>
        <w:tc>
          <w:tcPr>
            <w:tcW w:w="1389" w:type="dxa"/>
          </w:tcPr>
          <w:p w:rsidR="00F410EA" w:rsidRDefault="00F410EA" w:rsidP="00F410EA">
            <w:pPr>
              <w:suppressAutoHyphens/>
            </w:pPr>
          </w:p>
        </w:tc>
        <w:tc>
          <w:tcPr>
            <w:tcW w:w="1389" w:type="dxa"/>
          </w:tcPr>
          <w:p w:rsidR="00F410EA" w:rsidRDefault="00F410EA" w:rsidP="00F410EA">
            <w:pPr>
              <w:suppressAutoHyphens/>
            </w:pPr>
          </w:p>
        </w:tc>
        <w:tc>
          <w:tcPr>
            <w:tcW w:w="1389" w:type="dxa"/>
          </w:tcPr>
          <w:p w:rsidR="00F410EA" w:rsidRDefault="00F410EA" w:rsidP="00F410EA">
            <w:pPr>
              <w:suppressAutoHyphens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электроизоляционная ПВХ Профессиональная </w:t>
            </w:r>
            <w:proofErr w:type="spellStart"/>
            <w:r>
              <w:rPr>
                <w:sz w:val="22"/>
                <w:szCs w:val="22"/>
              </w:rPr>
              <w:t>Aviora</w:t>
            </w:r>
            <w:proofErr w:type="spellEnd"/>
            <w:r>
              <w:rPr>
                <w:sz w:val="22"/>
                <w:szCs w:val="22"/>
              </w:rPr>
              <w:t xml:space="preserve"> 305-030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Pr="00F410EA" w:rsidRDefault="00F410EA" w:rsidP="00F410E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01.03.2027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ПВХ IEK UIZ-20-10-K02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</w:p>
        </w:tc>
      </w:tr>
      <w:tr w:rsidR="00F410EA" w:rsidTr="00AD69B4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2.6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</w:t>
            </w:r>
            <w:proofErr w:type="spellStart"/>
            <w:r>
              <w:rPr>
                <w:sz w:val="22"/>
                <w:szCs w:val="22"/>
              </w:rPr>
              <w:t>самослипающаяся</w:t>
            </w:r>
            <w:proofErr w:type="spellEnd"/>
            <w:r>
              <w:rPr>
                <w:sz w:val="22"/>
                <w:szCs w:val="22"/>
              </w:rPr>
              <w:t xml:space="preserve"> ЛЭТСАР КФ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tabs>
                <w:tab w:val="left" w:pos="0"/>
                <w:tab w:val="left" w:pos="445"/>
              </w:tabs>
              <w:suppressAutoHyphens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Изолента ПВХ 15х0,2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hd w:val="clear" w:color="auto" w:fill="FFFF00"/>
                <w:lang w:val="en-US"/>
              </w:rPr>
            </w:pPr>
            <w:r>
              <w:rPr>
                <w:shd w:val="clear" w:color="auto" w:fill="FFFF00"/>
                <w:lang w:val="en-US"/>
              </w:rPr>
              <w:t>400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</w:p>
        </w:tc>
      </w:tr>
      <w:tr w:rsidR="00F410EA" w:rsidTr="00AD69B4">
        <w:trPr>
          <w:trHeight w:val="20"/>
        </w:trPr>
        <w:tc>
          <w:tcPr>
            <w:tcW w:w="103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№3</w:t>
            </w:r>
          </w:p>
        </w:tc>
        <w:tc>
          <w:tcPr>
            <w:tcW w:w="1389" w:type="dxa"/>
          </w:tcPr>
          <w:p w:rsidR="00F410EA" w:rsidRDefault="00F410EA" w:rsidP="00F410EA">
            <w:pPr>
              <w:suppressAutoHyphens/>
            </w:pPr>
          </w:p>
        </w:tc>
        <w:tc>
          <w:tcPr>
            <w:tcW w:w="1389" w:type="dxa"/>
          </w:tcPr>
          <w:p w:rsidR="00F410EA" w:rsidRDefault="00F410EA" w:rsidP="00F410EA">
            <w:pPr>
              <w:suppressAutoHyphens/>
            </w:pPr>
          </w:p>
        </w:tc>
        <w:tc>
          <w:tcPr>
            <w:tcW w:w="1389" w:type="dxa"/>
          </w:tcPr>
          <w:p w:rsidR="00F410EA" w:rsidRDefault="00F410EA" w:rsidP="00F410EA">
            <w:pPr>
              <w:suppressAutoHyphens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</w:tr>
      <w:tr w:rsidR="00F410EA" w:rsidTr="00AD69B4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8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электроизоляционная ПВХ Профессиональная </w:t>
            </w:r>
            <w:proofErr w:type="spellStart"/>
            <w:r>
              <w:rPr>
                <w:sz w:val="22"/>
                <w:szCs w:val="22"/>
              </w:rPr>
              <w:t>Aviora</w:t>
            </w:r>
            <w:proofErr w:type="spellEnd"/>
            <w:r>
              <w:rPr>
                <w:sz w:val="22"/>
                <w:szCs w:val="22"/>
              </w:rPr>
              <w:t xml:space="preserve"> 305-030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Pr="00F410EA" w:rsidRDefault="00F410EA" w:rsidP="00F410E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  <w:lang w:val="en-US"/>
              </w:rPr>
              <w:t>.06</w:t>
            </w:r>
            <w:r>
              <w:rPr>
                <w:sz w:val="22"/>
                <w:szCs w:val="22"/>
                <w:lang w:val="en-US"/>
              </w:rPr>
              <w:t>.2027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</w:tr>
      <w:tr w:rsidR="00F410EA" w:rsidTr="003352D5">
        <w:trPr>
          <w:gridAfter w:val="5"/>
          <w:wAfter w:w="6945" w:type="dxa"/>
          <w:trHeight w:val="56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8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ПВХ IEK UIZ-20-10-K02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38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</w:p>
        </w:tc>
      </w:tr>
      <w:tr w:rsidR="00F410EA" w:rsidTr="003352D5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8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</w:t>
            </w:r>
            <w:proofErr w:type="spellStart"/>
            <w:r>
              <w:rPr>
                <w:sz w:val="22"/>
                <w:szCs w:val="22"/>
              </w:rPr>
              <w:t>самослипающаяся</w:t>
            </w:r>
            <w:proofErr w:type="spellEnd"/>
            <w:r>
              <w:rPr>
                <w:sz w:val="22"/>
                <w:szCs w:val="22"/>
              </w:rPr>
              <w:t xml:space="preserve"> ЛЭТСАР КФ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2,5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8"/>
              </w:numPr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Изолента ПВХ 15х0,2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  <w:shd w:val="clear" w:color="auto" w:fill="FFFF00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hd w:val="clear" w:color="auto" w:fill="FFFF00"/>
                <w:lang w:val="en-US"/>
              </w:rPr>
            </w:pPr>
            <w:r>
              <w:rPr>
                <w:shd w:val="clear" w:color="auto" w:fill="FFFF00"/>
                <w:lang w:val="en-US"/>
              </w:rPr>
              <w:t>400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103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№4</w:t>
            </w: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9"/>
              </w:numPr>
              <w:ind w:left="0" w:right="5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Картон асбестовый КАОН-1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Pr="00F410EA" w:rsidRDefault="00F410EA" w:rsidP="00F410E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  <w:lang w:val="en-US"/>
              </w:rPr>
              <w:t>.09</w:t>
            </w:r>
            <w:r>
              <w:rPr>
                <w:sz w:val="22"/>
                <w:szCs w:val="22"/>
                <w:lang w:val="en-US"/>
              </w:rPr>
              <w:t>.2027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bookmarkStart w:id="1" w:name="_GoBack"/>
            <w:bookmarkEnd w:id="1"/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9"/>
              </w:numPr>
              <w:ind w:left="0" w:right="5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Картон электроизоляционный РЭМ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9"/>
              </w:numPr>
              <w:ind w:left="0" w:right="5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Ткань асбестовая с хлопковым волокном АТ-2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9"/>
              </w:numPr>
              <w:ind w:left="0" w:right="5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электроизоляционная ПВХ Профессиональная </w:t>
            </w:r>
            <w:proofErr w:type="spellStart"/>
            <w:r>
              <w:rPr>
                <w:sz w:val="22"/>
                <w:szCs w:val="22"/>
              </w:rPr>
              <w:t>Aviora</w:t>
            </w:r>
            <w:proofErr w:type="spellEnd"/>
            <w:r>
              <w:rPr>
                <w:sz w:val="22"/>
                <w:szCs w:val="22"/>
              </w:rPr>
              <w:t xml:space="preserve"> 305-030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9"/>
              </w:numPr>
              <w:ind w:left="0" w:right="5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ПВХ IEK UIZ-20-10-K02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</w:tr>
      <w:tr w:rsidR="00F410EA" w:rsidTr="00F410EA">
        <w:trPr>
          <w:gridAfter w:val="5"/>
          <w:wAfter w:w="6945" w:type="dxa"/>
          <w:trHeight w:val="20"/>
        </w:trPr>
        <w:tc>
          <w:tcPr>
            <w:tcW w:w="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numPr>
                <w:ilvl w:val="0"/>
                <w:numId w:val="9"/>
              </w:numPr>
              <w:ind w:left="0" w:right="5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0EA" w:rsidRDefault="00F410EA" w:rsidP="00F41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изоляционная </w:t>
            </w:r>
            <w:proofErr w:type="spellStart"/>
            <w:r>
              <w:rPr>
                <w:sz w:val="22"/>
                <w:szCs w:val="22"/>
              </w:rPr>
              <w:t>самослипающаяся</w:t>
            </w:r>
            <w:proofErr w:type="spellEnd"/>
            <w:r>
              <w:rPr>
                <w:sz w:val="22"/>
                <w:szCs w:val="22"/>
              </w:rPr>
              <w:t xml:space="preserve"> ЛЭТСАР КФ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0EA" w:rsidRDefault="00F410EA" w:rsidP="00F410E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 w:rsidP="00F410EA">
            <w:pPr>
              <w:widowControl w:val="0"/>
              <w:suppressLineNumbers/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F410EA">
            <w:pPr>
              <w:widowControl w:val="0"/>
              <w:ind w:left="720"/>
            </w:pPr>
          </w:p>
        </w:tc>
      </w:tr>
    </w:tbl>
    <w:p w:rsidR="00AF2E17" w:rsidRDefault="00F410EA">
      <w:pPr>
        <w:widowControl w:val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по заявкам.</w:t>
      </w:r>
    </w:p>
    <w:p w:rsidR="00AF2E17" w:rsidRDefault="00AF2E17">
      <w:pPr>
        <w:widowControl w:val="0"/>
        <w:jc w:val="both"/>
        <w:outlineLvl w:val="0"/>
        <w:rPr>
          <w:rFonts w:eastAsia="Calibri"/>
          <w:b/>
        </w:rPr>
      </w:pPr>
    </w:p>
    <w:p w:rsidR="00AF2E17" w:rsidRDefault="00F410EA">
      <w:pPr>
        <w:widowControl w:val="0"/>
        <w:spacing w:after="200" w:line="276" w:lineRule="auto"/>
        <w:rPr>
          <w:b/>
        </w:rPr>
        <w:sectPr w:rsidR="00AF2E17">
          <w:footerReference w:type="default" r:id="rId8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2" w:name="_Toc75446582"/>
      <w:r>
        <w:rPr>
          <w:b/>
        </w:rPr>
        <w:t xml:space="preserve">2.2. </w:t>
      </w:r>
      <w:r>
        <w:rPr>
          <w:b/>
          <w:color w:val="000000"/>
        </w:rPr>
        <w:t xml:space="preserve">Требования к качеству продукции </w:t>
      </w:r>
      <w:bookmarkEnd w:id="2"/>
    </w:p>
    <w:p w:rsidR="00AF2E17" w:rsidRDefault="00F410EA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3. Требования к продукции</w:t>
      </w:r>
    </w:p>
    <w:p w:rsidR="00AF2E17" w:rsidRDefault="00F410EA" w:rsidP="00F410EA">
      <w:pPr>
        <w:widowControl w:val="0"/>
        <w:contextualSpacing/>
        <w:rPr>
          <w:bCs/>
          <w:color w:val="000000" w:themeColor="text1"/>
          <w:szCs w:val="20"/>
        </w:rPr>
      </w:pPr>
      <w:r w:rsidRPr="00F410EA">
        <w:rPr>
          <w:bCs/>
          <w:color w:val="000000" w:themeColor="text1"/>
          <w:szCs w:val="20"/>
        </w:rPr>
        <w:t>«ОКПД2 [23.99.19.190] Поставка электроиз</w:t>
      </w:r>
      <w:r>
        <w:rPr>
          <w:bCs/>
          <w:color w:val="000000" w:themeColor="text1"/>
          <w:szCs w:val="20"/>
        </w:rPr>
        <w:t xml:space="preserve">оляционных материалов для нужд </w:t>
      </w:r>
      <w:r w:rsidRPr="00F410EA">
        <w:rPr>
          <w:bCs/>
          <w:color w:val="000000" w:themeColor="text1"/>
          <w:szCs w:val="20"/>
        </w:rPr>
        <w:t>Жигулевского филиала»</w:t>
      </w:r>
      <w:r>
        <w:rPr>
          <w:bCs/>
          <w:color w:val="000000" w:themeColor="text1"/>
          <w:szCs w:val="20"/>
        </w:rPr>
        <w:t>»</w:t>
      </w:r>
    </w:p>
    <w:tbl>
      <w:tblPr>
        <w:tblW w:w="15345" w:type="dxa"/>
        <w:tblLayout w:type="fixed"/>
        <w:tblLook w:val="04A0" w:firstRow="1" w:lastRow="0" w:firstColumn="1" w:lastColumn="0" w:noHBand="0" w:noVBand="1"/>
      </w:tblPr>
      <w:tblGrid>
        <w:gridCol w:w="697"/>
        <w:gridCol w:w="1536"/>
        <w:gridCol w:w="3779"/>
        <w:gridCol w:w="3487"/>
        <w:gridCol w:w="1543"/>
        <w:gridCol w:w="1961"/>
        <w:gridCol w:w="2106"/>
        <w:gridCol w:w="236"/>
      </w:tblGrid>
      <w:tr w:rsidR="00AF2E17" w:rsidTr="007C4C56">
        <w:trPr>
          <w:trHeight w:val="53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5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Предоставление </w:t>
            </w:r>
            <w:r>
              <w:rPr>
                <w:b/>
                <w:bCs/>
                <w:color w:val="000000" w:themeColor="text1"/>
                <w:sz w:val="20"/>
              </w:rPr>
              <w:t>подтверждающего документа или иной способ подтверждения</w:t>
            </w: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c>
          <w:tcPr>
            <w:tcW w:w="15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Картон асбестовый КАОН-1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картона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хризотиласбест</w:t>
            </w:r>
            <w:proofErr w:type="spellEnd"/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ГОСТ 2850-95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Участник должен представить в заявке согласие поставить продукцию, полностью соответствующую настоящим 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E17" w:rsidRDefault="00AF2E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Тольщина</w:t>
            </w:r>
            <w:proofErr w:type="spellEnd"/>
            <w:r>
              <w:rPr>
                <w:sz w:val="20"/>
                <w:szCs w:val="20"/>
              </w:rPr>
              <w:t>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асбестового картона, кг/м3.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100-140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Теплопроводность, Вт/(</w:t>
            </w:r>
            <w:proofErr w:type="spellStart"/>
            <w:r>
              <w:rPr>
                <w:sz w:val="20"/>
                <w:szCs w:val="20"/>
              </w:rPr>
              <w:t>мК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0,157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Картон электроизоляционный РЭМ </w:t>
            </w:r>
            <w:r>
              <w:rPr>
                <w:sz w:val="20"/>
                <w:szCs w:val="20"/>
              </w:rPr>
              <w:t>0.5мм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основы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стеклоткань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ТУ 2296-155-05758799-2008</w:t>
            </w: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связующего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Термореактивная смола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  <w:proofErr w:type="spellStart"/>
            <w:r>
              <w:rPr>
                <w:sz w:val="20"/>
                <w:szCs w:val="20"/>
              </w:rPr>
              <w:t>нагревостойкости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, ̊С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900 до 1000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dotted" w:sz="12" w:space="0" w:color="CDD3DB"/>
              <w:right w:val="single" w:sz="4" w:space="0" w:color="000000"/>
            </w:tcBorders>
            <w:shd w:val="clear" w:color="auto" w:fill="FFFFFF"/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10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E17" w:rsidRDefault="00AF2E1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F410EA" w:rsidTr="00C72C80">
        <w:trPr>
          <w:trHeight w:val="413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Pr="00684A47" w:rsidRDefault="00F410E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1.3.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0EA" w:rsidRDefault="00F410EA">
            <w:pPr>
              <w:widowControl w:val="0"/>
              <w:rPr>
                <w:sz w:val="20"/>
                <w:szCs w:val="20"/>
              </w:rPr>
            </w:pPr>
            <w:r w:rsidRPr="00684A47">
              <w:rPr>
                <w:sz w:val="20"/>
                <w:szCs w:val="20"/>
              </w:rPr>
              <w:t>Ткань асбестовая с хлопковым волокном АТ-2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 w:rsidP="00BC4E1D">
            <w:pPr>
              <w:widowControl w:val="0"/>
              <w:rPr>
                <w:sz w:val="20"/>
                <w:szCs w:val="20"/>
              </w:rPr>
            </w:pPr>
            <w:r w:rsidRPr="00BC4E1D">
              <w:rPr>
                <w:sz w:val="20"/>
                <w:szCs w:val="20"/>
              </w:rPr>
              <w:t>Выдерживает</w:t>
            </w:r>
            <w:r>
              <w:rPr>
                <w:sz w:val="20"/>
                <w:szCs w:val="20"/>
              </w:rPr>
              <w:t xml:space="preserve"> температуру,  °С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Pr="007C4C56" w:rsidRDefault="00F410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+ 400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C4E1D">
              <w:rPr>
                <w:bCs/>
                <w:color w:val="000000" w:themeColor="text1"/>
                <w:sz w:val="20"/>
                <w:szCs w:val="20"/>
              </w:rPr>
              <w:t>ГОСТ 6102-94</w:t>
            </w: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F410EA" w:rsidRDefault="00F410EA">
            <w:pPr>
              <w:widowControl w:val="0"/>
            </w:pPr>
          </w:p>
        </w:tc>
      </w:tr>
      <w:tr w:rsidR="00F410EA" w:rsidTr="00C72C80">
        <w:trPr>
          <w:trHeight w:val="104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0EA" w:rsidRDefault="00F410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Pr="007C4C56" w:rsidRDefault="00F410EA" w:rsidP="007C4C56">
            <w:pPr>
              <w:widowControl w:val="0"/>
              <w:rPr>
                <w:sz w:val="20"/>
                <w:szCs w:val="20"/>
              </w:rPr>
            </w:pPr>
          </w:p>
          <w:p w:rsidR="00F410EA" w:rsidRPr="007C4C56" w:rsidRDefault="00F410EA" w:rsidP="007C4C56">
            <w:pPr>
              <w:widowControl w:val="0"/>
              <w:rPr>
                <w:sz w:val="20"/>
                <w:szCs w:val="20"/>
                <w:vertAlign w:val="superscript"/>
                <w:lang w:val="en-US"/>
              </w:rPr>
            </w:pPr>
            <w:r>
              <w:rPr>
                <w:sz w:val="20"/>
                <w:szCs w:val="20"/>
              </w:rPr>
              <w:t>Поверхностная плотность, г/м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Pr="007C4C56" w:rsidRDefault="00F410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F410EA" w:rsidRDefault="00F410EA">
            <w:pPr>
              <w:widowControl w:val="0"/>
            </w:pPr>
          </w:p>
        </w:tc>
      </w:tr>
      <w:tr w:rsidR="00F410EA" w:rsidTr="00C72C80">
        <w:trPr>
          <w:trHeight w:val="104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0EA" w:rsidRDefault="00F410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Default="00F410EA">
            <w:pPr>
              <w:widowControl w:val="0"/>
              <w:rPr>
                <w:sz w:val="20"/>
                <w:szCs w:val="20"/>
              </w:rPr>
            </w:pPr>
            <w:r w:rsidRPr="007C4C56">
              <w:rPr>
                <w:sz w:val="20"/>
                <w:szCs w:val="20"/>
              </w:rPr>
              <w:t>Содержание асбе</w:t>
            </w:r>
            <w:r>
              <w:rPr>
                <w:sz w:val="20"/>
                <w:szCs w:val="20"/>
              </w:rPr>
              <w:t xml:space="preserve">стового волокна, не менее, </w:t>
            </w:r>
            <w:r w:rsidRPr="007C4C56">
              <w:rPr>
                <w:sz w:val="20"/>
                <w:szCs w:val="20"/>
              </w:rPr>
              <w:t>%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Pr="007C4C56" w:rsidRDefault="00F410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81,5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F410EA" w:rsidRDefault="00F410EA">
            <w:pPr>
              <w:widowControl w:val="0"/>
            </w:pPr>
          </w:p>
        </w:tc>
      </w:tr>
      <w:tr w:rsidR="00F410EA" w:rsidTr="00C72C80">
        <w:trPr>
          <w:trHeight w:val="104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0EA" w:rsidRDefault="00F410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Pr="007C4C56" w:rsidRDefault="00F410EA">
            <w:pPr>
              <w:widowControl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Толщина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полотна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Pr="007C4C56" w:rsidRDefault="00F410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F410EA" w:rsidRDefault="00F410EA">
            <w:pPr>
              <w:widowControl w:val="0"/>
            </w:pPr>
          </w:p>
        </w:tc>
      </w:tr>
      <w:tr w:rsidR="00F410EA" w:rsidTr="00C72C80">
        <w:trPr>
          <w:trHeight w:val="104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0EA" w:rsidRDefault="00F410E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EA" w:rsidRPr="007C4C56" w:rsidRDefault="00F410EA">
            <w:pPr>
              <w:widowControl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Ширина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полотна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Pr="007C4C56" w:rsidRDefault="00F410EA" w:rsidP="007C4C5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1000 </w:t>
            </w:r>
            <w:proofErr w:type="spellStart"/>
            <w:r>
              <w:rPr>
                <w:sz w:val="20"/>
                <w:szCs w:val="20"/>
                <w:lang w:val="en-US"/>
              </w:rPr>
              <w:t>до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1600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EA" w:rsidRDefault="00F410E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F410EA" w:rsidRDefault="00F410EA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 w:rsidP="007C4C56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  <w:r w:rsidR="007C4C56">
              <w:rPr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</w:t>
            </w:r>
            <w:r>
              <w:rPr>
                <w:rFonts w:eastAsia="Calibri"/>
                <w:sz w:val="20"/>
                <w:szCs w:val="20"/>
              </w:rPr>
              <w:t xml:space="preserve">ента электроизоляционная ПВХ </w:t>
            </w:r>
            <w:r>
              <w:rPr>
                <w:rFonts w:eastAsia="Calibri"/>
                <w:sz w:val="20"/>
                <w:szCs w:val="20"/>
              </w:rPr>
              <w:t xml:space="preserve">Профессиональная </w:t>
            </w:r>
            <w:proofErr w:type="spellStart"/>
            <w:r>
              <w:rPr>
                <w:rFonts w:eastAsia="Calibri"/>
                <w:sz w:val="20"/>
                <w:szCs w:val="20"/>
              </w:rPr>
              <w:t>Aviora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305-030 19мм 20м черная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 ленты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ПВХ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ГОСТ 16214-86</w:t>
            </w: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Клеевой состав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каучук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0,165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в рулоне,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рабочее ном., В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Температурный диапазон использования,  °С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-50 до +80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 w:rsidP="007C4C56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1.</w:t>
            </w:r>
            <w:r w:rsidR="007C4C56">
              <w:rPr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</w:t>
            </w:r>
            <w:r>
              <w:rPr>
                <w:rFonts w:eastAsia="Calibri"/>
                <w:sz w:val="20"/>
                <w:szCs w:val="20"/>
              </w:rPr>
              <w:t>ента изоляционная ПВХ IEK UIZ-20-10-K02 19x0.18мм 20м черная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 ленты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ПВХ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ГОСТ 16214-86</w:t>
            </w: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Клеевой состав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каучук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Толщина,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в рулоне,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рабочее ном., В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Температурный диапазон использования,  °С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-30 до +50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:rsidR="00AF2E17" w:rsidRDefault="00AF2E17">
            <w:pPr>
              <w:widowControl w:val="0"/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 w:rsidP="007C4C56">
            <w:pPr>
              <w:pageBreakBefore/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bCs/>
                <w:color w:val="000000" w:themeColor="text1"/>
                <w:sz w:val="20"/>
                <w:szCs w:val="20"/>
              </w:rPr>
              <w:t>1.</w:t>
            </w:r>
            <w:r w:rsidR="007C4C56">
              <w:rPr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</w:t>
            </w:r>
            <w:r>
              <w:rPr>
                <w:rFonts w:eastAsia="Calibri"/>
                <w:sz w:val="20"/>
                <w:szCs w:val="20"/>
              </w:rPr>
              <w:t xml:space="preserve">ента изоляционная </w:t>
            </w:r>
            <w:proofErr w:type="spellStart"/>
            <w:r>
              <w:rPr>
                <w:rFonts w:eastAsia="Calibri"/>
                <w:sz w:val="20"/>
                <w:szCs w:val="20"/>
              </w:rPr>
              <w:t>самослипающаяся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ЛЭТСАР КФ 0,5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 ленты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силоксановый</w:t>
            </w:r>
            <w:proofErr w:type="spellEnd"/>
            <w:r>
              <w:rPr>
                <w:sz w:val="20"/>
                <w:szCs w:val="20"/>
              </w:rPr>
              <w:t xml:space="preserve"> полимер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ТУ 38.103.171-80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 </w:t>
            </w:r>
            <w:r>
              <w:rPr>
                <w:sz w:val="20"/>
                <w:szCs w:val="20"/>
              </w:rPr>
              <w:t>вулканизации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Радиационное облучение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Относительное удлинение при разрыве, %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350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Условная прочность при растяжении, МПа, (кгс/см2)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4,4 (45)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Удельное объемное сопротивление, Ом х см.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х 10(13)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эксплуатации, °С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-50 до +250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Электрическая прочность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/мм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20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  до 26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8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фигурное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170"/>
        </w:trPr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Pr="007C4C56" w:rsidRDefault="00F410EA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1.7</w:t>
            </w:r>
            <w:r w:rsidR="007C4C56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Pr="007C4C56" w:rsidRDefault="00F410E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7C4C56">
              <w:rPr>
                <w:sz w:val="22"/>
                <w:szCs w:val="22"/>
                <w:shd w:val="clear" w:color="auto" w:fill="FFFF00"/>
              </w:rPr>
              <w:t>Изолента ПВХ 15х0,2 ГОСТ 16214-86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Pr="007C4C56" w:rsidRDefault="00F410EA">
            <w:pPr>
              <w:widowControl w:val="0"/>
              <w:rPr>
                <w:sz w:val="20"/>
                <w:szCs w:val="20"/>
              </w:rPr>
            </w:pPr>
            <w:r w:rsidRPr="007C4C56">
              <w:rPr>
                <w:sz w:val="20"/>
                <w:szCs w:val="20"/>
              </w:rPr>
              <w:t xml:space="preserve">Основа ленты 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Pr="007C4C56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 w:rsidRPr="007C4C56">
              <w:rPr>
                <w:sz w:val="20"/>
                <w:szCs w:val="20"/>
              </w:rPr>
              <w:t>ПВХ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Pr="007C4C56" w:rsidRDefault="00F410E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7C4C56">
              <w:rPr>
                <w:sz w:val="22"/>
                <w:szCs w:val="22"/>
                <w:shd w:val="clear" w:color="auto" w:fill="FFFF00"/>
              </w:rPr>
              <w:t>ГОСТ 16214-86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170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Клеевой состав 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каучук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171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170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Толщина, мм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170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рабочее ном., В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2E17" w:rsidTr="007C4C56">
        <w:trPr>
          <w:gridAfter w:val="1"/>
          <w:wAfter w:w="236" w:type="dxa"/>
          <w:trHeight w:val="171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Температурный диапазон использования,  °С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-30 до +50</w:t>
            </w: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AF2E17" w:rsidRDefault="00AF2E17">
      <w:pPr>
        <w:sectPr w:rsidR="00AF2E17">
          <w:footerReference w:type="default" r:id="rId9"/>
          <w:footerReference w:type="first" r:id="rId10"/>
          <w:pgSz w:w="16838" w:h="11906" w:orient="landscape"/>
          <w:pgMar w:top="851" w:right="1134" w:bottom="766" w:left="1134" w:header="0" w:footer="709" w:gutter="0"/>
          <w:cols w:space="720"/>
          <w:formProt w:val="0"/>
          <w:docGrid w:linePitch="360"/>
        </w:sect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8787"/>
        <w:gridCol w:w="1986"/>
        <w:gridCol w:w="2128"/>
      </w:tblGrid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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</w:t>
            </w:r>
            <w:r>
              <w:rPr>
                <w:b/>
                <w:bCs/>
                <w:sz w:val="20"/>
                <w:szCs w:val="20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Только в рабочие дни с 9-00 до 11-00 и с </w:t>
            </w:r>
            <w:r>
              <w:rPr>
                <w:sz w:val="20"/>
                <w:szCs w:val="20"/>
              </w:rPr>
              <w:t>13-00 до 16-00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гарантиям, </w:t>
            </w:r>
            <w:r>
              <w:rPr>
                <w:b/>
                <w:sz w:val="20"/>
                <w:szCs w:val="20"/>
              </w:rPr>
              <w:t>гарантийному и послегарантийному обслуживанию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продукцию, указанную в п. п. 1.1 срок гарантии должен составлять 60 месяцев с </w:t>
            </w:r>
            <w:r>
              <w:rPr>
                <w:sz w:val="20"/>
                <w:szCs w:val="20"/>
              </w:rPr>
              <w:t>даты подписания сторонами ТОРГ-12 (УПД).</w:t>
            </w:r>
          </w:p>
          <w:p w:rsidR="00AF2E17" w:rsidRDefault="00AF2E1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</w:t>
            </w:r>
            <w:r>
              <w:rPr>
                <w:sz w:val="20"/>
                <w:szCs w:val="20"/>
              </w:rPr>
              <w:t xml:space="preserve"> к нему документы, оформленные надлежащим образом:</w:t>
            </w:r>
          </w:p>
          <w:p w:rsidR="00AF2E17" w:rsidRDefault="00F410EA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AF2E17" w:rsidRDefault="00F410EA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AF2E1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F410EA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</w:t>
            </w:r>
            <w:r>
              <w:rPr>
                <w:sz w:val="20"/>
                <w:szCs w:val="20"/>
              </w:rPr>
              <w:t>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17" w:rsidRDefault="00AF2E1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AF2E17" w:rsidRDefault="00F410EA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AF2E17" w:rsidRDefault="00F410EA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>В обоснование стоим</w:t>
      </w:r>
      <w:r>
        <w:rPr>
          <w:rFonts w:eastAsia="Calibri"/>
        </w:rPr>
        <w:t>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AF2E17" w:rsidRDefault="00F410EA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AF2E17" w:rsidRDefault="00AF2E17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AF2E17" w:rsidRDefault="00AF2E17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AF2E17" w:rsidRDefault="00AF2E17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AF2E17">
      <w:type w:val="continuous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10EA">
      <w:r>
        <w:separator/>
      </w:r>
    </w:p>
  </w:endnote>
  <w:endnote w:type="continuationSeparator" w:id="0">
    <w:p w:rsidR="00000000" w:rsidRDefault="00F4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17" w:rsidRDefault="00F410EA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7</w:t>
    </w:r>
    <w:r>
      <w:rPr>
        <w:b/>
        <w:bCs/>
        <w:sz w:val="24"/>
        <w:szCs w:val="24"/>
      </w:rPr>
      <w:fldChar w:fldCharType="end"/>
    </w:r>
  </w:p>
  <w:p w:rsidR="00AF2E17" w:rsidRDefault="00AF2E17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17" w:rsidRDefault="00F410EA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7</w:t>
    </w:r>
    <w:r>
      <w:rPr>
        <w:b/>
        <w:bCs/>
        <w:sz w:val="24"/>
        <w:szCs w:val="24"/>
      </w:rPr>
      <w:fldChar w:fldCharType="end"/>
    </w:r>
  </w:p>
  <w:p w:rsidR="00AF2E17" w:rsidRDefault="00AF2E17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17" w:rsidRDefault="00AF2E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10EA">
      <w:r>
        <w:separator/>
      </w:r>
    </w:p>
  </w:footnote>
  <w:footnote w:type="continuationSeparator" w:id="0">
    <w:p w:rsidR="00000000" w:rsidRDefault="00F4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5FC"/>
    <w:multiLevelType w:val="multilevel"/>
    <w:tmpl w:val="51EC1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62516A6"/>
    <w:multiLevelType w:val="multilevel"/>
    <w:tmpl w:val="294EF4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E94F83"/>
    <w:multiLevelType w:val="multilevel"/>
    <w:tmpl w:val="3B1AA2BE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3D2917"/>
    <w:multiLevelType w:val="multilevel"/>
    <w:tmpl w:val="148236B0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1AB4104"/>
    <w:multiLevelType w:val="multilevel"/>
    <w:tmpl w:val="D25833D8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5EB50B2"/>
    <w:multiLevelType w:val="multilevel"/>
    <w:tmpl w:val="018245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D11711"/>
    <w:multiLevelType w:val="multilevel"/>
    <w:tmpl w:val="4A400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0B71B6"/>
    <w:multiLevelType w:val="multilevel"/>
    <w:tmpl w:val="37AA044A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A058AB"/>
    <w:multiLevelType w:val="multilevel"/>
    <w:tmpl w:val="D2C2F616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17"/>
    <w:rsid w:val="00684A47"/>
    <w:rsid w:val="007C4C56"/>
    <w:rsid w:val="00AF2E17"/>
    <w:rsid w:val="00BC4E1D"/>
    <w:rsid w:val="00F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415A"/>
  <w15:docId w15:val="{65AED918-14AE-4641-90AE-A8230B7C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  <w:rPr>
      <w:rFonts w:cs="Arial Unicode MS"/>
    </w:rPr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  <w:rPr>
      <w:rFonts w:cs="Arial Unicode MS"/>
    </w:r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3">
    <w:name w:val="Стиль1"/>
    <w:uiPriority w:val="99"/>
    <w:qFormat/>
    <w:rsid w:val="00F2287E"/>
  </w:style>
  <w:style w:type="table" w:styleId="afd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1D92-041B-42AA-ABE1-226CB1A7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Зверев Александр Юрьевич</cp:lastModifiedBy>
  <cp:revision>2</cp:revision>
  <cp:lastPrinted>2026-07-01T04:06:00Z</cp:lastPrinted>
  <dcterms:created xsi:type="dcterms:W3CDTF">2026-07-08T07:36:00Z</dcterms:created>
  <dcterms:modified xsi:type="dcterms:W3CDTF">2026-07-08T07:36:00Z</dcterms:modified>
  <dc:language>ru-RU</dc:language>
</cp:coreProperties>
</file>